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TH Sarabun New" w:cs="TH Sarabun New" w:eastAsia="TH Sarabun New" w:hAnsi="TH Sarabun New"/>
          <w:b/>
          <w:bCs/>
          <w:color w:val="5B6472"/>
          <w:sz w:val="24"/>
          <w:szCs w:val="24"/>
        </w:rPr>
        <w:t xml:space="preserve">คู่มือการใช้งานระบบ (Level 1 — สคร.)</w:t>
      </w:r>
    </w:p>
    <w:p>
      <w:pPr>
        <w:spacing w:after="160"/>
      </w:pPr>
      <w:r>
        <w:rPr>
          <w:rFonts w:ascii="TH Sarabun New" w:cs="TH Sarabun New" w:eastAsia="TH Sarabun New" w:hAnsi="TH Sarabun New"/>
          <w:b/>
          <w:bCs/>
          <w:color w:val="B3123A"/>
          <w:sz w:val="44"/>
          <w:szCs w:val="44"/>
        </w:rPr>
        <w:t xml:space="preserve">คู่มือการใช้งานระบบครบทุกเมนู</w:t>
      </w:r>
    </w:p>
    <w:p>
      <w:pPr>
        <w:spacing w:after="60" w:line="34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5B6472"/>
          <w:sz w:val="27"/>
          <w:szCs w:val="27"/>
        </w:rPr>
        <w:t xml:space="preserve">สำหรับผู้ใช้งานระดับ </w:t>
      </w:r>
      <w:r>
        <w:rPr>
          <w:rFonts w:ascii="TH Sarabun New" w:cs="TH Sarabun New" w:eastAsia="TH Sarabun New" w:hAnsi="TH Sarabun New"/>
          <w:b/>
          <w:bCs/>
          <w:i/>
          <w:iCs/>
          <w:color w:val="5B6472"/>
          <w:sz w:val="27"/>
          <w:szCs w:val="27"/>
        </w:rPr>
        <w:t xml:space="preserve">สำนักงานป้องกันควบคุมโรค (สคร.)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5B6472"/>
          <w:sz w:val="27"/>
          <w:szCs w:val="27"/>
        </w:rPr>
        <w:t xml:space="preserve"> — ระบบ Smart Salt &amp; Sodium Monitor</w:t>
      </w:r>
    </w:p>
    <w:p>
      <w:pPr>
        <w:spacing w:after="40" w:line="34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5B6472"/>
          <w:sz w:val="25"/>
          <w:szCs w:val="25"/>
        </w:rPr>
        <w:t xml:space="preserve">สำนักงานป้องกันควบคุมโรคที่ 10 จังหวัดอุบลราชธานี</w:t>
      </w:r>
    </w:p>
    <w:p>
      <w:pPr>
        <w:spacing w:after="260" w:line="340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5B6472"/>
          <w:sz w:val="23"/>
          <w:szCs w:val="23"/>
        </w:rPr>
        <w:t xml:space="preserve">ผู้ใช้งานระดับ สคร. เป็นระดับสูงสุด มองเห็นทุกเมนูในระบบ รวมถึงเมนู "จัดการระบบ" ที่ระดับอื่นไม่มี — คู่มือฉบับนี้ไล่ทีละเมนูตามลำดับที่ปรากฏในแถบด้านซ้าย</w:t>
      </w:r>
    </w:p>
    <w:tbl>
      <w:tblPr>
        <w:tblW w:type="pct" w:w="100%"/>
        <w:tblBorders>
          <w:top w:val="single" w:color="B3123A" w:sz="4"/>
          <w:left w:val="single" w:color="B3123A" w:sz="4"/>
          <w:bottom w:val="single" w:color="B3123A" w:sz="4"/>
          <w:right w:val="single" w:color="B3123A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DE7ED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  <w:color w:val="B3123A"/>
                <w:sz w:val="25"/>
                <w:szCs w:val="25"/>
              </w:rPr>
              <w:t xml:space="preserve">ภาพรวมเมนูทั้งหมด (3 หมวดหมู่)</w:t>
            </w:r>
          </w:p>
          <w:p>
            <w:pPr>
              <w:spacing w:after="60" w:line="310"/>
            </w:pPr>
            <w:r>
              <w:rPr>
                <w:rFonts w:ascii="TH Sarabun New" w:cs="TH Sarabun New" w:eastAsia="TH Sarabun New" w:hAnsi="TH Sarabun New"/>
                <w:color w:val="1F2933"/>
                <w:sz w:val="24"/>
                <w:szCs w:val="24"/>
              </w:rPr>
              <w:t xml:space="preserve">1) จัดการข้อมูล — การประเมินความตระหนักรู้, เมนูลดโซเดียม, ผลิตภัณฑ์ลดโซเดียม, อัตราป่วยรายใหม่ HT (HI)</w:t>
            </w:r>
          </w:p>
          <w:p>
            <w:pPr>
              <w:spacing w:after="60" w:line="310"/>
            </w:pPr>
            <w:r>
              <w:rPr>
                <w:rFonts w:ascii="TH Sarabun New" w:cs="TH Sarabun New" w:eastAsia="TH Sarabun New" w:hAnsi="TH Sarabun New"/>
                <w:color w:val="1F2933"/>
                <w:sz w:val="24"/>
                <w:szCs w:val="24"/>
              </w:rPr>
              <w:t xml:space="preserve">2) จัดการแบบประเมิน — แบบประเมินพชอ.ไต, แบบประเมินลดการบริโภคเกลือ</w:t>
            </w:r>
          </w:p>
          <w:p>
            <w:pPr>
              <w:spacing w:after="60" w:line="310"/>
            </w:pPr>
            <w:r>
              <w:rPr>
                <w:rFonts w:ascii="TH Sarabun New" w:cs="TH Sarabun New" w:eastAsia="TH Sarabun New" w:hAnsi="TH Sarabun New"/>
                <w:color w:val="1F2933"/>
                <w:sz w:val="24"/>
                <w:szCs w:val="24"/>
              </w:rPr>
              <w:t xml:space="preserve">3) จัดการระบบ — จัดการผู้ใช้งาน, จัดการปีงบประมาณ, จัดการแบบฟอร์ม Excel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3123A" w:sz="6" w:space="4"/>
        </w:pBdr>
        <w:spacing w:after="200" w:before="420"/>
      </w:pPr>
      <w:r>
        <w:rPr>
          <w:rFonts w:ascii="TH Sarabun New" w:cs="TH Sarabun New" w:eastAsia="TH Sarabun New" w:hAnsi="TH Sarabun New"/>
          <w:b/>
          <w:bCs/>
          <w:color w:val="B3123A"/>
          <w:sz w:val="32"/>
          <w:szCs w:val="32"/>
        </w:rPr>
        <w:t xml:space="preserve">เมนูด้านซ้าย (Sidebar) ที่มองเห็น</w:t>
      </w:r>
    </w:p>
    <w:p>
      <w:pPr>
        <w:spacing w:after="160" w:line="34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F2933"/>
          <w:sz w:val="26"/>
          <w:szCs w:val="26"/>
        </w:rPr>
        <w:t xml:space="preserve">หลังเข้าสู่ระบบด้วยบัญชีระดับ สคร. แล้ว ระบบจะแสดงแถบเมนูด้านซ้ายครบทุกรายการ แบ่งเป็น 3 หมวดหมู่ ดังนี้:</w:t>
      </w:r>
    </w:p>
    <w:p>
      <w:pPr>
        <w:pStyle w:val="Heading2"/>
        <w:spacing w:after="130" w:before="260"/>
      </w:pPr>
      <w:r>
        <w:rPr>
          <w:rFonts w:ascii="TH Sarabun New" w:cs="TH Sarabun New" w:eastAsia="TH Sarabun New" w:hAnsi="TH Sarabun New"/>
          <w:b/>
          <w:bCs/>
          <w:color w:val="1F2933"/>
          <w:sz w:val="28"/>
          <w:szCs w:val="28"/>
        </w:rPr>
        <w:t xml:space="preserve">หมวด 1: จัดการข้อมูล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TH Sarabun New" w:cs="TH Sarabun New" w:eastAsia="TH Sarabun New" w:hAnsi="TH Sarabun New"/>
          <w:color w:val="1F2933"/>
          <w:sz w:val="25"/>
          <w:szCs w:val="25"/>
        </w:rPr>
        <w:t xml:space="preserve">การประเมินความตระหนักรู้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TH Sarabun New" w:cs="TH Sarabun New" w:eastAsia="TH Sarabun New" w:hAnsi="TH Sarabun New"/>
          <w:color w:val="1F2933"/>
          <w:sz w:val="25"/>
          <w:szCs w:val="25"/>
        </w:rPr>
        <w:t xml:space="preserve">เมนูลดโซเดียม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TH Sarabun New" w:cs="TH Sarabun New" w:eastAsia="TH Sarabun New" w:hAnsi="TH Sarabun New"/>
          <w:color w:val="1F2933"/>
          <w:sz w:val="25"/>
          <w:szCs w:val="25"/>
        </w:rPr>
        <w:t xml:space="preserve">ผลิตภัณฑ์ลดโซเดียม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TH Sarabun New" w:cs="TH Sarabun New" w:eastAsia="TH Sarabun New" w:hAnsi="TH Sarabun New"/>
          <w:color w:val="1F2933"/>
          <w:sz w:val="25"/>
          <w:szCs w:val="25"/>
        </w:rPr>
        <w:t xml:space="preserve">อัตราป่วยรายใหม่ HT (HI)</w:t>
      </w:r>
    </w:p>
    <w:p>
      <w:pPr>
        <w:pStyle w:val="Heading2"/>
        <w:spacing w:after="130" w:before="260"/>
      </w:pPr>
      <w:r>
        <w:rPr>
          <w:rFonts w:ascii="TH Sarabun New" w:cs="TH Sarabun New" w:eastAsia="TH Sarabun New" w:hAnsi="TH Sarabun New"/>
          <w:b/>
          <w:bCs/>
          <w:color w:val="1F2933"/>
          <w:sz w:val="28"/>
          <w:szCs w:val="28"/>
        </w:rPr>
        <w:t xml:space="preserve">หมวด 2: จัดการแบบประเมิน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TH Sarabun New" w:cs="TH Sarabun New" w:eastAsia="TH Sarabun New" w:hAnsi="TH Sarabun New"/>
          <w:color w:val="1F2933"/>
          <w:sz w:val="25"/>
          <w:szCs w:val="25"/>
        </w:rPr>
        <w:t xml:space="preserve">การประเมินพชอ.ไต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TH Sarabun New" w:cs="TH Sarabun New" w:eastAsia="TH Sarabun New" w:hAnsi="TH Sarabun New"/>
          <w:color w:val="1F2933"/>
          <w:sz w:val="25"/>
          <w:szCs w:val="25"/>
        </w:rPr>
        <w:t xml:space="preserve">แบบประเมินลดการบริโภคเกลือ</w:t>
      </w:r>
    </w:p>
    <w:p>
      <w:pPr>
        <w:pStyle w:val="Heading2"/>
        <w:spacing w:after="130" w:before="260"/>
      </w:pPr>
      <w:r>
        <w:rPr>
          <w:rFonts w:ascii="TH Sarabun New" w:cs="TH Sarabun New" w:eastAsia="TH Sarabun New" w:hAnsi="TH Sarabun New"/>
          <w:b/>
          <w:bCs/>
          <w:color w:val="1F2933"/>
          <w:sz w:val="28"/>
          <w:szCs w:val="28"/>
        </w:rPr>
        <w:t xml:space="preserve">หมวด 3: จัดการระบบ (เฉพาะระดับ สคร. เท่านั้น)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TH Sarabun New" w:cs="TH Sarabun New" w:eastAsia="TH Sarabun New" w:hAnsi="TH Sarabun New"/>
          <w:color w:val="1F2933"/>
          <w:sz w:val="25"/>
          <w:szCs w:val="25"/>
        </w:rPr>
        <w:t xml:space="preserve">จัดการผู้ใช้งาน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TH Sarabun New" w:cs="TH Sarabun New" w:eastAsia="TH Sarabun New" w:hAnsi="TH Sarabun New"/>
          <w:color w:val="1F2933"/>
          <w:sz w:val="25"/>
          <w:szCs w:val="25"/>
        </w:rPr>
        <w:t xml:space="preserve">จัดการปีงบประมาณ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TH Sarabun New" w:cs="TH Sarabun New" w:eastAsia="TH Sarabun New" w:hAnsi="TH Sarabun New"/>
          <w:color w:val="1F2933"/>
          <w:sz w:val="25"/>
          <w:szCs w:val="25"/>
        </w:rPr>
        <w:t xml:space="preserve">จัดการแบบฟอร์ม Excel</w:t>
      </w:r>
    </w:p>
    <w:p>
      <w:r>
        <w:br w:type="page"/>
      </w:r>
    </w:p>
    <w:p>
      <w:pPr>
        <w:pStyle w:val="Heading1"/>
        <w:pBdr>
          <w:bottom w:val="single" w:color="B3123A" w:sz="6" w:space="4"/>
        </w:pBdr>
        <w:spacing w:after="200" w:before="420"/>
      </w:pPr>
      <w:r>
        <w:rPr>
          <w:rFonts w:ascii="TH Sarabun New" w:cs="TH Sarabun New" w:eastAsia="TH Sarabun New" w:hAnsi="TH Sarabun New"/>
          <w:b/>
          <w:bCs/>
          <w:color w:val="B3123A"/>
          <w:sz w:val="32"/>
          <w:szCs w:val="32"/>
        </w:rPr>
        <w:t xml:space="preserve">หมวด 1: จัดการข้อมูล</w:t>
      </w:r>
    </w:p>
    <w:p>
      <w:pPr>
        <w:pStyle w:val="Heading2"/>
        <w:spacing w:after="130" w:before="260"/>
      </w:pPr>
      <w:r>
        <w:rPr>
          <w:rFonts w:ascii="TH Sarabun New" w:cs="TH Sarabun New" w:eastAsia="TH Sarabun New" w:hAnsi="TH Sarabun New"/>
          <w:b/>
          <w:bCs/>
          <w:color w:val="1F2933"/>
          <w:sz w:val="28"/>
          <w:szCs w:val="28"/>
        </w:rPr>
        <w:t xml:space="preserve">1.1 การประเมินความตระหนักรู้</w:t>
      </w:r>
    </w:p>
    <w:tbl>
      <w:tblPr>
        <w:tblW w:type="pct" w:w="100%"/>
        <w:tblBorders>
          <w:top w:val="single" w:color="E5E9EE" w:sz="2"/>
          <w:left w:val="single" w:color="E5E9EE" w:sz="2"/>
          <w:bottom w:val="single" w:color="E5E9EE" w:sz="2"/>
          <w:right w:val="single" w:color="E5E9EE" w:sz="2"/>
          <w:insideH w:val="none" w:color="FFFFFF" w:sz="0"/>
          <w:insideV w:val="single" w:color="E5E9EE" w:sz="2"/>
        </w:tblBorders>
      </w:tblPr>
      <w:tblGrid>
        <w:gridCol w:w="900"/>
        <w:gridCol w:w="8806"/>
      </w:tblGrid>
      <w:tr>
        <w:tc>
          <w:tcPr>
            <w:tcW w:type="dxa" w:w="900"/>
            <w:shd w:fill="B3123A" w:color="auto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8"/>
                <w:szCs w:val="38"/>
              </w:rPr>
              <w:t xml:space="preserve">1</w:t>
            </w:r>
          </w:p>
        </w:tc>
        <w:tc>
          <w:tcPr>
            <w:tcW w:type="dxa" w:w="8806"/>
            <w:shd w:fill="F7F9FB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  <w:color w:val="1F2933"/>
                <w:sz w:val="27"/>
                <w:szCs w:val="27"/>
              </w:rPr>
              <w:t xml:space="preserve">คลิกเมนู "การประเมินความตระหนักรู้"</w:t>
            </w:r>
          </w:p>
          <w:p>
            <w:pPr>
              <w:spacing w:after="0" w:line="310"/>
            </w:pPr>
            <w:r>
              <w:rPr>
                <w:rFonts w:ascii="TH Sarabun New" w:cs="TH Sarabun New" w:eastAsia="TH Sarabun New" w:hAnsi="TH Sarabun New"/>
                <w:color w:val="1F2933"/>
                <w:sz w:val="24"/>
                <w:szCs w:val="24"/>
              </w:rPr>
              <w:t xml:space="preserve">ระบบจะเปิดหน้า "แบบรายงานการประเมินความตระหนักรู้" แสดงตารางรายการผลการประเมินที่นำเข้าไว้ พร้อมปุ่ม "นำเข้า Excel" (นำเข้าไฟล์แบบสอบถามที่กรอกจากภาคสนาม) และปุ่ม "แปลงผล" (ประมวลผลคะแนนความตระหนักรู้จากข้อมูลที่นำเข้า)</w:t>
            </w:r>
          </w:p>
        </w:tc>
      </w:tr>
    </w:tbl>
    <w:p>
      <w:pPr>
        <w:spacing w:after="200" w:line="320"/>
        <w:ind w:left="72"/>
      </w:pPr>
      <w:r>
        <w:rPr>
          <w:rFonts w:ascii="TH Sarabun New" w:cs="TH Sarabun New" w:eastAsia="TH Sarabun New" w:hAnsi="TH Sarabun New"/>
          <w:b/>
          <w:bCs/>
          <w:color w:val="5B6472"/>
          <w:sz w:val="24"/>
          <w:szCs w:val="24"/>
        </w:rPr>
        <w:t xml:space="preserve">สิ่งที่แสดงในหน้านี้: </w:t>
      </w:r>
      <w:r>
        <w:rPr>
          <w:rFonts w:ascii="TH Sarabun New" w:cs="TH Sarabun New" w:eastAsia="TH Sarabun New" w:hAnsi="TH Sarabun New"/>
          <w:color w:val="1F2933"/>
          <w:sz w:val="24"/>
          <w:szCs w:val="24"/>
        </w:rPr>
        <w:t xml:space="preserve">หน้าแบบรายงานการประเมินความตระหนักรู้ — ตารางรายการ + ปุ่มนำเข้า Excel / แปลงผล</w:t>
      </w:r>
    </w:p>
    <w:p>
      <w:pPr>
        <w:spacing w:after="120" w:line="34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F2933"/>
          <w:sz w:val="26"/>
          <w:szCs w:val="26"/>
        </w:rPr>
        <w:t xml:space="preserve">นอกจากนี้ยังมีเมนูย่อยสำหรับตั้งค่าที่เกี่ยวข้อง 3 หน้า (เข้าถึงได้จากภายในหน้านี้หรือเมนูย่อย):</w:t>
      </w:r>
    </w:p>
    <w:tbl>
      <w:tblPr>
        <w:tblW w:type="pct" w:w="100%"/>
        <w:tblBorders>
          <w:top w:val="single" w:color="E5E9EE" w:sz="2"/>
          <w:left w:val="single" w:color="E5E9EE" w:sz="2"/>
          <w:bottom w:val="single" w:color="E5E9EE" w:sz="2"/>
          <w:right w:val="single" w:color="E5E9EE" w:sz="2"/>
          <w:insideH w:val="none" w:color="FFFFFF" w:sz="0"/>
          <w:insideV w:val="single" w:color="E5E9EE" w:sz="2"/>
        </w:tblBorders>
      </w:tblPr>
      <w:tblGrid>
        <w:gridCol w:w="900"/>
        <w:gridCol w:w="8806"/>
      </w:tblGrid>
      <w:tr>
        <w:tc>
          <w:tcPr>
            <w:tcW w:type="dxa" w:w="900"/>
            <w:shd w:fill="B3123A" w:color="auto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8"/>
                <w:szCs w:val="38"/>
              </w:rPr>
              <w:t xml:space="preserve">2</w:t>
            </w:r>
          </w:p>
        </w:tc>
        <w:tc>
          <w:tcPr>
            <w:tcW w:type="dxa" w:w="8806"/>
            <w:shd w:fill="F7F9FB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  <w:color w:val="1F2933"/>
                <w:sz w:val="27"/>
                <w:szCs w:val="27"/>
              </w:rPr>
              <w:t xml:space="preserve">ตั้งค่าเกณฑ์ (ร้อยละความตระหนักรู้)</w:t>
            </w:r>
          </w:p>
          <w:p>
            <w:pPr>
              <w:spacing w:after="0" w:line="310"/>
            </w:pPr>
            <w:r>
              <w:rPr>
                <w:rFonts w:ascii="TH Sarabun New" w:cs="TH Sarabun New" w:eastAsia="TH Sarabun New" w:hAnsi="TH Sarabun New"/>
                <w:color w:val="1F2933"/>
                <w:sz w:val="24"/>
                <w:szCs w:val="24"/>
              </w:rPr>
              <w:t xml:space="preserve">กำหนดเกณฑ์ร้อยละที่ใช้แบ่งระดับความตระหนักรู้ (เช่น สูง/ปานกลาง/ต่ำ) สำหรับใช้แสดงผลในแดชบอร์ด</w:t>
            </w:r>
          </w:p>
        </w:tc>
      </w:tr>
    </w:tbl>
    <w:p>
      <w:pPr>
        <w:spacing w:after="200" w:line="320"/>
        <w:ind w:left="72"/>
      </w:pPr>
      <w:r>
        <w:rPr>
          <w:rFonts w:ascii="TH Sarabun New" w:cs="TH Sarabun New" w:eastAsia="TH Sarabun New" w:hAnsi="TH Sarabun New"/>
          <w:b/>
          <w:bCs/>
          <w:color w:val="5B6472"/>
          <w:sz w:val="24"/>
          <w:szCs w:val="24"/>
        </w:rPr>
        <w:t xml:space="preserve">สิ่งที่แสดงในหน้านี้: </w:t>
      </w:r>
      <w:r>
        <w:rPr>
          <w:rFonts w:ascii="TH Sarabun New" w:cs="TH Sarabun New" w:eastAsia="TH Sarabun New" w:hAnsi="TH Sarabun New"/>
          <w:color w:val="1F2933"/>
          <w:sz w:val="24"/>
          <w:szCs w:val="24"/>
        </w:rPr>
        <w:t xml:space="preserve">หน้า "ร้อยละความตระหนักรู้" — ตั้งค่าเกณฑ์การแบ่งระดับ</w:t>
      </w:r>
    </w:p>
    <w:tbl>
      <w:tblPr>
        <w:tblW w:type="pct" w:w="100%"/>
        <w:tblBorders>
          <w:top w:val="single" w:color="E5E9EE" w:sz="2"/>
          <w:left w:val="single" w:color="E5E9EE" w:sz="2"/>
          <w:bottom w:val="single" w:color="E5E9EE" w:sz="2"/>
          <w:right w:val="single" w:color="E5E9EE" w:sz="2"/>
          <w:insideH w:val="none" w:color="FFFFFF" w:sz="0"/>
          <w:insideV w:val="single" w:color="E5E9EE" w:sz="2"/>
        </w:tblBorders>
      </w:tblPr>
      <w:tblGrid>
        <w:gridCol w:w="900"/>
        <w:gridCol w:w="8806"/>
      </w:tblGrid>
      <w:tr>
        <w:tc>
          <w:tcPr>
            <w:tcW w:type="dxa" w:w="900"/>
            <w:shd w:fill="B3123A" w:color="auto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8"/>
                <w:szCs w:val="38"/>
              </w:rPr>
              <w:t xml:space="preserve">3</w:t>
            </w:r>
          </w:p>
        </w:tc>
        <w:tc>
          <w:tcPr>
            <w:tcW w:type="dxa" w:w="8806"/>
            <w:shd w:fill="F7F9FB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  <w:color w:val="1F2933"/>
                <w:sz w:val="27"/>
                <w:szCs w:val="27"/>
              </w:rPr>
              <w:t xml:space="preserve">ตั้งค่าแดชบอร์ด</w:t>
            </w:r>
          </w:p>
          <w:p>
            <w:pPr>
              <w:spacing w:after="0" w:line="310"/>
            </w:pPr>
            <w:r>
              <w:rPr>
                <w:rFonts w:ascii="TH Sarabun New" w:cs="TH Sarabun New" w:eastAsia="TH Sarabun New" w:hAnsi="TH Sarabun New"/>
                <w:color w:val="1F2933"/>
                <w:sz w:val="24"/>
                <w:szCs w:val="24"/>
              </w:rPr>
              <w:t xml:space="preserve">กำหนดค่าที่ใช้ในการแสดงผลสรุปของหน้าแดชบอร์ดความตระหนักรู้</w:t>
            </w:r>
          </w:p>
        </w:tc>
      </w:tr>
    </w:tbl>
    <w:p>
      <w:pPr>
        <w:spacing w:after="200" w:line="320"/>
        <w:ind w:left="72"/>
      </w:pPr>
      <w:r>
        <w:rPr>
          <w:rFonts w:ascii="TH Sarabun New" w:cs="TH Sarabun New" w:eastAsia="TH Sarabun New" w:hAnsi="TH Sarabun New"/>
          <w:b/>
          <w:bCs/>
          <w:color w:val="5B6472"/>
          <w:sz w:val="24"/>
          <w:szCs w:val="24"/>
        </w:rPr>
        <w:t xml:space="preserve">สิ่งที่แสดงในหน้านี้: </w:t>
      </w:r>
      <w:r>
        <w:rPr>
          <w:rFonts w:ascii="TH Sarabun New" w:cs="TH Sarabun New" w:eastAsia="TH Sarabun New" w:hAnsi="TH Sarabun New"/>
          <w:color w:val="1F2933"/>
          <w:sz w:val="24"/>
          <w:szCs w:val="24"/>
        </w:rPr>
        <w:t xml:space="preserve">หน้า "ตั้งค่าแดชบอร์ด"</w:t>
      </w:r>
    </w:p>
    <w:tbl>
      <w:tblPr>
        <w:tblW w:type="pct" w:w="100%"/>
        <w:tblBorders>
          <w:top w:val="single" w:color="E5E9EE" w:sz="2"/>
          <w:left w:val="single" w:color="E5E9EE" w:sz="2"/>
          <w:bottom w:val="single" w:color="E5E9EE" w:sz="2"/>
          <w:right w:val="single" w:color="E5E9EE" w:sz="2"/>
          <w:insideH w:val="none" w:color="FFFFFF" w:sz="0"/>
          <w:insideV w:val="single" w:color="E5E9EE" w:sz="2"/>
        </w:tblBorders>
      </w:tblPr>
      <w:tblGrid>
        <w:gridCol w:w="900"/>
        <w:gridCol w:w="8806"/>
      </w:tblGrid>
      <w:tr>
        <w:tc>
          <w:tcPr>
            <w:tcW w:type="dxa" w:w="900"/>
            <w:shd w:fill="B3123A" w:color="auto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8"/>
                <w:szCs w:val="38"/>
              </w:rPr>
              <w:t xml:space="preserve">4</w:t>
            </w:r>
          </w:p>
        </w:tc>
        <w:tc>
          <w:tcPr>
            <w:tcW w:type="dxa" w:w="8806"/>
            <w:shd w:fill="F7F9FB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  <w:color w:val="1F2933"/>
                <w:sz w:val="27"/>
                <w:szCs w:val="27"/>
              </w:rPr>
              <w:t xml:space="preserve">ตั้งค่าคะแนนความตระหนักรู้</w:t>
            </w:r>
          </w:p>
          <w:p>
            <w:pPr>
              <w:spacing w:after="0" w:line="310"/>
            </w:pPr>
            <w:r>
              <w:rPr>
                <w:rFonts w:ascii="TH Sarabun New" w:cs="TH Sarabun New" w:eastAsia="TH Sarabun New" w:hAnsi="TH Sarabun New"/>
                <w:color w:val="1F2933"/>
                <w:sz w:val="24"/>
                <w:szCs w:val="24"/>
              </w:rPr>
              <w:t xml:space="preserve">กำหนดวิธีคิดคะแนน/น้ำหนักคะแนนของแต่ละข้อคำถามในแบบประเมินความตระหนักรู้</w:t>
            </w:r>
          </w:p>
        </w:tc>
      </w:tr>
    </w:tbl>
    <w:p>
      <w:pPr>
        <w:spacing w:after="200" w:line="320"/>
        <w:ind w:left="72"/>
      </w:pPr>
      <w:r>
        <w:rPr>
          <w:rFonts w:ascii="TH Sarabun New" w:cs="TH Sarabun New" w:eastAsia="TH Sarabun New" w:hAnsi="TH Sarabun New"/>
          <w:b/>
          <w:bCs/>
          <w:color w:val="5B6472"/>
          <w:sz w:val="24"/>
          <w:szCs w:val="24"/>
        </w:rPr>
        <w:t xml:space="preserve">สิ่งที่แสดงในหน้านี้: </w:t>
      </w:r>
      <w:r>
        <w:rPr>
          <w:rFonts w:ascii="TH Sarabun New" w:cs="TH Sarabun New" w:eastAsia="TH Sarabun New" w:hAnsi="TH Sarabun New"/>
          <w:color w:val="1F2933"/>
          <w:sz w:val="24"/>
          <w:szCs w:val="24"/>
        </w:rPr>
        <w:t xml:space="preserve">หน้า "ตั้งค่าคะแนนความตระหนักรู้"</w:t>
      </w:r>
    </w:p>
    <w:p>
      <w:pPr>
        <w:pStyle w:val="Heading2"/>
        <w:spacing w:after="130" w:before="260"/>
      </w:pPr>
      <w:r>
        <w:rPr>
          <w:rFonts w:ascii="TH Sarabun New" w:cs="TH Sarabun New" w:eastAsia="TH Sarabun New" w:hAnsi="TH Sarabun New"/>
          <w:b/>
          <w:bCs/>
          <w:color w:val="1F2933"/>
          <w:sz w:val="28"/>
          <w:szCs w:val="28"/>
        </w:rPr>
        <w:t xml:space="preserve">1.2 เมนูลดโซเดียม</w:t>
      </w:r>
    </w:p>
    <w:p>
      <w:pPr>
        <w:spacing w:after="120" w:line="34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F2933"/>
          <w:sz w:val="26"/>
          <w:szCs w:val="26"/>
        </w:rPr>
        <w:t xml:space="preserve">สำหรับระดับ สคร. หน้านี้แสดงข้อมูลของ ทุกหน่วยงานในเขตรับผิดชอบ (ไม่ล็อกเฉพาะหน่วยงานเดียวเหมือนระดับ สสอ./รพ.สต./รพ.)</w:t>
      </w:r>
    </w:p>
    <w:tbl>
      <w:tblPr>
        <w:tblW w:type="pct" w:w="100%"/>
        <w:tblBorders>
          <w:top w:val="single" w:color="E5E9EE" w:sz="2"/>
          <w:left w:val="single" w:color="E5E9EE" w:sz="2"/>
          <w:bottom w:val="single" w:color="E5E9EE" w:sz="2"/>
          <w:right w:val="single" w:color="E5E9EE" w:sz="2"/>
          <w:insideH w:val="none" w:color="FFFFFF" w:sz="0"/>
          <w:insideV w:val="single" w:color="E5E9EE" w:sz="2"/>
        </w:tblBorders>
      </w:tblPr>
      <w:tblGrid>
        <w:gridCol w:w="900"/>
        <w:gridCol w:w="8806"/>
      </w:tblGrid>
      <w:tr>
        <w:tc>
          <w:tcPr>
            <w:tcW w:type="dxa" w:w="900"/>
            <w:shd w:fill="B3123A" w:color="auto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8"/>
                <w:szCs w:val="38"/>
              </w:rPr>
              <w:t xml:space="preserve">1</w:t>
            </w:r>
          </w:p>
        </w:tc>
        <w:tc>
          <w:tcPr>
            <w:tcW w:type="dxa" w:w="8806"/>
            <w:shd w:fill="F7F9FB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  <w:color w:val="1F2933"/>
                <w:sz w:val="27"/>
                <w:szCs w:val="27"/>
              </w:rPr>
              <w:t xml:space="preserve">คลิกเมนู "เมนูลดโซเดียม"</w:t>
            </w:r>
          </w:p>
          <w:p>
            <w:pPr>
              <w:spacing w:after="0" w:line="310"/>
            </w:pPr>
            <w:r>
              <w:rPr>
                <w:rFonts w:ascii="TH Sarabun New" w:cs="TH Sarabun New" w:eastAsia="TH Sarabun New" w:hAnsi="TH Sarabun New"/>
                <w:color w:val="1F2933"/>
                <w:sz w:val="24"/>
                <w:szCs w:val="24"/>
              </w:rPr>
              <w:t xml:space="preserve">ระบบจะเปิดหน้า "แดชบอร์ด" ของเมนูลดโซเดียม ประกอบด้วยตัวกรอง (ปีงบประมาณ/จังหวัด/อำเภอ/สถานที่จำหน่าย), แผนที่และกราฟสรุป, และตารางรายการเมนูพร้อมปุ่มดูรายละเอียดแต่ละเมนู</w:t>
            </w:r>
          </w:p>
        </w:tc>
      </w:tr>
    </w:tbl>
    <w:p>
      <w:pPr>
        <w:spacing w:after="200" w:line="320"/>
        <w:ind w:left="72"/>
      </w:pPr>
      <w:r>
        <w:rPr>
          <w:rFonts w:ascii="TH Sarabun New" w:cs="TH Sarabun New" w:eastAsia="TH Sarabun New" w:hAnsi="TH Sarabun New"/>
          <w:b/>
          <w:bCs/>
          <w:color w:val="5B6472"/>
          <w:sz w:val="24"/>
          <w:szCs w:val="24"/>
        </w:rPr>
        <w:t xml:space="preserve">สิ่งที่แสดงในหน้านี้: </w:t>
      </w:r>
      <w:r>
        <w:rPr>
          <w:rFonts w:ascii="TH Sarabun New" w:cs="TH Sarabun New" w:eastAsia="TH Sarabun New" w:hAnsi="TH Sarabun New"/>
          <w:color w:val="1F2933"/>
          <w:sz w:val="24"/>
          <w:szCs w:val="24"/>
        </w:rPr>
        <w:t xml:space="preserve">แดชบอร์ดเมนูลดโซเดียม (มุมมองทุกหน่วยงาน) — ตัวกรอง + แผนที่/กราฟ + ตารางรายการ</w:t>
      </w:r>
    </w:p>
    <w:tbl>
      <w:tblPr>
        <w:tblW w:type="pct" w:w="100%"/>
        <w:tblBorders>
          <w:top w:val="single" w:color="E5E9EE" w:sz="2"/>
          <w:left w:val="single" w:color="E5E9EE" w:sz="2"/>
          <w:bottom w:val="single" w:color="E5E9EE" w:sz="2"/>
          <w:right w:val="single" w:color="E5E9EE" w:sz="2"/>
          <w:insideH w:val="none" w:color="FFFFFF" w:sz="0"/>
          <w:insideV w:val="single" w:color="E5E9EE" w:sz="2"/>
        </w:tblBorders>
      </w:tblPr>
      <w:tblGrid>
        <w:gridCol w:w="900"/>
        <w:gridCol w:w="8806"/>
      </w:tblGrid>
      <w:tr>
        <w:tc>
          <w:tcPr>
            <w:tcW w:type="dxa" w:w="900"/>
            <w:shd w:fill="B3123A" w:color="auto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8"/>
                <w:szCs w:val="38"/>
              </w:rPr>
              <w:t xml:space="preserve">2</w:t>
            </w:r>
          </w:p>
        </w:tc>
        <w:tc>
          <w:tcPr>
            <w:tcW w:type="dxa" w:w="8806"/>
            <w:shd w:fill="F7F9FB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  <w:color w:val="1F2933"/>
                <w:sz w:val="27"/>
                <w:szCs w:val="27"/>
              </w:rPr>
              <w:t xml:space="preserve">กดปุ่ม "เพิ่มเมนู" (มุมขวาบน)</w:t>
            </w:r>
          </w:p>
          <w:p>
            <w:pPr>
              <w:spacing w:after="0" w:line="310"/>
            </w:pPr>
            <w:r>
              <w:rPr>
                <w:rFonts w:ascii="TH Sarabun New" w:cs="TH Sarabun New" w:eastAsia="TH Sarabun New" w:hAnsi="TH Sarabun New"/>
                <w:color w:val="1F2933"/>
                <w:sz w:val="24"/>
                <w:szCs w:val="24"/>
              </w:rPr>
              <w:t xml:space="preserve">ระบบจะพาไปหน้า "จัดการเมนูลดโซเดียม" ซึ่งมีปุ่ม "เพิ่มรายการใหม่" สำหรับกรอกเมนูใหม่ทีละรายการ หรือ "นำเข้า Excel" สำหรับนำเข้าหลายรายการพร้อมกัน</w:t>
            </w:r>
          </w:p>
        </w:tc>
      </w:tr>
    </w:tbl>
    <w:p>
      <w:pPr>
        <w:pStyle w:val="ListParagraph"/>
        <w:numPr>
          <w:ilvl w:val="0"/>
          <w:numId w:val="3"/>
        </w:numPr>
        <w:spacing w:after="90" w:line="320"/>
      </w:pPr>
      <w:r>
        <w:rPr>
          <w:rFonts w:ascii="TH Sarabun New" w:cs="TH Sarabun New" w:eastAsia="TH Sarabun New" w:hAnsi="TH Sarabun New"/>
          <w:b w:val="false"/>
          <w:bCs w:val="false"/>
          <w:color w:val="1F2933"/>
          <w:sz w:val="25"/>
          <w:szCs w:val="25"/>
        </w:rPr>
        <w:t xml:space="preserve">ปีงบประมาณ, สถานที่จำหน่าย, ชื่อเมนูอาหาร, หน่วยงาน, โซเดียมก่อน/หลังลด (มก.), แนบรูปภาพเมนู</w:t>
      </w:r>
    </w:p>
    <w:p>
      <w:pPr>
        <w:pStyle w:val="Heading2"/>
        <w:spacing w:after="130" w:before="260"/>
      </w:pPr>
      <w:r>
        <w:rPr>
          <w:rFonts w:ascii="TH Sarabun New" w:cs="TH Sarabun New" w:eastAsia="TH Sarabun New" w:hAnsi="TH Sarabun New"/>
          <w:b/>
          <w:bCs/>
          <w:color w:val="1F2933"/>
          <w:sz w:val="28"/>
          <w:szCs w:val="28"/>
        </w:rPr>
        <w:t xml:space="preserve">1.3 ผลิตภัณฑ์ลดโซเดียม</w:t>
      </w:r>
    </w:p>
    <w:tbl>
      <w:tblPr>
        <w:tblW w:type="pct" w:w="100%"/>
        <w:tblBorders>
          <w:top w:val="single" w:color="E5E9EE" w:sz="2"/>
          <w:left w:val="single" w:color="E5E9EE" w:sz="2"/>
          <w:bottom w:val="single" w:color="E5E9EE" w:sz="2"/>
          <w:right w:val="single" w:color="E5E9EE" w:sz="2"/>
          <w:insideH w:val="none" w:color="FFFFFF" w:sz="0"/>
          <w:insideV w:val="single" w:color="E5E9EE" w:sz="2"/>
        </w:tblBorders>
      </w:tblPr>
      <w:tblGrid>
        <w:gridCol w:w="900"/>
        <w:gridCol w:w="8806"/>
      </w:tblGrid>
      <w:tr>
        <w:tc>
          <w:tcPr>
            <w:tcW w:type="dxa" w:w="900"/>
            <w:shd w:fill="B3123A" w:color="auto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8"/>
                <w:szCs w:val="38"/>
              </w:rPr>
              <w:t xml:space="preserve">1</w:t>
            </w:r>
          </w:p>
        </w:tc>
        <w:tc>
          <w:tcPr>
            <w:tcW w:type="dxa" w:w="8806"/>
            <w:shd w:fill="F7F9FB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  <w:color w:val="1F2933"/>
                <w:sz w:val="27"/>
                <w:szCs w:val="27"/>
              </w:rPr>
              <w:t xml:space="preserve">คลิกเมนู "ผลิตภัณฑ์ลดโซเดียม"</w:t>
            </w:r>
          </w:p>
          <w:p>
            <w:pPr>
              <w:spacing w:after="0" w:line="310"/>
            </w:pPr>
            <w:r>
              <w:rPr>
                <w:rFonts w:ascii="TH Sarabun New" w:cs="TH Sarabun New" w:eastAsia="TH Sarabun New" w:hAnsi="TH Sarabun New"/>
                <w:color w:val="1F2933"/>
                <w:sz w:val="24"/>
                <w:szCs w:val="24"/>
              </w:rPr>
              <w:t xml:space="preserve">ระบบจะเปิดหน้าแดชบอร์ดผลิตภัณฑ์ลดโซเดียม มีตัวกรองปีงบประมาณ/จังหวัด/อำเภอ แผนที่และกราฟสรุป และตารางรายการผลิตภัณฑ์ที่บันทึกไว้ พร้อมปุ่มดูรายละเอียดแต่ละผลิตภัณฑ์</w:t>
            </w:r>
          </w:p>
        </w:tc>
      </w:tr>
    </w:tbl>
    <w:p>
      <w:pPr>
        <w:spacing w:after="200" w:line="320"/>
        <w:ind w:left="72"/>
      </w:pPr>
      <w:r>
        <w:rPr>
          <w:rFonts w:ascii="TH Sarabun New" w:cs="TH Sarabun New" w:eastAsia="TH Sarabun New" w:hAnsi="TH Sarabun New"/>
          <w:b/>
          <w:bCs/>
          <w:color w:val="5B6472"/>
          <w:sz w:val="24"/>
          <w:szCs w:val="24"/>
        </w:rPr>
        <w:t xml:space="preserve">สิ่งที่แสดงในหน้านี้: </w:t>
      </w:r>
      <w:r>
        <w:rPr>
          <w:rFonts w:ascii="TH Sarabun New" w:cs="TH Sarabun New" w:eastAsia="TH Sarabun New" w:hAnsi="TH Sarabun New"/>
          <w:color w:val="1F2933"/>
          <w:sz w:val="24"/>
          <w:szCs w:val="24"/>
        </w:rPr>
        <w:t xml:space="preserve">แดชบอร์ดผลิตภัณฑ์ลดโซเดียม — ตัวกรอง + แผนที่/กราฟ + ตารางรายการ</w:t>
      </w:r>
    </w:p>
    <w:tbl>
      <w:tblPr>
        <w:tblW w:type="pct" w:w="100%"/>
        <w:tblBorders>
          <w:top w:val="single" w:color="E5E9EE" w:sz="2"/>
          <w:left w:val="single" w:color="E5E9EE" w:sz="2"/>
          <w:bottom w:val="single" w:color="E5E9EE" w:sz="2"/>
          <w:right w:val="single" w:color="E5E9EE" w:sz="2"/>
          <w:insideH w:val="none" w:color="FFFFFF" w:sz="0"/>
          <w:insideV w:val="single" w:color="E5E9EE" w:sz="2"/>
        </w:tblBorders>
      </w:tblPr>
      <w:tblGrid>
        <w:gridCol w:w="900"/>
        <w:gridCol w:w="8806"/>
      </w:tblGrid>
      <w:tr>
        <w:tc>
          <w:tcPr>
            <w:tcW w:type="dxa" w:w="900"/>
            <w:shd w:fill="B3123A" w:color="auto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8"/>
                <w:szCs w:val="38"/>
              </w:rPr>
              <w:t xml:space="preserve">2</w:t>
            </w:r>
          </w:p>
        </w:tc>
        <w:tc>
          <w:tcPr>
            <w:tcW w:type="dxa" w:w="8806"/>
            <w:shd w:fill="F7F9FB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  <w:color w:val="1F2933"/>
                <w:sz w:val="27"/>
                <w:szCs w:val="27"/>
              </w:rPr>
              <w:t xml:space="preserve">กดปุ่ม "เพิ่มผลิตภัณฑ์" (มุมขวาบน)</w:t>
            </w:r>
          </w:p>
          <w:p>
            <w:pPr>
              <w:spacing w:after="0" w:line="310"/>
            </w:pPr>
            <w:r>
              <w:rPr>
                <w:rFonts w:ascii="TH Sarabun New" w:cs="TH Sarabun New" w:eastAsia="TH Sarabun New" w:hAnsi="TH Sarabun New"/>
                <w:color w:val="1F2933"/>
                <w:sz w:val="24"/>
                <w:szCs w:val="24"/>
              </w:rPr>
              <w:t xml:space="preserve">เปิดหน้าจัดการผลิตภัณฑ์ลดโซเดียม มีปุ่ม "เพิ่มรายการใหม่" หรือ "นำเข้า Excel" สำหรับกรอก/นำเข้าข้อมูลผลิตภัณฑ์ เช่น ชื่อผลิตภัณฑ์ หน่วยงานผู้ผลิต/จำหน่าย ปีงบประมาณ ค่าโซเดียมก่อน/หลังปรับสูตร และรูปภาพผลิตภัณฑ์</w:t>
            </w:r>
          </w:p>
        </w:tc>
      </w:tr>
    </w:tbl>
    <w:p>
      <w:pPr>
        <w:spacing w:after="200" w:line="320"/>
        <w:ind w:left="72"/>
      </w:pPr>
      <w:r>
        <w:rPr>
          <w:rFonts w:ascii="TH Sarabun New" w:cs="TH Sarabun New" w:eastAsia="TH Sarabun New" w:hAnsi="TH Sarabun New"/>
          <w:b/>
          <w:bCs/>
          <w:color w:val="5B6472"/>
          <w:sz w:val="24"/>
          <w:szCs w:val="24"/>
        </w:rPr>
        <w:t xml:space="preserve">สิ่งที่แสดงในหน้านี้: </w:t>
      </w:r>
      <w:r>
        <w:rPr>
          <w:rFonts w:ascii="TH Sarabun New" w:cs="TH Sarabun New" w:eastAsia="TH Sarabun New" w:hAnsi="TH Sarabun New"/>
          <w:color w:val="1F2933"/>
          <w:sz w:val="24"/>
          <w:szCs w:val="24"/>
        </w:rPr>
        <w:t xml:space="preserve">หน้าจัดการผลิตภัณฑ์ลดโซเดียม — ปุ่มเพิ่มรายการใหม่ / นำเข้า Excel</w:t>
      </w:r>
    </w:p>
    <w:p>
      <w:pPr>
        <w:pStyle w:val="Heading2"/>
        <w:spacing w:after="130" w:before="260"/>
      </w:pPr>
      <w:r>
        <w:rPr>
          <w:rFonts w:ascii="TH Sarabun New" w:cs="TH Sarabun New" w:eastAsia="TH Sarabun New" w:hAnsi="TH Sarabun New"/>
          <w:b/>
          <w:bCs/>
          <w:color w:val="1F2933"/>
          <w:sz w:val="28"/>
          <w:szCs w:val="28"/>
        </w:rPr>
        <w:t xml:space="preserve">1.4 อัตราป่วยรายใหม่ HT (HI)</w:t>
      </w:r>
    </w:p>
    <w:tbl>
      <w:tblPr>
        <w:tblW w:type="pct" w:w="100%"/>
        <w:tblBorders>
          <w:top w:val="single" w:color="E5E9EE" w:sz="2"/>
          <w:left w:val="single" w:color="E5E9EE" w:sz="2"/>
          <w:bottom w:val="single" w:color="E5E9EE" w:sz="2"/>
          <w:right w:val="single" w:color="E5E9EE" w:sz="2"/>
          <w:insideH w:val="none" w:color="FFFFFF" w:sz="0"/>
          <w:insideV w:val="single" w:color="E5E9EE" w:sz="2"/>
        </w:tblBorders>
      </w:tblPr>
      <w:tblGrid>
        <w:gridCol w:w="900"/>
        <w:gridCol w:w="8806"/>
      </w:tblGrid>
      <w:tr>
        <w:tc>
          <w:tcPr>
            <w:tcW w:type="dxa" w:w="900"/>
            <w:shd w:fill="B3123A" w:color="auto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8"/>
                <w:szCs w:val="38"/>
              </w:rPr>
              <w:t xml:space="preserve">1</w:t>
            </w:r>
          </w:p>
        </w:tc>
        <w:tc>
          <w:tcPr>
            <w:tcW w:type="dxa" w:w="8806"/>
            <w:shd w:fill="F7F9FB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  <w:color w:val="1F2933"/>
                <w:sz w:val="27"/>
                <w:szCs w:val="27"/>
              </w:rPr>
              <w:t xml:space="preserve">คลิกเมนู "อัตราป่วยรายใหม่ HT (HI)"</w:t>
            </w:r>
          </w:p>
          <w:p>
            <w:pPr>
              <w:spacing w:after="0" w:line="310"/>
            </w:pPr>
            <w:r>
              <w:rPr>
                <w:rFonts w:ascii="TH Sarabun New" w:cs="TH Sarabun New" w:eastAsia="TH Sarabun New" w:hAnsi="TH Sarabun New"/>
                <w:color w:val="1F2933"/>
                <w:sz w:val="24"/>
                <w:szCs w:val="24"/>
              </w:rPr>
              <w:t xml:space="preserve">ระบบจะเปิดหน้า "ระบบจัดการและนำเข้าข้อมูลอัตราป่วยรายใหม่รายเดือน" แสดงตารางข้อมูลอัตราป่วยความดันโลหิตสูงรายใหม่ (HI) ที่นำเข้าไว้ในแต่ละเดือน</w:t>
            </w:r>
          </w:p>
        </w:tc>
      </w:tr>
    </w:tbl>
    <w:p>
      <w:pPr>
        <w:spacing w:after="200" w:line="320"/>
        <w:ind w:left="72"/>
      </w:pPr>
      <w:r>
        <w:rPr>
          <w:rFonts w:ascii="TH Sarabun New" w:cs="TH Sarabun New" w:eastAsia="TH Sarabun New" w:hAnsi="TH Sarabun New"/>
          <w:b/>
          <w:bCs/>
          <w:color w:val="5B6472"/>
          <w:sz w:val="24"/>
          <w:szCs w:val="24"/>
        </w:rPr>
        <w:t xml:space="preserve">สิ่งที่แสดงในหน้านี้: </w:t>
      </w:r>
      <w:r>
        <w:rPr>
          <w:rFonts w:ascii="TH Sarabun New" w:cs="TH Sarabun New" w:eastAsia="TH Sarabun New" w:hAnsi="TH Sarabun New"/>
          <w:color w:val="1F2933"/>
          <w:sz w:val="24"/>
          <w:szCs w:val="24"/>
        </w:rPr>
        <w:t xml:space="preserve">หน้าอัตราป่วยรายใหม่ HT (HI) — ตารางข้อมูลรายเดือน</w:t>
      </w:r>
    </w:p>
    <w:tbl>
      <w:tblPr>
        <w:tblW w:type="pct" w:w="100%"/>
        <w:tblBorders>
          <w:top w:val="single" w:color="E5E9EE" w:sz="2"/>
          <w:left w:val="single" w:color="E5E9EE" w:sz="2"/>
          <w:bottom w:val="single" w:color="E5E9EE" w:sz="2"/>
          <w:right w:val="single" w:color="E5E9EE" w:sz="2"/>
          <w:insideH w:val="none" w:color="FFFFFF" w:sz="0"/>
          <w:insideV w:val="single" w:color="E5E9EE" w:sz="2"/>
        </w:tblBorders>
      </w:tblPr>
      <w:tblGrid>
        <w:gridCol w:w="900"/>
        <w:gridCol w:w="8806"/>
      </w:tblGrid>
      <w:tr>
        <w:tc>
          <w:tcPr>
            <w:tcW w:type="dxa" w:w="900"/>
            <w:shd w:fill="B3123A" w:color="auto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8"/>
                <w:szCs w:val="38"/>
              </w:rPr>
              <w:t xml:space="preserve">2</w:t>
            </w:r>
          </w:p>
        </w:tc>
        <w:tc>
          <w:tcPr>
            <w:tcW w:type="dxa" w:w="8806"/>
            <w:shd w:fill="F7F9FB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  <w:color w:val="1F2933"/>
                <w:sz w:val="27"/>
                <w:szCs w:val="27"/>
              </w:rPr>
              <w:t xml:space="preserve">กดปุ่ม "นำเข้าข้อมูล (Excel)"</w:t>
            </w:r>
          </w:p>
          <w:p>
            <w:pPr>
              <w:spacing w:after="0" w:line="310"/>
            </w:pPr>
            <w:r>
              <w:rPr>
                <w:rFonts w:ascii="TH Sarabun New" w:cs="TH Sarabun New" w:eastAsia="TH Sarabun New" w:hAnsi="TH Sarabun New"/>
                <w:color w:val="1F2933"/>
                <w:sz w:val="24"/>
                <w:szCs w:val="24"/>
              </w:rPr>
              <w:t xml:space="preserve">อัปโหลดไฟล์ Excel ตามแบบฟอร์มที่กำหนด เพื่อนำเข้าข้อมูลอัตราป่วยรายใหม่ของแต่ละเดือน/หน่วยงานเข้าสู่ระบบ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3123A" w:sz="6" w:space="4"/>
        </w:pBdr>
        <w:spacing w:after="200" w:before="420"/>
      </w:pPr>
      <w:r>
        <w:rPr>
          <w:rFonts w:ascii="TH Sarabun New" w:cs="TH Sarabun New" w:eastAsia="TH Sarabun New" w:hAnsi="TH Sarabun New"/>
          <w:b/>
          <w:bCs/>
          <w:color w:val="B3123A"/>
          <w:sz w:val="32"/>
          <w:szCs w:val="32"/>
        </w:rPr>
        <w:t xml:space="preserve">หมวด 2: จัดการแบบประเมิน</w:t>
      </w:r>
    </w:p>
    <w:p>
      <w:pPr>
        <w:pStyle w:val="Heading2"/>
        <w:spacing w:after="130" w:before="260"/>
      </w:pPr>
      <w:r>
        <w:rPr>
          <w:rFonts w:ascii="TH Sarabun New" w:cs="TH Sarabun New" w:eastAsia="TH Sarabun New" w:hAnsi="TH Sarabun New"/>
          <w:b/>
          <w:bCs/>
          <w:color w:val="1F2933"/>
          <w:sz w:val="28"/>
          <w:szCs w:val="28"/>
        </w:rPr>
        <w:t xml:space="preserve">2.1 การประเมินพชอ.ไต</w:t>
      </w:r>
    </w:p>
    <w:p>
      <w:pPr>
        <w:spacing w:after="120" w:line="34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F2933"/>
          <w:sz w:val="26"/>
          <w:szCs w:val="26"/>
        </w:rPr>
        <w:t xml:space="preserve">สำหรับระดับ สคร. หน้านี้ครอบคลุมข้อมูลของ ทุกอำเภอ/หน่วยงาน ในเขตรับผิดชอบ จึงมีขั้นตอนเพิ่มเติมในการเลือกหน่วยงานก่อนกรอกแบบฟอร์ม</w:t>
      </w:r>
    </w:p>
    <w:tbl>
      <w:tblPr>
        <w:tblW w:type="pct" w:w="100%"/>
        <w:tblBorders>
          <w:top w:val="single" w:color="E5E9EE" w:sz="2"/>
          <w:left w:val="single" w:color="E5E9EE" w:sz="2"/>
          <w:bottom w:val="single" w:color="E5E9EE" w:sz="2"/>
          <w:right w:val="single" w:color="E5E9EE" w:sz="2"/>
          <w:insideH w:val="none" w:color="FFFFFF" w:sz="0"/>
          <w:insideV w:val="single" w:color="E5E9EE" w:sz="2"/>
        </w:tblBorders>
      </w:tblPr>
      <w:tblGrid>
        <w:gridCol w:w="900"/>
        <w:gridCol w:w="8806"/>
      </w:tblGrid>
      <w:tr>
        <w:tc>
          <w:tcPr>
            <w:tcW w:type="dxa" w:w="900"/>
            <w:shd w:fill="B3123A" w:color="auto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8"/>
                <w:szCs w:val="38"/>
              </w:rPr>
              <w:t xml:space="preserve">1</w:t>
            </w:r>
          </w:p>
        </w:tc>
        <w:tc>
          <w:tcPr>
            <w:tcW w:type="dxa" w:w="8806"/>
            <w:shd w:fill="F7F9FB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  <w:color w:val="1F2933"/>
                <w:sz w:val="27"/>
                <w:szCs w:val="27"/>
              </w:rPr>
              <w:t xml:space="preserve">คลิกเมนู "การประเมินพชอ.ไต"</w:t>
            </w:r>
          </w:p>
          <w:p>
            <w:pPr>
              <w:spacing w:after="0" w:line="310"/>
            </w:pPr>
            <w:r>
              <w:rPr>
                <w:rFonts w:ascii="TH Sarabun New" w:cs="TH Sarabun New" w:eastAsia="TH Sarabun New" w:hAnsi="TH Sarabun New"/>
                <w:color w:val="1F2933"/>
                <w:sz w:val="24"/>
                <w:szCs w:val="24"/>
              </w:rPr>
              <w:t xml:space="preserve">ระบบจะเปิดหน้า "รายการข้อมูล" ของแบบรายงาน พชอ.ไต แสดงข้อมูลของทุกหน่วยงาน มีตัวกรองปีงบประมาณ/ไตรมาส/หน่วยงาน และตารางแสดงสถานะการกรอกของแต่ละหน่วยงานในแต่ละไตรมาส</w:t>
            </w:r>
          </w:p>
        </w:tc>
      </w:tr>
    </w:tbl>
    <w:p>
      <w:pPr>
        <w:spacing w:after="200" w:line="320"/>
        <w:ind w:left="72"/>
      </w:pPr>
      <w:r>
        <w:rPr>
          <w:rFonts w:ascii="TH Sarabun New" w:cs="TH Sarabun New" w:eastAsia="TH Sarabun New" w:hAnsi="TH Sarabun New"/>
          <w:b/>
          <w:bCs/>
          <w:color w:val="5B6472"/>
          <w:sz w:val="24"/>
          <w:szCs w:val="24"/>
        </w:rPr>
        <w:t xml:space="preserve">สิ่งที่แสดงในหน้านี้: </w:t>
      </w:r>
      <w:r>
        <w:rPr>
          <w:rFonts w:ascii="TH Sarabun New" w:cs="TH Sarabun New" w:eastAsia="TH Sarabun New" w:hAnsi="TH Sarabun New"/>
          <w:color w:val="1F2933"/>
          <w:sz w:val="24"/>
          <w:szCs w:val="24"/>
        </w:rPr>
        <w:t xml:space="preserve">หน้ารายการข้อมูล พชอ.ไต (มุมมองทุกหน่วยงาน) — ตัวกรอง + ตารางรายการ</w:t>
      </w:r>
    </w:p>
    <w:tbl>
      <w:tblPr>
        <w:tblW w:type="pct" w:w="100%"/>
        <w:tblBorders>
          <w:top w:val="single" w:color="E5E9EE" w:sz="2"/>
          <w:left w:val="single" w:color="E5E9EE" w:sz="2"/>
          <w:bottom w:val="single" w:color="E5E9EE" w:sz="2"/>
          <w:right w:val="single" w:color="E5E9EE" w:sz="2"/>
          <w:insideH w:val="none" w:color="FFFFFF" w:sz="0"/>
          <w:insideV w:val="single" w:color="E5E9EE" w:sz="2"/>
        </w:tblBorders>
      </w:tblPr>
      <w:tblGrid>
        <w:gridCol w:w="900"/>
        <w:gridCol w:w="8806"/>
      </w:tblGrid>
      <w:tr>
        <w:tc>
          <w:tcPr>
            <w:tcW w:type="dxa" w:w="900"/>
            <w:shd w:fill="B3123A" w:color="auto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8"/>
                <w:szCs w:val="38"/>
              </w:rPr>
              <w:t xml:space="preserve">2</w:t>
            </w:r>
          </w:p>
        </w:tc>
        <w:tc>
          <w:tcPr>
            <w:tcW w:type="dxa" w:w="8806"/>
            <w:shd w:fill="F7F9FB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  <w:color w:val="1F2933"/>
                <w:sz w:val="27"/>
                <w:szCs w:val="27"/>
              </w:rPr>
              <w:t xml:space="preserve">กดปุ่ม "ทำแบบประเมิน" แล้วเลือกหน่วยงาน</w:t>
            </w:r>
          </w:p>
          <w:p>
            <w:pPr>
              <w:spacing w:after="0" w:line="310"/>
            </w:pPr>
            <w:r>
              <w:rPr>
                <w:rFonts w:ascii="TH Sarabun New" w:cs="TH Sarabun New" w:eastAsia="TH Sarabun New" w:hAnsi="TH Sarabun New"/>
                <w:color w:val="1F2933"/>
                <w:sz w:val="24"/>
                <w:szCs w:val="24"/>
              </w:rPr>
              <w:t xml:space="preserve">เลือกหน่วยงานที่ต้องการกรอกหรือแก้ไขข้อมูล จากนั้นเลือกปีงบประมาณ/ไตรมาส ระบบจะเปิดแบบฟอร์ม "แบบรายงานความก้าวหน้าผลการดำเนินงานป้องกันควบคุมโรคไม่ติดต่อเรื้อรัง/โรคไตในชุมชน" ของหน่วยงานนั้น</w:t>
            </w:r>
          </w:p>
        </w:tc>
      </w:tr>
    </w:tbl>
    <w:p>
      <w:pPr>
        <w:spacing w:after="200" w:line="320"/>
        <w:ind w:left="72"/>
      </w:pPr>
      <w:r>
        <w:rPr>
          <w:rFonts w:ascii="TH Sarabun New" w:cs="TH Sarabun New" w:eastAsia="TH Sarabun New" w:hAnsi="TH Sarabun New"/>
          <w:b/>
          <w:bCs/>
          <w:color w:val="5B6472"/>
          <w:sz w:val="24"/>
          <w:szCs w:val="24"/>
        </w:rPr>
        <w:t xml:space="preserve">สิ่งที่แสดงในหน้านี้: </w:t>
      </w:r>
      <w:r>
        <w:rPr>
          <w:rFonts w:ascii="TH Sarabun New" w:cs="TH Sarabun New" w:eastAsia="TH Sarabun New" w:hAnsi="TH Sarabun New"/>
          <w:color w:val="1F2933"/>
          <w:sz w:val="24"/>
          <w:szCs w:val="24"/>
        </w:rPr>
        <w:t xml:space="preserve">แบบฟอร์ม พชอ.ไต — ส่วนเลือกหน่วยงาน/ปีงบประมาณ/ไตรมาส</w:t>
      </w:r>
    </w:p>
    <w:p>
      <w:pPr>
        <w:spacing w:after="100" w:before="200"/>
      </w:pPr>
      <w:r>
        <w:rPr>
          <w:rFonts w:ascii="TH Sarabun New" w:cs="TH Sarabun New" w:eastAsia="TH Sarabun New" w:hAnsi="TH Sarabun New"/>
          <w:b/>
          <w:bCs/>
          <w:color w:val="B3123A"/>
          <w:sz w:val="26"/>
          <w:szCs w:val="26"/>
        </w:rPr>
        <w:t xml:space="preserve">กรอกแบบฟอร์ม 8 หัวข้อ (เหมือนกันทุกระดับ)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806"/>
      </w:tblGrid>
      <w:tr>
        <w:trPr>
          <w:tblHeader/>
        </w:trPr>
        <w:tc>
          <w:tcPr>
            <w:tcW w:type="dxa" w:w="900"/>
            <w:shd w:fill="B3123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3"/>
                <w:szCs w:val="23"/>
              </w:rPr>
              <w:t xml:space="preserve">ข้อ</w:t>
            </w:r>
          </w:p>
        </w:tc>
        <w:tc>
          <w:tcPr>
            <w:tcW w:type="dxa" w:w="8806"/>
            <w:shd w:fill="B3123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3"/>
                <w:szCs w:val="23"/>
              </w:rPr>
              <w:t xml:space="preserve">หัวข้อ</w:t>
            </w:r>
          </w:p>
        </w:tc>
      </w:tr>
      <w:tr>
        <w:tc>
          <w:tcPr>
            <w:tcW w:type="dxa" w:w="900"/>
            <w:shd w:fill="F7F9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F2933"/>
                <w:sz w:val="23"/>
                <w:szCs w:val="23"/>
              </w:rPr>
              <w:t xml:space="preserve">1</w:t>
            </w:r>
          </w:p>
        </w:tc>
        <w:tc>
          <w:tcPr>
            <w:tcW w:type="dxa" w:w="8806"/>
            <w:shd w:fill="F7F9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3"/>
                <w:sz w:val="23"/>
                <w:szCs w:val="23"/>
              </w:rPr>
              <w:t xml:space="preserve">การขับเคลื่อนการดำเนินงานป้องกันควบคุมโรคไม่ติดต่อเรื้อรัง (ระดับอำเภอ)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F2933"/>
                <w:sz w:val="23"/>
                <w:szCs w:val="23"/>
              </w:rPr>
              <w:t xml:space="preserve">2</w:t>
            </w:r>
          </w:p>
        </w:tc>
        <w:tc>
          <w:tcPr>
            <w:tcW w:type="dxa" w:w="880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3"/>
                <w:sz w:val="23"/>
                <w:szCs w:val="23"/>
              </w:rPr>
              <w:t xml:space="preserve">การจัดการข้อมูลเฝ้าระวัง</w:t>
            </w:r>
          </w:p>
        </w:tc>
      </w:tr>
      <w:tr>
        <w:tc>
          <w:tcPr>
            <w:tcW w:type="dxa" w:w="900"/>
            <w:shd w:fill="F7F9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F2933"/>
                <w:sz w:val="23"/>
                <w:szCs w:val="23"/>
              </w:rPr>
              <w:t xml:space="preserve">3</w:t>
            </w:r>
          </w:p>
        </w:tc>
        <w:tc>
          <w:tcPr>
            <w:tcW w:type="dxa" w:w="8806"/>
            <w:shd w:fill="F7F9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3"/>
                <w:sz w:val="23"/>
                <w:szCs w:val="23"/>
              </w:rPr>
              <w:t xml:space="preserve">การกำหนดประเด็นปัญหา เป้าหมาย พร้อมทั้งแผนงานและกิจกรรม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F2933"/>
                <w:sz w:val="23"/>
                <w:szCs w:val="23"/>
              </w:rPr>
              <w:t xml:space="preserve">4</w:t>
            </w:r>
          </w:p>
        </w:tc>
        <w:tc>
          <w:tcPr>
            <w:tcW w:type="dxa" w:w="880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3"/>
                <w:sz w:val="23"/>
                <w:szCs w:val="23"/>
              </w:rPr>
              <w:t xml:space="preserve">สนับสนุนการสร้างนโยบายสาธารณะที่เกี่ยวข้องกับการป้องกันควบคุมโรคไม่ติดต่อเรื้อรัง/โรคไตในชุมชน</w:t>
            </w:r>
          </w:p>
        </w:tc>
      </w:tr>
      <w:tr>
        <w:tc>
          <w:tcPr>
            <w:tcW w:type="dxa" w:w="900"/>
            <w:shd w:fill="F7F9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F2933"/>
                <w:sz w:val="23"/>
                <w:szCs w:val="23"/>
              </w:rPr>
              <w:t xml:space="preserve">5</w:t>
            </w:r>
          </w:p>
        </w:tc>
        <w:tc>
          <w:tcPr>
            <w:tcW w:type="dxa" w:w="8806"/>
            <w:shd w:fill="F7F9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3"/>
                <w:sz w:val="23"/>
                <w:szCs w:val="23"/>
              </w:rPr>
              <w:t xml:space="preserve">การจัดการสิ่งแวดล้อมที่เอื้อต่อสุขภาพ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F2933"/>
                <w:sz w:val="23"/>
                <w:szCs w:val="23"/>
              </w:rPr>
              <w:t xml:space="preserve">6</w:t>
            </w:r>
          </w:p>
        </w:tc>
        <w:tc>
          <w:tcPr>
            <w:tcW w:type="dxa" w:w="880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3"/>
                <w:sz w:val="23"/>
                <w:szCs w:val="23"/>
              </w:rPr>
              <w:t xml:space="preserve">การสร้างความเข้มแข็งของชุมชนในการลดปัจจัยเสี่ยงของการเกิดโรคไม่ติดต่อเรื้อรัง/โรคไตในชุมชน</w:t>
            </w:r>
          </w:p>
        </w:tc>
      </w:tr>
      <w:tr>
        <w:tc>
          <w:tcPr>
            <w:tcW w:type="dxa" w:w="900"/>
            <w:shd w:fill="F7F9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F2933"/>
                <w:sz w:val="23"/>
                <w:szCs w:val="23"/>
              </w:rPr>
              <w:t xml:space="preserve">7</w:t>
            </w:r>
          </w:p>
        </w:tc>
        <w:tc>
          <w:tcPr>
            <w:tcW w:type="dxa" w:w="8806"/>
            <w:shd w:fill="F7F9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3"/>
                <w:sz w:val="23"/>
                <w:szCs w:val="23"/>
              </w:rPr>
              <w:t xml:space="preserve">การจัดบริการเชิงรุกในชุมชน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F2933"/>
                <w:sz w:val="23"/>
                <w:szCs w:val="23"/>
              </w:rPr>
              <w:t xml:space="preserve">8</w:t>
            </w:r>
          </w:p>
        </w:tc>
        <w:tc>
          <w:tcPr>
            <w:tcW w:type="dxa" w:w="880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3"/>
                <w:sz w:val="23"/>
                <w:szCs w:val="23"/>
              </w:rPr>
              <w:t xml:space="preserve">การประเมินผลลัพธ์การดำเนินงาน ประกอบด้วย (แยกกรอก 3 หัวข้อย่อยด้านล่าง)</w:t>
            </w:r>
          </w:p>
        </w:tc>
      </w:tr>
      <w:tr>
        <w:tc>
          <w:tcPr>
            <w:tcW w:type="dxa" w:w="900"/>
            <w:shd w:fill="F7F9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F2933"/>
                <w:sz w:val="23"/>
                <w:szCs w:val="23"/>
              </w:rPr>
              <w:t xml:space="preserve">8.1</w:t>
            </w:r>
          </w:p>
        </w:tc>
        <w:tc>
          <w:tcPr>
            <w:tcW w:type="dxa" w:w="8806"/>
            <w:shd w:fill="F7F9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3"/>
                <w:sz w:val="23"/>
                <w:szCs w:val="23"/>
              </w:rPr>
              <w:t xml:space="preserve">ร้อยละของผู้ป่วยโรคเบาหวานและ/หรือความดันโลหิตสูง ได้รับการค้นหาและคัดกรองโรคไตเรื้อรัง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F2933"/>
                <w:sz w:val="23"/>
                <w:szCs w:val="23"/>
              </w:rPr>
              <w:t xml:space="preserve">8.2</w:t>
            </w:r>
          </w:p>
        </w:tc>
        <w:tc>
          <w:tcPr>
            <w:tcW w:type="dxa" w:w="880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3"/>
                <w:sz w:val="23"/>
                <w:szCs w:val="23"/>
              </w:rPr>
              <w:t xml:space="preserve">การประเมินความตระหนักรู้การลดการบริโภคเกลือโซเดียมของประชาชนในพื้นที่</w:t>
            </w:r>
          </w:p>
        </w:tc>
      </w:tr>
      <w:tr>
        <w:tc>
          <w:tcPr>
            <w:tcW w:type="dxa" w:w="900"/>
            <w:shd w:fill="F7F9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F2933"/>
                <w:sz w:val="23"/>
                <w:szCs w:val="23"/>
              </w:rPr>
              <w:t xml:space="preserve">8.3</w:t>
            </w:r>
          </w:p>
        </w:tc>
        <w:tc>
          <w:tcPr>
            <w:tcW w:type="dxa" w:w="8806"/>
            <w:shd w:fill="F7F9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3"/>
                <w:sz w:val="23"/>
                <w:szCs w:val="23"/>
              </w:rPr>
              <w:t xml:space="preserve">นวัตกรรม/บุคคลต้นแบบ/ภูมิปัญญาท้องถิ่น/งานวิจัยที่สนับสนุนการลดการบริโภคเกลือโซเดียมและ/หรือการป้องกันและชะลอภาวะไตเรื้อรัง</w:t>
            </w:r>
          </w:p>
        </w:tc>
      </w:tr>
    </w:tbl>
    <w:p>
      <w:pPr>
        <w:spacing w:after="200" w:line="34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F2933"/>
          <w:sz w:val="26"/>
          <w:szCs w:val="26"/>
        </w:rPr>
        <w:t xml:space="preserve">ท้ายฟอร์มมีอีก 2 ช่อง: "ปัญหา อุปสรรค" และ "ข้อเสนอแนะ/โอกาสพัฒนา" จากนั้นกดปุ่ม "บันทึกรายงาน"</w:t>
      </w:r>
    </w:p>
    <w:p>
      <w:r>
        <w:br w:type="page"/>
      </w:r>
    </w:p>
    <w:p>
      <w:pPr>
        <w:pStyle w:val="Heading2"/>
        <w:spacing w:after="130" w:before="260"/>
      </w:pPr>
      <w:r>
        <w:rPr>
          <w:rFonts w:ascii="TH Sarabun New" w:cs="TH Sarabun New" w:eastAsia="TH Sarabun New" w:hAnsi="TH Sarabun New"/>
          <w:b/>
          <w:bCs/>
          <w:color w:val="1F2933"/>
          <w:sz w:val="28"/>
          <w:szCs w:val="28"/>
        </w:rPr>
        <w:t xml:space="preserve">2.2 แบบประเมินลดการบริโภคเกลือ</w:t>
      </w:r>
    </w:p>
    <w:tbl>
      <w:tblPr>
        <w:tblW w:type="pct" w:w="100%"/>
        <w:tblBorders>
          <w:top w:val="single" w:color="B3123A" w:sz="4"/>
          <w:left w:val="single" w:color="B3123A" w:sz="4"/>
          <w:bottom w:val="single" w:color="B3123A" w:sz="4"/>
          <w:right w:val="single" w:color="B3123A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DE7ED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  <w:color w:val="B3123A"/>
                <w:sz w:val="25"/>
                <w:szCs w:val="25"/>
              </w:rPr>
              <w:t xml:space="preserve">หมายเหตุ</w:t>
            </w:r>
          </w:p>
          <w:p>
            <w:pPr>
              <w:spacing w:after="60" w:line="310"/>
            </w:pPr>
            <w:r>
              <w:rPr>
                <w:rFonts w:ascii="TH Sarabun New" w:cs="TH Sarabun New" w:eastAsia="TH Sarabun New" w:hAnsi="TH Sarabun New"/>
                <w:color w:val="1F2933"/>
                <w:sz w:val="24"/>
                <w:szCs w:val="24"/>
              </w:rPr>
              <w:t xml:space="preserve">เมนูนี้มีคู่มือแยกฉบับโดยเฉพาะอยู่แล้ว ("คู่มือ Level 2 สสจ. - แบบประเมินลดการบริโภคเกลือ.docx") ซึ่งอธิบายทุกขั้นตอนอย่างละเอียดครบถ้วน — ในคู่มือฉบับนี้จึงสรุปเฉพาะภาพรวมของเมนู พร้อมตารางหัวข้อประเมินทั้ง 9 ข้อไว้อ้างอิง</w:t>
            </w:r>
          </w:p>
        </w:tc>
      </w:tr>
    </w:tbl>
    <w:tbl>
      <w:tblPr>
        <w:tblW w:type="pct" w:w="100%"/>
        <w:tblBorders>
          <w:top w:val="single" w:color="E5E9EE" w:sz="2"/>
          <w:left w:val="single" w:color="E5E9EE" w:sz="2"/>
          <w:bottom w:val="single" w:color="E5E9EE" w:sz="2"/>
          <w:right w:val="single" w:color="E5E9EE" w:sz="2"/>
          <w:insideH w:val="none" w:color="FFFFFF" w:sz="0"/>
          <w:insideV w:val="single" w:color="E5E9EE" w:sz="2"/>
        </w:tblBorders>
      </w:tblPr>
      <w:tblGrid>
        <w:gridCol w:w="900"/>
        <w:gridCol w:w="8806"/>
      </w:tblGrid>
      <w:tr>
        <w:tc>
          <w:tcPr>
            <w:tcW w:type="dxa" w:w="900"/>
            <w:shd w:fill="B3123A" w:color="auto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8"/>
                <w:szCs w:val="38"/>
              </w:rPr>
              <w:t xml:space="preserve">1</w:t>
            </w:r>
          </w:p>
        </w:tc>
        <w:tc>
          <w:tcPr>
            <w:tcW w:type="dxa" w:w="8806"/>
            <w:shd w:fill="F7F9FB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  <w:color w:val="1F2933"/>
                <w:sz w:val="27"/>
                <w:szCs w:val="27"/>
              </w:rPr>
              <w:t xml:space="preserve">คลิกเมนู "แบบประเมินลดการบริโภคเกลือ"</w:t>
            </w:r>
          </w:p>
          <w:p>
            <w:pPr>
              <w:spacing w:after="0" w:line="310"/>
            </w:pPr>
            <w:r>
              <w:rPr>
                <w:rFonts w:ascii="TH Sarabun New" w:cs="TH Sarabun New" w:eastAsia="TH Sarabun New" w:hAnsi="TH Sarabun New"/>
                <w:color w:val="1F2933"/>
                <w:sz w:val="24"/>
                <w:szCs w:val="24"/>
              </w:rPr>
              <w:t xml:space="preserve">ระบบจะเปิดหน้า "รายการข้อมูล" แสดงสถานะการกรอกแบบประเมินของแต่ละจังหวัด/ปีงบประมาณ พร้อมสัญลักษณ์สี "ทำแล้ว" / "ทำแล้ว + มีไฟล์แนบ" / "ยังไม่ดำเนินการ"</w:t>
            </w:r>
          </w:p>
        </w:tc>
      </w:tr>
    </w:tbl>
    <w:p>
      <w:pPr>
        <w:spacing w:after="200" w:line="320"/>
        <w:ind w:left="72"/>
      </w:pPr>
      <w:r>
        <w:rPr>
          <w:rFonts w:ascii="TH Sarabun New" w:cs="TH Sarabun New" w:eastAsia="TH Sarabun New" w:hAnsi="TH Sarabun New"/>
          <w:b/>
          <w:bCs/>
          <w:color w:val="5B6472"/>
          <w:sz w:val="24"/>
          <w:szCs w:val="24"/>
        </w:rPr>
        <w:t xml:space="preserve">สิ่งที่แสดงในหน้านี้: </w:t>
      </w:r>
      <w:r>
        <w:rPr>
          <w:rFonts w:ascii="TH Sarabun New" w:cs="TH Sarabun New" w:eastAsia="TH Sarabun New" w:hAnsi="TH Sarabun New"/>
          <w:color w:val="1F2933"/>
          <w:sz w:val="24"/>
          <w:szCs w:val="24"/>
        </w:rPr>
        <w:t xml:space="preserve">หน้ารายการข้อมูล แบบประเมินลดการบริโภคเกลือ — ตารางสถานะรายจังหวัด</w:t>
      </w:r>
    </w:p>
    <w:tbl>
      <w:tblPr>
        <w:tblW w:type="pct" w:w="100%"/>
        <w:tblBorders>
          <w:top w:val="single" w:color="E5E9EE" w:sz="2"/>
          <w:left w:val="single" w:color="E5E9EE" w:sz="2"/>
          <w:bottom w:val="single" w:color="E5E9EE" w:sz="2"/>
          <w:right w:val="single" w:color="E5E9EE" w:sz="2"/>
          <w:insideH w:val="none" w:color="FFFFFF" w:sz="0"/>
          <w:insideV w:val="single" w:color="E5E9EE" w:sz="2"/>
        </w:tblBorders>
      </w:tblPr>
      <w:tblGrid>
        <w:gridCol w:w="900"/>
        <w:gridCol w:w="8806"/>
      </w:tblGrid>
      <w:tr>
        <w:tc>
          <w:tcPr>
            <w:tcW w:type="dxa" w:w="900"/>
            <w:shd w:fill="B3123A" w:color="auto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8"/>
                <w:szCs w:val="38"/>
              </w:rPr>
              <w:t xml:space="preserve">2</w:t>
            </w:r>
          </w:p>
        </w:tc>
        <w:tc>
          <w:tcPr>
            <w:tcW w:type="dxa" w:w="8806"/>
            <w:shd w:fill="F7F9FB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  <w:color w:val="1F2933"/>
                <w:sz w:val="27"/>
                <w:szCs w:val="27"/>
              </w:rPr>
              <w:t xml:space="preserve">กดปุ่ม "ทำแบบประเมิน" แล้วเลือกปีงบประมาณ/ไตรมาส</w:t>
            </w:r>
          </w:p>
          <w:p>
            <w:pPr>
              <w:spacing w:after="0" w:line="310"/>
            </w:pPr>
            <w:r>
              <w:rPr>
                <w:rFonts w:ascii="TH Sarabun New" w:cs="TH Sarabun New" w:eastAsia="TH Sarabun New" w:hAnsi="TH Sarabun New"/>
                <w:color w:val="1F2933"/>
                <w:sz w:val="24"/>
                <w:szCs w:val="24"/>
              </w:rPr>
              <w:t xml:space="preserve">ระบบเปิดแบบฟอร์มที่มี 9 หัวข้อประเมิน (ข้อ 1–4 และ 5.1–5.5) แต่ละหัวข้อมีช่องกรอกรายละเอียดผลการดำเนินงาน และปุ่ม "เพิ่มไฟล์ (PDF)" สำหรับแนบเอกสารหลักฐาน</w:t>
            </w:r>
          </w:p>
        </w:tc>
      </w:tr>
    </w:tbl>
    <w:p>
      <w:pPr>
        <w:spacing w:after="100" w:before="200"/>
      </w:pPr>
      <w:r>
        <w:rPr>
          <w:rFonts w:ascii="TH Sarabun New" w:cs="TH Sarabun New" w:eastAsia="TH Sarabun New" w:hAnsi="TH Sarabun New"/>
          <w:b/>
          <w:bCs/>
          <w:color w:val="B3123A"/>
          <w:sz w:val="26"/>
          <w:szCs w:val="26"/>
        </w:rPr>
        <w:t xml:space="preserve">ตารางหัวข้อประเมินทั้ง 9 ข้อ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806"/>
      </w:tblGrid>
      <w:tr>
        <w:trPr>
          <w:tblHeader/>
        </w:trPr>
        <w:tc>
          <w:tcPr>
            <w:tcW w:type="dxa" w:w="900"/>
            <w:shd w:fill="B3123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3"/>
                <w:szCs w:val="23"/>
              </w:rPr>
              <w:t xml:space="preserve">ข้อ</w:t>
            </w:r>
          </w:p>
        </w:tc>
        <w:tc>
          <w:tcPr>
            <w:tcW w:type="dxa" w:w="8806"/>
            <w:shd w:fill="B3123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3"/>
                <w:szCs w:val="23"/>
              </w:rPr>
              <w:t xml:space="preserve">ตัวชี้วัด / เกณฑ์ประเมิน</w:t>
            </w:r>
          </w:p>
        </w:tc>
      </w:tr>
      <w:tr>
        <w:tc>
          <w:tcPr>
            <w:tcW w:type="dxa" w:w="900"/>
            <w:shd w:fill="F7F9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F2933"/>
                <w:sz w:val="23"/>
                <w:szCs w:val="23"/>
              </w:rPr>
              <w:t xml:space="preserve">1</w:t>
            </w:r>
          </w:p>
        </w:tc>
        <w:tc>
          <w:tcPr>
            <w:tcW w:type="dxa" w:w="8806"/>
            <w:shd w:fill="F7F9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3"/>
                <w:sz w:val="23"/>
                <w:szCs w:val="23"/>
              </w:rPr>
              <w:t xml:space="preserve">จัดทำบันทึกความเข้าใจ (MOU) หรือข้อตกลงความร่วมมือ หรือคำสั่งคณะกรรมการ/คณะทำงานขับเคลื่อนการดำเนินงานเฝ้าระวังและการดำเนินงานลดการบริโภคเกลือและโซเดียมร่วมกับหน่วยงานเครือข่ายระดับจังหวัด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F2933"/>
                <w:sz w:val="23"/>
                <w:szCs w:val="23"/>
              </w:rPr>
              <w:t xml:space="preserve">2</w:t>
            </w:r>
          </w:p>
        </w:tc>
        <w:tc>
          <w:tcPr>
            <w:tcW w:type="dxa" w:w="880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3"/>
                <w:sz w:val="23"/>
                <w:szCs w:val="23"/>
              </w:rPr>
              <w:t xml:space="preserve">การสำรวจปริมาณโซเดียมในอาหารด้วยเครื่องวัดความเค็ม (Salt meter) (สำหรับจังหวัดที่ยังไม่ได้ดำเนินการ)</w:t>
            </w:r>
          </w:p>
        </w:tc>
      </w:tr>
      <w:tr>
        <w:tc>
          <w:tcPr>
            <w:tcW w:type="dxa" w:w="900"/>
            <w:shd w:fill="F7F9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F2933"/>
                <w:sz w:val="23"/>
                <w:szCs w:val="23"/>
              </w:rPr>
              <w:t xml:space="preserve">3</w:t>
            </w:r>
          </w:p>
        </w:tc>
        <w:tc>
          <w:tcPr>
            <w:tcW w:type="dxa" w:w="8806"/>
            <w:shd w:fill="F7F9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3"/>
                <w:sz w:val="23"/>
                <w:szCs w:val="23"/>
              </w:rPr>
              <w:t xml:space="preserve">จัดทำแผนปฏิบัติการลดการบริโภคเกลือและโซเดียมระดับจังหวัด ภายใต้กลยุทธ์ 5 ด้าน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F2933"/>
                <w:sz w:val="23"/>
                <w:szCs w:val="23"/>
              </w:rPr>
              <w:t xml:space="preserve">4</w:t>
            </w:r>
          </w:p>
        </w:tc>
        <w:tc>
          <w:tcPr>
            <w:tcW w:type="dxa" w:w="880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3"/>
                <w:sz w:val="23"/>
                <w:szCs w:val="23"/>
              </w:rPr>
              <w:t xml:space="preserve">การประเมินความตระหนักรู้ความเสี่ยงการบริโภคเกลือและโซเดียมระดับจังหวัด (เป้าหมายจังหวัดละ 500 คน)</w:t>
            </w:r>
          </w:p>
        </w:tc>
      </w:tr>
      <w:tr>
        <w:tc>
          <w:tcPr>
            <w:tcW w:type="dxa" w:w="900"/>
            <w:shd w:fill="F7F9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F2933"/>
                <w:sz w:val="23"/>
                <w:szCs w:val="23"/>
              </w:rPr>
              <w:t xml:space="preserve">5</w:t>
            </w:r>
          </w:p>
        </w:tc>
        <w:tc>
          <w:tcPr>
            <w:tcW w:type="dxa" w:w="8806"/>
            <w:shd w:fill="F7F9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3"/>
                <w:sz w:val="23"/>
                <w:szCs w:val="23"/>
              </w:rPr>
              <w:t xml:space="preserve">การดำเนินงานตามแผนการดำเนินงานลดการบริโภคเกลือและโซเดียมระดับจังหวัด ภายใต้กลยุทธ์ 5 ด้าน (แยกกรอก 5 หัวข้อย่อยด้านล่าง)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F2933"/>
                <w:sz w:val="23"/>
                <w:szCs w:val="23"/>
              </w:rPr>
              <w:t xml:space="preserve">5.1</w:t>
            </w:r>
          </w:p>
        </w:tc>
        <w:tc>
          <w:tcPr>
            <w:tcW w:type="dxa" w:w="880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3"/>
                <w:sz w:val="23"/>
                <w:szCs w:val="23"/>
              </w:rPr>
              <w:t xml:space="preserve">การส่งเสริมให้ผู้บริโภค/ประชาชนมีความรู้และความตระหนักถึงความเสี่ยงต่อสุขภาพ ผ่านสื่อสารมวลชน/social media</w:t>
            </w:r>
          </w:p>
        </w:tc>
      </w:tr>
      <w:tr>
        <w:tc>
          <w:tcPr>
            <w:tcW w:type="dxa" w:w="900"/>
            <w:shd w:fill="F7F9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F2933"/>
                <w:sz w:val="23"/>
                <w:szCs w:val="23"/>
              </w:rPr>
              <w:t xml:space="preserve">5.2</w:t>
            </w:r>
          </w:p>
        </w:tc>
        <w:tc>
          <w:tcPr>
            <w:tcW w:type="dxa" w:w="8806"/>
            <w:shd w:fill="F7F9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3"/>
                <w:sz w:val="23"/>
                <w:szCs w:val="23"/>
              </w:rPr>
              <w:t xml:space="preserve">การปรับลดปริมาณเกลือและโซเดียมในผลิตภัณฑ์อาหาร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F2933"/>
                <w:sz w:val="23"/>
                <w:szCs w:val="23"/>
              </w:rPr>
              <w:t xml:space="preserve">5.3</w:t>
            </w:r>
          </w:p>
        </w:tc>
        <w:tc>
          <w:tcPr>
            <w:tcW w:type="dxa" w:w="880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3"/>
                <w:sz w:val="23"/>
                <w:szCs w:val="23"/>
              </w:rPr>
              <w:t xml:space="preserve">การปรับลดปริมาณเกลือและโซเดียมในอาหารปรุงสุกที่จำหน่าย</w:t>
            </w:r>
          </w:p>
        </w:tc>
      </w:tr>
      <w:tr>
        <w:tc>
          <w:tcPr>
            <w:tcW w:type="dxa" w:w="900"/>
            <w:shd w:fill="F7F9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F2933"/>
                <w:sz w:val="23"/>
                <w:szCs w:val="23"/>
              </w:rPr>
              <w:t xml:space="preserve">5.4</w:t>
            </w:r>
          </w:p>
        </w:tc>
        <w:tc>
          <w:tcPr>
            <w:tcW w:type="dxa" w:w="8806"/>
            <w:shd w:fill="F7F9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3"/>
                <w:sz w:val="23"/>
                <w:szCs w:val="23"/>
              </w:rPr>
              <w:t xml:space="preserve">การปรับสิ่งแวดล้อมที่เอื้อต่อการมีสุขภาพดีภายในและบริเวณโดยรอบโรงเรียน/โรงพยาบาล/สถานที่ทำงาน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F2933"/>
                <w:sz w:val="23"/>
                <w:szCs w:val="23"/>
              </w:rPr>
              <w:t xml:space="preserve">5.5</w:t>
            </w:r>
          </w:p>
        </w:tc>
        <w:tc>
          <w:tcPr>
            <w:tcW w:type="dxa" w:w="880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3"/>
                <w:sz w:val="23"/>
                <w:szCs w:val="23"/>
              </w:rPr>
              <w:t xml:space="preserve">การดำเนินงานป้องกันควบคุมโรคไตในชุมชน ผ่านกลไก พชอ. ตามแนวทางที่กำหนด</w:t>
            </w:r>
          </w:p>
        </w:tc>
      </w:tr>
    </w:tbl>
    <w:p>
      <w:pPr>
        <w:spacing w:after="0" w:line="34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F2933"/>
          <w:sz w:val="26"/>
          <w:szCs w:val="26"/>
        </w:rPr>
        <w:t xml:space="preserve">รายละเอียดขั้นตอนการกรอก การแนบไฟล์ และความหมายของปุ่ม/สัญลักษณ์ต่าง ๆ ดูเพิ่มเติมได้ในคู่มือ Level 2 สสจ. ฉบับแยก</w:t>
      </w:r>
    </w:p>
    <w:p>
      <w:pPr>
        <w:pStyle w:val="Heading1"/>
        <w:pBdr>
          <w:bottom w:val="single" w:color="B3123A" w:sz="6" w:space="4"/>
        </w:pBdr>
        <w:spacing w:after="200" w:before="420"/>
      </w:pPr>
      <w:r>
        <w:rPr>
          <w:rFonts w:ascii="TH Sarabun New" w:cs="TH Sarabun New" w:eastAsia="TH Sarabun New" w:hAnsi="TH Sarabun New"/>
          <w:b/>
          <w:bCs/>
          <w:color w:val="B3123A"/>
          <w:sz w:val="32"/>
          <w:szCs w:val="32"/>
        </w:rPr>
        <w:t xml:space="preserve">หมวด 3: จัดการระบบ (เฉพาะระดับ สคร.)</w:t>
      </w:r>
    </w:p>
    <w:tbl>
      <w:tblPr>
        <w:tblW w:type="pct" w:w="100%"/>
        <w:tblBorders>
          <w:top w:val="single" w:color="B3123A" w:sz="4"/>
          <w:left w:val="single" w:color="B3123A" w:sz="4"/>
          <w:bottom w:val="single" w:color="B3123A" w:sz="4"/>
          <w:right w:val="single" w:color="B3123A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DE7ED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  <w:color w:val="B3123A"/>
                <w:sz w:val="25"/>
                <w:szCs w:val="25"/>
              </w:rPr>
              <w:t xml:space="preserve">ข้อสำคัญ</w:t>
            </w:r>
          </w:p>
          <w:p>
            <w:pPr>
              <w:spacing w:after="60" w:line="310"/>
            </w:pPr>
            <w:r>
              <w:rPr>
                <w:rFonts w:ascii="TH Sarabun New" w:cs="TH Sarabun New" w:eastAsia="TH Sarabun New" w:hAnsi="TH Sarabun New"/>
                <w:color w:val="1F2933"/>
                <w:sz w:val="24"/>
                <w:szCs w:val="24"/>
              </w:rPr>
              <w:t xml:space="preserve">เมนูในหมวดนี้จะปรากฏเฉพาะผู้ใช้งานระดับ สคร. เท่านั้น ระดับ สสจ./สสอ./รพ.สต./รพ. จะไม่เห็นเมนูเหล่านี้</w:t>
            </w:r>
          </w:p>
        </w:tc>
      </w:tr>
    </w:tbl>
    <w:p>
      <w:pPr>
        <w:pStyle w:val="Heading2"/>
        <w:spacing w:after="130" w:before="260"/>
      </w:pPr>
      <w:r>
        <w:rPr>
          <w:rFonts w:ascii="TH Sarabun New" w:cs="TH Sarabun New" w:eastAsia="TH Sarabun New" w:hAnsi="TH Sarabun New"/>
          <w:b/>
          <w:bCs/>
          <w:color w:val="1F2933"/>
          <w:sz w:val="28"/>
          <w:szCs w:val="28"/>
        </w:rPr>
        <w:t xml:space="preserve">3.1 จัดการผู้ใช้งาน</w:t>
      </w:r>
    </w:p>
    <w:tbl>
      <w:tblPr>
        <w:tblW w:type="pct" w:w="100%"/>
        <w:tblBorders>
          <w:top w:val="single" w:color="E5E9EE" w:sz="2"/>
          <w:left w:val="single" w:color="E5E9EE" w:sz="2"/>
          <w:bottom w:val="single" w:color="E5E9EE" w:sz="2"/>
          <w:right w:val="single" w:color="E5E9EE" w:sz="2"/>
          <w:insideH w:val="none" w:color="FFFFFF" w:sz="0"/>
          <w:insideV w:val="single" w:color="E5E9EE" w:sz="2"/>
        </w:tblBorders>
      </w:tblPr>
      <w:tblGrid>
        <w:gridCol w:w="900"/>
        <w:gridCol w:w="8806"/>
      </w:tblGrid>
      <w:tr>
        <w:tc>
          <w:tcPr>
            <w:tcW w:type="dxa" w:w="900"/>
            <w:shd w:fill="B3123A" w:color="auto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8"/>
                <w:szCs w:val="38"/>
              </w:rPr>
              <w:t xml:space="preserve">1</w:t>
            </w:r>
          </w:p>
        </w:tc>
        <w:tc>
          <w:tcPr>
            <w:tcW w:type="dxa" w:w="8806"/>
            <w:shd w:fill="F7F9FB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  <w:color w:val="1F2933"/>
                <w:sz w:val="27"/>
                <w:szCs w:val="27"/>
              </w:rPr>
              <w:t xml:space="preserve">คลิกเมนู "จัดการผู้ใช้งาน"</w:t>
            </w:r>
          </w:p>
          <w:p>
            <w:pPr>
              <w:spacing w:after="0" w:line="310"/>
            </w:pPr>
            <w:r>
              <w:rPr>
                <w:rFonts w:ascii="TH Sarabun New" w:cs="TH Sarabun New" w:eastAsia="TH Sarabun New" w:hAnsi="TH Sarabun New"/>
                <w:color w:val="1F2933"/>
                <w:sz w:val="24"/>
                <w:szCs w:val="24"/>
              </w:rPr>
              <w:t xml:space="preserve">ระบบจะเปิดหน้ารายชื่อผู้ใช้งานทั้งหมดในระบบ มีตัวกรอง (ประเภทผู้ใช้/จังหวัด/อำเภอ/สถานะ) และตารางแสดง ลำดับ, ชื่อ-นามสกุล, อีเมล, หน่วยงาน, จังหวัด/อำเภอ, สถานะ, คอลัมน์ "ดำเนินการ" (สวิตช์อนุมัติ/ระงับบัญชี) และคอลัมน์ "จัดการ" (แก้ไข/ลบ)</w:t>
            </w:r>
          </w:p>
        </w:tc>
      </w:tr>
    </w:tbl>
    <w:p>
      <w:pPr>
        <w:spacing w:after="200" w:line="320"/>
        <w:ind w:left="72"/>
      </w:pPr>
      <w:r>
        <w:rPr>
          <w:rFonts w:ascii="TH Sarabun New" w:cs="TH Sarabun New" w:eastAsia="TH Sarabun New" w:hAnsi="TH Sarabun New"/>
          <w:b/>
          <w:bCs/>
          <w:color w:val="5B6472"/>
          <w:sz w:val="24"/>
          <w:szCs w:val="24"/>
        </w:rPr>
        <w:t xml:space="preserve">สิ่งที่แสดงในหน้านี้: </w:t>
      </w:r>
      <w:r>
        <w:rPr>
          <w:rFonts w:ascii="TH Sarabun New" w:cs="TH Sarabun New" w:eastAsia="TH Sarabun New" w:hAnsi="TH Sarabun New"/>
          <w:color w:val="1F2933"/>
          <w:sz w:val="24"/>
          <w:szCs w:val="24"/>
        </w:rPr>
        <w:t xml:space="preserve">หน้าจัดการผู้ใช้งาน — ตัวกรอง + ตารางรายชื่อผู้ใช้งาน</w:t>
      </w:r>
    </w:p>
    <w:tbl>
      <w:tblPr>
        <w:tblW w:type="pct" w:w="100%"/>
        <w:tblBorders>
          <w:top w:val="single" w:color="E5E9EE" w:sz="2"/>
          <w:left w:val="single" w:color="E5E9EE" w:sz="2"/>
          <w:bottom w:val="single" w:color="E5E9EE" w:sz="2"/>
          <w:right w:val="single" w:color="E5E9EE" w:sz="2"/>
          <w:insideH w:val="none" w:color="FFFFFF" w:sz="0"/>
          <w:insideV w:val="single" w:color="E5E9EE" w:sz="2"/>
        </w:tblBorders>
      </w:tblPr>
      <w:tblGrid>
        <w:gridCol w:w="900"/>
        <w:gridCol w:w="8806"/>
      </w:tblGrid>
      <w:tr>
        <w:tc>
          <w:tcPr>
            <w:tcW w:type="dxa" w:w="900"/>
            <w:shd w:fill="B3123A" w:color="auto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8"/>
                <w:szCs w:val="38"/>
              </w:rPr>
              <w:t xml:space="preserve">2</w:t>
            </w:r>
          </w:p>
        </w:tc>
        <w:tc>
          <w:tcPr>
            <w:tcW w:type="dxa" w:w="8806"/>
            <w:shd w:fill="F7F9FB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  <w:color w:val="1F2933"/>
                <w:sz w:val="27"/>
                <w:szCs w:val="27"/>
              </w:rPr>
              <w:t xml:space="preserve">แก้ไขข้อมูลผู้ใช้งาน</w:t>
            </w:r>
          </w:p>
          <w:p>
            <w:pPr>
              <w:spacing w:after="0" w:line="310"/>
            </w:pPr>
            <w:r>
              <w:rPr>
                <w:rFonts w:ascii="TH Sarabun New" w:cs="TH Sarabun New" w:eastAsia="TH Sarabun New" w:hAnsi="TH Sarabun New"/>
                <w:color w:val="1F2933"/>
                <w:sz w:val="24"/>
                <w:szCs w:val="24"/>
              </w:rPr>
              <w:t xml:space="preserve">กดไอคอนแก้ไขในคอลัมน์ "จัดการ" ระบบจะเปิดหน้าต่างป็อปอัพ "แก้ไขข้อมูลผู้ใช้งาน" ให้ปรับปรุงข้อมูลบัญชีนั้น</w:t>
            </w:r>
          </w:p>
        </w:tc>
      </w:tr>
    </w:tbl>
    <w:p>
      <w:pPr>
        <w:spacing w:after="200" w:line="320"/>
        <w:ind w:left="72"/>
      </w:pPr>
      <w:r>
        <w:rPr>
          <w:rFonts w:ascii="TH Sarabun New" w:cs="TH Sarabun New" w:eastAsia="TH Sarabun New" w:hAnsi="TH Sarabun New"/>
          <w:b/>
          <w:bCs/>
          <w:color w:val="5B6472"/>
          <w:sz w:val="24"/>
          <w:szCs w:val="24"/>
        </w:rPr>
        <w:t xml:space="preserve">สิ่งที่แสดงในหน้านี้: </w:t>
      </w:r>
      <w:r>
        <w:rPr>
          <w:rFonts w:ascii="TH Sarabun New" w:cs="TH Sarabun New" w:eastAsia="TH Sarabun New" w:hAnsi="TH Sarabun New"/>
          <w:color w:val="1F2933"/>
          <w:sz w:val="24"/>
          <w:szCs w:val="24"/>
        </w:rPr>
        <w:t xml:space="preserve">หน้าต่างป็อปอัพ "แก้ไขข้อมูลผู้ใช้งาน"</w:t>
      </w:r>
    </w:p>
    <w:tbl>
      <w:tblPr>
        <w:tblW w:type="pct" w:w="100%"/>
        <w:tblBorders>
          <w:top w:val="single" w:color="E5E9EE" w:sz="2"/>
          <w:left w:val="single" w:color="E5E9EE" w:sz="2"/>
          <w:bottom w:val="single" w:color="E5E9EE" w:sz="2"/>
          <w:right w:val="single" w:color="E5E9EE" w:sz="2"/>
          <w:insideH w:val="none" w:color="FFFFFF" w:sz="0"/>
          <w:insideV w:val="single" w:color="E5E9EE" w:sz="2"/>
        </w:tblBorders>
      </w:tblPr>
      <w:tblGrid>
        <w:gridCol w:w="900"/>
        <w:gridCol w:w="8806"/>
      </w:tblGrid>
      <w:tr>
        <w:tc>
          <w:tcPr>
            <w:tcW w:type="dxa" w:w="900"/>
            <w:shd w:fill="B3123A" w:color="auto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8"/>
                <w:szCs w:val="38"/>
              </w:rPr>
              <w:t xml:space="preserve">3</w:t>
            </w:r>
          </w:p>
        </w:tc>
        <w:tc>
          <w:tcPr>
            <w:tcW w:type="dxa" w:w="8806"/>
            <w:shd w:fill="F7F9FB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  <w:color w:val="1F2933"/>
                <w:sz w:val="27"/>
                <w:szCs w:val="27"/>
              </w:rPr>
              <w:t xml:space="preserve">อนุมัติ / ระงับบัญชี</w:t>
            </w:r>
          </w:p>
          <w:p>
            <w:pPr>
              <w:spacing w:after="0" w:line="310"/>
            </w:pPr>
            <w:r>
              <w:rPr>
                <w:rFonts w:ascii="TH Sarabun New" w:cs="TH Sarabun New" w:eastAsia="TH Sarabun New" w:hAnsi="TH Sarabun New"/>
                <w:color w:val="1F2933"/>
                <w:sz w:val="24"/>
                <w:szCs w:val="24"/>
              </w:rPr>
              <w:t xml:space="preserve">ใช้สวิตช์ในคอลัมน์ "ดำเนินการ" เพื่อเปิด/ปิดสถานะการใช้งานของบัญชีผู้ใช้แต่ละราย</w:t>
            </w:r>
          </w:p>
        </w:tc>
      </w:tr>
    </w:tbl>
    <w:p>
      <w:pPr>
        <w:pStyle w:val="Heading2"/>
        <w:spacing w:after="130" w:before="260"/>
      </w:pPr>
      <w:r>
        <w:rPr>
          <w:rFonts w:ascii="TH Sarabun New" w:cs="TH Sarabun New" w:eastAsia="TH Sarabun New" w:hAnsi="TH Sarabun New"/>
          <w:b/>
          <w:bCs/>
          <w:color w:val="1F2933"/>
          <w:sz w:val="28"/>
          <w:szCs w:val="28"/>
        </w:rPr>
        <w:t xml:space="preserve">3.2 จัดการปีงบประมาณ</w:t>
      </w:r>
    </w:p>
    <w:tbl>
      <w:tblPr>
        <w:tblW w:type="pct" w:w="100%"/>
        <w:tblBorders>
          <w:top w:val="single" w:color="E5E9EE" w:sz="2"/>
          <w:left w:val="single" w:color="E5E9EE" w:sz="2"/>
          <w:bottom w:val="single" w:color="E5E9EE" w:sz="2"/>
          <w:right w:val="single" w:color="E5E9EE" w:sz="2"/>
          <w:insideH w:val="none" w:color="FFFFFF" w:sz="0"/>
          <w:insideV w:val="single" w:color="E5E9EE" w:sz="2"/>
        </w:tblBorders>
      </w:tblPr>
      <w:tblGrid>
        <w:gridCol w:w="900"/>
        <w:gridCol w:w="8806"/>
      </w:tblGrid>
      <w:tr>
        <w:tc>
          <w:tcPr>
            <w:tcW w:type="dxa" w:w="900"/>
            <w:shd w:fill="B3123A" w:color="auto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8"/>
                <w:szCs w:val="38"/>
              </w:rPr>
              <w:t xml:space="preserve">1</w:t>
            </w:r>
          </w:p>
        </w:tc>
        <w:tc>
          <w:tcPr>
            <w:tcW w:type="dxa" w:w="8806"/>
            <w:shd w:fill="F7F9FB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  <w:color w:val="1F2933"/>
                <w:sz w:val="27"/>
                <w:szCs w:val="27"/>
              </w:rPr>
              <w:t xml:space="preserve">คลิกเมนู "จัดการปีงบประมาณ"</w:t>
            </w:r>
          </w:p>
          <w:p>
            <w:pPr>
              <w:spacing w:after="0" w:line="310"/>
            </w:pPr>
            <w:r>
              <w:rPr>
                <w:rFonts w:ascii="TH Sarabun New" w:cs="TH Sarabun New" w:eastAsia="TH Sarabun New" w:hAnsi="TH Sarabun New"/>
                <w:color w:val="1F2933"/>
                <w:sz w:val="24"/>
                <w:szCs w:val="24"/>
              </w:rPr>
              <w:t xml:space="preserve">ระบบจะเปิดหน้า "จัดการปีงบประมาณ" แสดงรายการปีงบประมาณที่เปิด/ปิดใช้งานในแต่ละโมดูล (การประเมินความตระหนักรู้, เมนูลดโซเดียม, ผลิตภัณฑ์ลดโซเดียม, HI, พชอ.ไต, แบบประเมินลดการบริโภคเกลือ) โดยมีจุดสีเขียวแสดงปีที่เปิดใช้งานอยู่ และไอคอนรูปตาขีดคาดสำหรับซ่อนปีที่ไม่ต้องการแสดง</w:t>
            </w:r>
          </w:p>
        </w:tc>
      </w:tr>
    </w:tbl>
    <w:p>
      <w:pPr>
        <w:spacing w:after="200" w:line="320"/>
        <w:ind w:left="72"/>
      </w:pPr>
      <w:r>
        <w:rPr>
          <w:rFonts w:ascii="TH Sarabun New" w:cs="TH Sarabun New" w:eastAsia="TH Sarabun New" w:hAnsi="TH Sarabun New"/>
          <w:b/>
          <w:bCs/>
          <w:color w:val="5B6472"/>
          <w:sz w:val="24"/>
          <w:szCs w:val="24"/>
        </w:rPr>
        <w:t xml:space="preserve">สิ่งที่แสดงในหน้านี้: </w:t>
      </w:r>
      <w:r>
        <w:rPr>
          <w:rFonts w:ascii="TH Sarabun New" w:cs="TH Sarabun New" w:eastAsia="TH Sarabun New" w:hAnsi="TH Sarabun New"/>
          <w:color w:val="1F2933"/>
          <w:sz w:val="24"/>
          <w:szCs w:val="24"/>
        </w:rPr>
        <w:t xml:space="preserve">หน้าจัดการปีงบประมาณ — รายการปีต่อโมดูล พร้อมจุดสถานะและไอคอนซ่อน</w:t>
      </w:r>
    </w:p>
    <w:tbl>
      <w:tblPr>
        <w:tblW w:type="pct" w:w="100%"/>
        <w:tblBorders>
          <w:top w:val="single" w:color="E5E9EE" w:sz="2"/>
          <w:left w:val="single" w:color="E5E9EE" w:sz="2"/>
          <w:bottom w:val="single" w:color="E5E9EE" w:sz="2"/>
          <w:right w:val="single" w:color="E5E9EE" w:sz="2"/>
          <w:insideH w:val="none" w:color="FFFFFF" w:sz="0"/>
          <w:insideV w:val="single" w:color="E5E9EE" w:sz="2"/>
        </w:tblBorders>
      </w:tblPr>
      <w:tblGrid>
        <w:gridCol w:w="900"/>
        <w:gridCol w:w="8806"/>
      </w:tblGrid>
      <w:tr>
        <w:tc>
          <w:tcPr>
            <w:tcW w:type="dxa" w:w="900"/>
            <w:shd w:fill="B3123A" w:color="auto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8"/>
                <w:szCs w:val="38"/>
              </w:rPr>
              <w:t xml:space="preserve">2</w:t>
            </w:r>
          </w:p>
        </w:tc>
        <w:tc>
          <w:tcPr>
            <w:tcW w:type="dxa" w:w="8806"/>
            <w:shd w:fill="F7F9FB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  <w:color w:val="1F2933"/>
                <w:sz w:val="27"/>
                <w:szCs w:val="27"/>
              </w:rPr>
              <w:t xml:space="preserve">เพิ่ม/แก้ไขปีงบประมาณ</w:t>
            </w:r>
          </w:p>
          <w:p>
            <w:pPr>
              <w:spacing w:after="0" w:line="310"/>
            </w:pPr>
            <w:r>
              <w:rPr>
                <w:rFonts w:ascii="TH Sarabun New" w:cs="TH Sarabun New" w:eastAsia="TH Sarabun New" w:hAnsi="TH Sarabun New"/>
                <w:color w:val="1F2933"/>
                <w:sz w:val="24"/>
                <w:szCs w:val="24"/>
              </w:rPr>
              <w:t xml:space="preserve">กรอกปีงบประมาณในรูปแบบปี พ.ศ. (เช่น "2570") ตามคำแนะนำในช่องกรอก แล้วเลือกเปิด/ปิดการใช้งานสำหรับแต่ละโมดูล</w:t>
            </w:r>
          </w:p>
        </w:tc>
      </w:tr>
    </w:tbl>
    <w:p>
      <w:pPr>
        <w:pStyle w:val="Heading2"/>
        <w:spacing w:after="130" w:before="260"/>
      </w:pPr>
      <w:r>
        <w:rPr>
          <w:rFonts w:ascii="TH Sarabun New" w:cs="TH Sarabun New" w:eastAsia="TH Sarabun New" w:hAnsi="TH Sarabun New"/>
          <w:b/>
          <w:bCs/>
          <w:color w:val="1F2933"/>
          <w:sz w:val="28"/>
          <w:szCs w:val="28"/>
        </w:rPr>
        <w:t xml:space="preserve">3.3 จัดการแบบฟอร์ม Excel</w:t>
      </w:r>
    </w:p>
    <w:tbl>
      <w:tblPr>
        <w:tblW w:type="pct" w:w="100%"/>
        <w:tblBorders>
          <w:top w:val="single" w:color="E5E9EE" w:sz="2"/>
          <w:left w:val="single" w:color="E5E9EE" w:sz="2"/>
          <w:bottom w:val="single" w:color="E5E9EE" w:sz="2"/>
          <w:right w:val="single" w:color="E5E9EE" w:sz="2"/>
          <w:insideH w:val="none" w:color="FFFFFF" w:sz="0"/>
          <w:insideV w:val="single" w:color="E5E9EE" w:sz="2"/>
        </w:tblBorders>
      </w:tblPr>
      <w:tblGrid>
        <w:gridCol w:w="900"/>
        <w:gridCol w:w="8806"/>
      </w:tblGrid>
      <w:tr>
        <w:tc>
          <w:tcPr>
            <w:tcW w:type="dxa" w:w="900"/>
            <w:shd w:fill="B3123A" w:color="auto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8"/>
                <w:szCs w:val="38"/>
              </w:rPr>
              <w:t xml:space="preserve">1</w:t>
            </w:r>
          </w:p>
        </w:tc>
        <w:tc>
          <w:tcPr>
            <w:tcW w:type="dxa" w:w="8806"/>
            <w:shd w:fill="F7F9FB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  <w:color w:val="1F2933"/>
                <w:sz w:val="27"/>
                <w:szCs w:val="27"/>
              </w:rPr>
              <w:t xml:space="preserve">คลิกเมนู "จัดการแบบฟอร์ม Excel"</w:t>
            </w:r>
          </w:p>
          <w:p>
            <w:pPr>
              <w:spacing w:after="0" w:line="310"/>
            </w:pPr>
            <w:r>
              <w:rPr>
                <w:rFonts w:ascii="TH Sarabun New" w:cs="TH Sarabun New" w:eastAsia="TH Sarabun New" w:hAnsi="TH Sarabun New"/>
                <w:color w:val="1F2933"/>
                <w:sz w:val="24"/>
                <w:szCs w:val="24"/>
              </w:rPr>
              <w:t xml:space="preserve">ระบบจะเปิดหน้า "จัดการแบบฟอร์ม Excel" แสดงรายชื่อแบบฟอร์ม Excel ต้นแบบสำหรับนำเข้าข้อมูลของแต่ละโมดูล — ปัจจุบันมีไฟล์แบบฟอร์มให้ดาวน์โหลด/อัปเดตได้ 2 โมดูล คือ "เมนูลดโซเดียม" และ "ผลิตภัณฑ์ลดโซเดียม"</w:t>
            </w:r>
          </w:p>
        </w:tc>
      </w:tr>
    </w:tbl>
    <w:p>
      <w:pPr>
        <w:spacing w:after="200" w:line="320"/>
        <w:ind w:left="72"/>
      </w:pPr>
      <w:r>
        <w:rPr>
          <w:rFonts w:ascii="TH Sarabun New" w:cs="TH Sarabun New" w:eastAsia="TH Sarabun New" w:hAnsi="TH Sarabun New"/>
          <w:b/>
          <w:bCs/>
          <w:color w:val="5B6472"/>
          <w:sz w:val="24"/>
          <w:szCs w:val="24"/>
        </w:rPr>
        <w:t xml:space="preserve">สิ่งที่แสดงในหน้านี้: </w:t>
      </w:r>
      <w:r>
        <w:rPr>
          <w:rFonts w:ascii="TH Sarabun New" w:cs="TH Sarabun New" w:eastAsia="TH Sarabun New" w:hAnsi="TH Sarabun New"/>
          <w:color w:val="1F2933"/>
          <w:sz w:val="24"/>
          <w:szCs w:val="24"/>
        </w:rPr>
        <w:t xml:space="preserve">หน้าจัดการแบบฟอร์ม Excel — รายชื่อโมดูลและไฟล์แบบฟอร์มต้นแบบ</w:t>
      </w:r>
    </w:p>
    <w:p>
      <w:pPr>
        <w:pStyle w:val="Heading1"/>
        <w:pBdr>
          <w:bottom w:val="single" w:color="B3123A" w:sz="6" w:space="4"/>
        </w:pBdr>
        <w:spacing w:after="200" w:before="420"/>
      </w:pPr>
      <w:r>
        <w:rPr>
          <w:rFonts w:ascii="TH Sarabun New" w:cs="TH Sarabun New" w:eastAsia="TH Sarabun New" w:hAnsi="TH Sarabun New"/>
          <w:b/>
          <w:bCs/>
          <w:color w:val="B3123A"/>
          <w:sz w:val="32"/>
          <w:szCs w:val="32"/>
        </w:rPr>
        <w:t xml:space="preserve">ข้อควรทราบเพิ่มเติม</w:t>
      </w:r>
    </w:p>
    <w:p>
      <w:pPr>
        <w:pStyle w:val="ListParagraph"/>
        <w:numPr>
          <w:ilvl w:val="0"/>
          <w:numId w:val="3"/>
        </w:numPr>
        <w:spacing w:after="90" w:line="320"/>
      </w:pPr>
      <w:r>
        <w:rPr>
          <w:rFonts w:ascii="TH Sarabun New" w:cs="TH Sarabun New" w:eastAsia="TH Sarabun New" w:hAnsi="TH Sarabun New"/>
          <w:b w:val="false"/>
          <w:bCs w:val="false"/>
          <w:color w:val="1F2933"/>
          <w:sz w:val="25"/>
          <w:szCs w:val="25"/>
        </w:rPr>
        <w:t xml:space="preserve">ผู้ใช้งานระดับ สคร. มองเห็นและแก้ไขข้อมูลได้ทุกหน่วยงานในทุกเมนู (ไม่ถูกจำกัดขอบเขตข้อมูลเหมือนระดับ สสจ./สสอ./รพ.สต./รพ.)</w:t>
      </w:r>
    </w:p>
    <w:p>
      <w:pPr>
        <w:pStyle w:val="ListParagraph"/>
        <w:numPr>
          <w:ilvl w:val="0"/>
          <w:numId w:val="3"/>
        </w:numPr>
        <w:spacing w:after="90" w:line="320"/>
      </w:pPr>
      <w:r>
        <w:rPr>
          <w:rFonts w:ascii="TH Sarabun New" w:cs="TH Sarabun New" w:eastAsia="TH Sarabun New" w:hAnsi="TH Sarabun New"/>
          <w:b w:val="false"/>
          <w:bCs w:val="false"/>
          <w:color w:val="1F2933"/>
          <w:sz w:val="25"/>
          <w:szCs w:val="25"/>
        </w:rPr>
        <w:t xml:space="preserve">เมนู "จัดการระบบ" ทั้ง 3 รายการมีผลกับข้อมูลส่วนกลางของทั้งระบบ ควรใช้งานด้วยความระมัดระวังเป็นพิเศษ</w:t>
      </w:r>
    </w:p>
    <w:p>
      <w:pPr>
        <w:pStyle w:val="ListParagraph"/>
        <w:numPr>
          <w:ilvl w:val="0"/>
          <w:numId w:val="3"/>
        </w:numPr>
        <w:spacing w:after="90" w:line="320"/>
      </w:pPr>
      <w:r>
        <w:rPr>
          <w:rFonts w:ascii="TH Sarabun New" w:cs="TH Sarabun New" w:eastAsia="TH Sarabun New" w:hAnsi="TH Sarabun New"/>
          <w:b w:val="false"/>
          <w:bCs w:val="false"/>
          <w:color w:val="1F2933"/>
          <w:sz w:val="25"/>
          <w:szCs w:val="25"/>
        </w:rPr>
        <w:t xml:space="preserve">แบบฟอร์ม พชอ.ไต และแบบประเมินลดการบริโภคเกลือ แยกบันทึกเป็นรายไตรมาส/รายปีงบประมาณ — ต้องเลือกให้ถูกต้องก่อนกรอกทุกครั้ง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1" w:hanging="316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color w:val="1F2933"/>
        <w:sz w:val="25"/>
        <w:szCs w:val="25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2026-09-15T02:13:56.009Z</dcterms:created>
  <dcterms:modified xsi:type="dcterms:W3CDTF">2026-09-15T02:13:56.010Z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