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C1496" w14:textId="77777777" w:rsidR="007C14D0" w:rsidRDefault="007C14D0" w:rsidP="007C14D0">
      <w:pPr>
        <w:spacing w:after="160" w:line="278" w:lineRule="auto"/>
        <w:ind w:firstLine="425"/>
        <w:jc w:val="center"/>
        <w:rPr>
          <w:rFonts w:eastAsia="SimSun" w:cs="Times New Roman"/>
          <w:b/>
          <w:sz w:val="32"/>
          <w:szCs w:val="32"/>
          <w:lang w:val="ru-RU" w:eastAsia="ru-RU"/>
        </w:rPr>
      </w:pPr>
      <w:bookmarkStart w:id="0" w:name="_Hlk29542310"/>
      <w:r>
        <w:rPr>
          <w:rFonts w:eastAsia="SimSun" w:cs="Times New Roman"/>
          <w:b/>
          <w:sz w:val="32"/>
          <w:szCs w:val="32"/>
          <w:lang w:val="ru-RU" w:eastAsia="ru-RU"/>
        </w:rPr>
        <w:t>РЕЦЕНЗІЯ 3</w:t>
      </w:r>
    </w:p>
    <w:p w14:paraId="7DEE9495" w14:textId="77777777" w:rsidR="007C14D0" w:rsidRDefault="007C14D0" w:rsidP="007C14D0">
      <w:pPr>
        <w:spacing w:after="0" w:line="240" w:lineRule="auto"/>
        <w:ind w:firstLine="425"/>
        <w:jc w:val="center"/>
        <w:rPr>
          <w:rFonts w:eastAsia="SimSun" w:cs="Times New Roman"/>
          <w:b/>
          <w:szCs w:val="20"/>
          <w:lang w:val="ru-RU" w:eastAsia="ru-RU"/>
        </w:rPr>
      </w:pPr>
      <w:r>
        <w:rPr>
          <w:rFonts w:eastAsia="SimSun" w:cs="Times New Roman"/>
          <w:b/>
          <w:szCs w:val="20"/>
          <w:lang w:val="ru-RU" w:eastAsia="ru-RU"/>
        </w:rPr>
        <w:t>НАУКОВОЇ СТАТТІ, ПРЕДСТАВЛЕННОЇ ДО ПУБЛІКАЦІЇ У НАУКОВОМУ ЖУРНАЛІ</w:t>
      </w:r>
    </w:p>
    <w:tbl>
      <w:tblPr>
        <w:tblW w:w="489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5"/>
        <w:gridCol w:w="7296"/>
      </w:tblGrid>
      <w:tr w:rsidR="007C14D0" w:rsidRPr="007C14D0" w14:paraId="17FFF320" w14:textId="77777777" w:rsidTr="00101421">
        <w:trPr>
          <w:trHeight w:val="260"/>
        </w:trPr>
        <w:tc>
          <w:tcPr>
            <w:tcW w:w="1136" w:type="pct"/>
            <w:tcBorders>
              <w:top w:val="nil"/>
              <w:left w:val="nil"/>
              <w:bottom w:val="nil"/>
              <w:right w:val="nil"/>
            </w:tcBorders>
            <w:vAlign w:val="center"/>
            <w:hideMark/>
          </w:tcPr>
          <w:p w14:paraId="44C70D04" w14:textId="77777777" w:rsidR="007C14D0" w:rsidRPr="00E76538" w:rsidRDefault="007C14D0" w:rsidP="00101421">
            <w:pPr>
              <w:spacing w:before="100" w:beforeAutospacing="1" w:after="100" w:afterAutospacing="1" w:line="240" w:lineRule="auto"/>
              <w:ind w:firstLine="425"/>
              <w:jc w:val="center"/>
              <w:rPr>
                <w:rFonts w:eastAsia="SimSun" w:cs="Times New Roman"/>
                <w:szCs w:val="20"/>
                <w:lang w:val="uk-UA" w:eastAsia="ru-RU"/>
              </w:rPr>
            </w:pPr>
            <w:r w:rsidRPr="00E76538">
              <w:rPr>
                <w:rFonts w:eastAsia="SimSun" w:cs="Times New Roman"/>
                <w:spacing w:val="-1"/>
                <w:szCs w:val="20"/>
                <w:lang w:val="uk-UA" w:eastAsia="ru-RU"/>
              </w:rPr>
              <w:t>Назва</w:t>
            </w:r>
            <w:r w:rsidRPr="00E76538">
              <w:rPr>
                <w:rFonts w:eastAsia="SimSun" w:cs="Times New Roman"/>
                <w:spacing w:val="23"/>
                <w:szCs w:val="20"/>
                <w:lang w:val="uk-UA" w:eastAsia="ru-RU"/>
              </w:rPr>
              <w:t xml:space="preserve"> </w:t>
            </w:r>
            <w:r w:rsidRPr="00E76538">
              <w:rPr>
                <w:rFonts w:eastAsia="SimSun" w:cs="Times New Roman"/>
                <w:spacing w:val="-1"/>
                <w:szCs w:val="20"/>
                <w:lang w:val="uk-UA" w:eastAsia="ru-RU"/>
              </w:rPr>
              <w:t>статті:</w:t>
            </w:r>
          </w:p>
        </w:tc>
        <w:tc>
          <w:tcPr>
            <w:tcW w:w="3864" w:type="pct"/>
            <w:tcBorders>
              <w:top w:val="nil"/>
              <w:left w:val="nil"/>
              <w:bottom w:val="single" w:sz="4" w:space="0" w:color="auto"/>
              <w:right w:val="nil"/>
            </w:tcBorders>
            <w:vAlign w:val="center"/>
          </w:tcPr>
          <w:p w14:paraId="234B3A15"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Cs/>
                <w:szCs w:val="20"/>
                <w:lang w:val="uk-UA" w:eastAsia="ru-RU"/>
              </w:rPr>
            </w:pPr>
            <w:r w:rsidRPr="00E76538">
              <w:rPr>
                <w:rFonts w:eastAsia="Times New Roman" w:cs="Times New Roman"/>
                <w:bCs/>
                <w:lang w:val="uk-UA"/>
              </w:rPr>
              <w:t>Пояснюване розпізнавання рукописних цифр на основі графових концептів-атракторів, сформованих з малої кількості прикладів</w:t>
            </w:r>
          </w:p>
        </w:tc>
      </w:tr>
      <w:tr w:rsidR="007C14D0" w:rsidRPr="00E76538" w14:paraId="2A0070D3" w14:textId="77777777" w:rsidTr="00101421">
        <w:trPr>
          <w:trHeight w:val="260"/>
        </w:trPr>
        <w:tc>
          <w:tcPr>
            <w:tcW w:w="1136" w:type="pct"/>
            <w:tcBorders>
              <w:top w:val="nil"/>
              <w:left w:val="nil"/>
              <w:bottom w:val="nil"/>
              <w:right w:val="nil"/>
            </w:tcBorders>
            <w:vAlign w:val="center"/>
            <w:hideMark/>
          </w:tcPr>
          <w:p w14:paraId="511ECEA4" w14:textId="77777777" w:rsidR="007C14D0" w:rsidRPr="00E76538" w:rsidRDefault="007C14D0" w:rsidP="00101421">
            <w:pPr>
              <w:spacing w:before="100" w:beforeAutospacing="1" w:after="100" w:afterAutospacing="1" w:line="240" w:lineRule="auto"/>
              <w:ind w:right="-188" w:firstLine="38"/>
              <w:rPr>
                <w:rFonts w:eastAsia="SimSun" w:cs="Times New Roman"/>
                <w:szCs w:val="20"/>
                <w:lang w:val="uk-UA" w:eastAsia="ru-RU"/>
              </w:rPr>
            </w:pPr>
            <w:r w:rsidRPr="00E76538">
              <w:rPr>
                <w:rFonts w:eastAsia="SimSun" w:cs="Times New Roman"/>
                <w:spacing w:val="-1"/>
                <w:szCs w:val="20"/>
                <w:lang w:val="uk-UA" w:eastAsia="ru-RU"/>
              </w:rPr>
              <w:t>Реєстраційний</w:t>
            </w:r>
            <w:r w:rsidRPr="00E76538">
              <w:rPr>
                <w:rFonts w:eastAsia="SimSun" w:cs="Times New Roman"/>
                <w:spacing w:val="-2"/>
                <w:szCs w:val="20"/>
                <w:lang w:val="uk-UA" w:eastAsia="ru-RU"/>
              </w:rPr>
              <w:t xml:space="preserve"> </w:t>
            </w:r>
            <w:r w:rsidRPr="00E76538">
              <w:rPr>
                <w:rFonts w:eastAsia="SimSun" w:cs="Times New Roman"/>
                <w:spacing w:val="-1"/>
                <w:szCs w:val="20"/>
                <w:lang w:val="uk-UA" w:eastAsia="ru-RU"/>
              </w:rPr>
              <w:t>номер:</w:t>
            </w:r>
          </w:p>
        </w:tc>
        <w:tc>
          <w:tcPr>
            <w:tcW w:w="3864" w:type="pct"/>
            <w:tcBorders>
              <w:top w:val="single" w:sz="4" w:space="0" w:color="auto"/>
              <w:left w:val="nil"/>
              <w:bottom w:val="single" w:sz="4" w:space="0" w:color="auto"/>
              <w:right w:val="nil"/>
            </w:tcBorders>
            <w:vAlign w:val="center"/>
            <w:hideMark/>
          </w:tcPr>
          <w:p w14:paraId="25EA5660"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
                <w:szCs w:val="20"/>
                <w:lang w:val="uk-UA" w:eastAsia="ru-RU"/>
              </w:rPr>
            </w:pPr>
            <w:r w:rsidRPr="00E76538">
              <w:rPr>
                <w:rFonts w:eastAsia="SimSun" w:cs="Times New Roman"/>
                <w:b/>
                <w:szCs w:val="20"/>
                <w:lang w:val="uk-UA" w:eastAsia="ru-RU"/>
              </w:rPr>
              <w:t>065_р_3</w:t>
            </w:r>
          </w:p>
        </w:tc>
      </w:tr>
    </w:tbl>
    <w:p w14:paraId="6DF52139" w14:textId="77777777" w:rsidR="007C14D0" w:rsidRPr="00E76538" w:rsidRDefault="007C14D0" w:rsidP="007C14D0">
      <w:pPr>
        <w:spacing w:after="0" w:line="240" w:lineRule="auto"/>
        <w:ind w:firstLine="425"/>
        <w:jc w:val="center"/>
        <w:rPr>
          <w:rFonts w:eastAsia="SimSun" w:cs="Times New Roman"/>
          <w:sz w:val="8"/>
          <w:szCs w:val="8"/>
          <w:lang w:val="uk-UA" w:eastAsia="ru-RU"/>
        </w:rPr>
      </w:pPr>
    </w:p>
    <w:tbl>
      <w:tblPr>
        <w:tblW w:w="5000" w:type="pct"/>
        <w:tblCellMar>
          <w:left w:w="57" w:type="dxa"/>
          <w:right w:w="57" w:type="dxa"/>
        </w:tblCellMar>
        <w:tblLook w:val="01E0" w:firstRow="1" w:lastRow="1" w:firstColumn="1" w:lastColumn="1" w:noHBand="0" w:noVBand="0"/>
      </w:tblPr>
      <w:tblGrid>
        <w:gridCol w:w="465"/>
        <w:gridCol w:w="3755"/>
        <w:gridCol w:w="710"/>
        <w:gridCol w:w="641"/>
        <w:gridCol w:w="4051"/>
      </w:tblGrid>
      <w:tr w:rsidR="007C14D0" w:rsidRPr="00E76538" w14:paraId="7230B523" w14:textId="77777777" w:rsidTr="00101421">
        <w:trPr>
          <w:trHeight w:val="286"/>
        </w:trPr>
        <w:tc>
          <w:tcPr>
            <w:tcW w:w="242" w:type="pct"/>
            <w:tcBorders>
              <w:top w:val="single" w:sz="6" w:space="0" w:color="000000"/>
              <w:left w:val="single" w:sz="6" w:space="0" w:color="000000"/>
              <w:bottom w:val="single" w:sz="6" w:space="0" w:color="000000"/>
              <w:right w:val="single" w:sz="6" w:space="0" w:color="000000"/>
            </w:tcBorders>
            <w:vAlign w:val="center"/>
            <w:hideMark/>
          </w:tcPr>
          <w:p w14:paraId="700867FD"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bCs/>
                <w:szCs w:val="24"/>
                <w:lang w:val="uk-UA" w:eastAsia="ru-RU"/>
              </w:rPr>
              <w:t>№</w:t>
            </w:r>
          </w:p>
        </w:tc>
        <w:tc>
          <w:tcPr>
            <w:tcW w:w="1951" w:type="pct"/>
            <w:tcBorders>
              <w:top w:val="single" w:sz="6" w:space="0" w:color="000000"/>
              <w:left w:val="single" w:sz="6" w:space="0" w:color="000000"/>
              <w:bottom w:val="single" w:sz="6" w:space="0" w:color="000000"/>
              <w:right w:val="single" w:sz="6" w:space="0" w:color="000000"/>
            </w:tcBorders>
            <w:vAlign w:val="center"/>
            <w:hideMark/>
          </w:tcPr>
          <w:p w14:paraId="0D8A3E7D" w14:textId="77777777" w:rsidR="007C14D0" w:rsidRPr="00E76538" w:rsidRDefault="007C14D0" w:rsidP="00101421">
            <w:pPr>
              <w:widowControl w:val="0"/>
              <w:spacing w:after="0" w:line="240" w:lineRule="auto"/>
              <w:ind w:firstLine="425"/>
              <w:jc w:val="center"/>
              <w:rPr>
                <w:rFonts w:eastAsia="SimSun" w:cs="Times New Roman"/>
                <w:szCs w:val="24"/>
                <w:lang w:val="uk-UA" w:eastAsia="ru-RU"/>
              </w:rPr>
            </w:pPr>
            <w:r w:rsidRPr="00E76538">
              <w:rPr>
                <w:rFonts w:eastAsia="SimSun" w:cs="Times New Roman"/>
                <w:b/>
                <w:szCs w:val="24"/>
                <w:lang w:val="uk-UA" w:eastAsia="ru-RU"/>
              </w:rPr>
              <w:t>Питання рецензенту</w:t>
            </w:r>
          </w:p>
        </w:tc>
        <w:tc>
          <w:tcPr>
            <w:tcW w:w="369" w:type="pct"/>
            <w:tcBorders>
              <w:top w:val="single" w:sz="6" w:space="0" w:color="000000"/>
              <w:left w:val="single" w:sz="6" w:space="0" w:color="000000"/>
              <w:bottom w:val="single" w:sz="6" w:space="0" w:color="000000"/>
              <w:right w:val="single" w:sz="6" w:space="0" w:color="000000"/>
            </w:tcBorders>
            <w:vAlign w:val="center"/>
            <w:hideMark/>
          </w:tcPr>
          <w:p w14:paraId="0B8BF258"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Так</w:t>
            </w:r>
          </w:p>
        </w:tc>
        <w:tc>
          <w:tcPr>
            <w:tcW w:w="333" w:type="pct"/>
            <w:tcBorders>
              <w:top w:val="single" w:sz="6" w:space="0" w:color="000000"/>
              <w:left w:val="single" w:sz="6" w:space="0" w:color="000000"/>
              <w:bottom w:val="single" w:sz="6" w:space="0" w:color="000000"/>
              <w:right w:val="single" w:sz="6" w:space="0" w:color="000000"/>
            </w:tcBorders>
            <w:vAlign w:val="center"/>
            <w:hideMark/>
          </w:tcPr>
          <w:p w14:paraId="12DCBE89"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Ні</w:t>
            </w:r>
          </w:p>
        </w:tc>
        <w:tc>
          <w:tcPr>
            <w:tcW w:w="2105" w:type="pct"/>
            <w:tcBorders>
              <w:top w:val="single" w:sz="6" w:space="0" w:color="000000"/>
              <w:left w:val="single" w:sz="6" w:space="0" w:color="000000"/>
              <w:bottom w:val="single" w:sz="6" w:space="0" w:color="000000"/>
              <w:right w:val="single" w:sz="6" w:space="0" w:color="000000"/>
            </w:tcBorders>
            <w:vAlign w:val="center"/>
            <w:hideMark/>
          </w:tcPr>
          <w:p w14:paraId="398659D3"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Коментар</w:t>
            </w:r>
          </w:p>
        </w:tc>
      </w:tr>
      <w:tr w:rsidR="007C14D0" w:rsidRPr="00E76538" w14:paraId="694C5EB8"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51A1F67A"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w:t>
            </w:r>
          </w:p>
        </w:tc>
        <w:tc>
          <w:tcPr>
            <w:tcW w:w="1951" w:type="pct"/>
            <w:tcBorders>
              <w:top w:val="single" w:sz="6" w:space="0" w:color="000000"/>
              <w:left w:val="single" w:sz="6" w:space="0" w:color="000000"/>
              <w:bottom w:val="single" w:sz="6" w:space="0" w:color="000000"/>
              <w:right w:val="single" w:sz="6" w:space="0" w:color="000000"/>
            </w:tcBorders>
            <w:hideMark/>
          </w:tcPr>
          <w:p w14:paraId="4D797C6A"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відповідає тема науковому профілю журналу?</w:t>
            </w:r>
          </w:p>
        </w:tc>
        <w:tc>
          <w:tcPr>
            <w:tcW w:w="369" w:type="pct"/>
            <w:tcBorders>
              <w:top w:val="single" w:sz="6" w:space="0" w:color="000000"/>
              <w:left w:val="single" w:sz="6" w:space="0" w:color="000000"/>
              <w:bottom w:val="single" w:sz="6" w:space="0" w:color="000000"/>
              <w:right w:val="single" w:sz="6" w:space="0" w:color="000000"/>
            </w:tcBorders>
            <w:vAlign w:val="center"/>
          </w:tcPr>
          <w:p w14:paraId="48A6BD08"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3FAEC38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E901A44"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Так.</w:t>
            </w:r>
          </w:p>
        </w:tc>
      </w:tr>
      <w:tr w:rsidR="007C14D0" w:rsidRPr="007C14D0" w14:paraId="37706459" w14:textId="77777777" w:rsidTr="00101421">
        <w:trPr>
          <w:trHeight w:val="564"/>
        </w:trPr>
        <w:tc>
          <w:tcPr>
            <w:tcW w:w="242" w:type="pct"/>
            <w:tcBorders>
              <w:top w:val="single" w:sz="6" w:space="0" w:color="000000"/>
              <w:left w:val="single" w:sz="6" w:space="0" w:color="000000"/>
              <w:bottom w:val="single" w:sz="6" w:space="0" w:color="000000"/>
              <w:right w:val="single" w:sz="6" w:space="0" w:color="000000"/>
            </w:tcBorders>
            <w:hideMark/>
          </w:tcPr>
          <w:p w14:paraId="31DAA5A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2</w:t>
            </w:r>
          </w:p>
        </w:tc>
        <w:tc>
          <w:tcPr>
            <w:tcW w:w="1951" w:type="pct"/>
            <w:tcBorders>
              <w:top w:val="single" w:sz="6" w:space="0" w:color="000000"/>
              <w:left w:val="single" w:sz="6" w:space="0" w:color="000000"/>
              <w:bottom w:val="single" w:sz="6" w:space="0" w:color="000000"/>
              <w:right w:val="single" w:sz="6" w:space="0" w:color="000000"/>
            </w:tcBorders>
            <w:hideMark/>
          </w:tcPr>
          <w:p w14:paraId="2C115487"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є тема науково актуальною </w:t>
            </w:r>
            <w:r w:rsidRPr="00E76538">
              <w:rPr>
                <w:rFonts w:eastAsia="SimSun" w:cs="Times New Roman"/>
                <w:szCs w:val="24"/>
                <w:lang w:val="uk-UA" w:eastAsia="ru-RU"/>
              </w:rPr>
              <w:br/>
              <w:t>і практично корисною?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2FE4919E"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EB3145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71F50E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Тема актуальна, але практичну корисність не підтверджено.</w:t>
            </w:r>
          </w:p>
        </w:tc>
      </w:tr>
      <w:tr w:rsidR="007C14D0" w:rsidRPr="007C14D0" w14:paraId="34064AE1"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6DC67269"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3</w:t>
            </w:r>
          </w:p>
        </w:tc>
        <w:tc>
          <w:tcPr>
            <w:tcW w:w="1951" w:type="pct"/>
            <w:tcBorders>
              <w:top w:val="single" w:sz="6" w:space="0" w:color="000000"/>
              <w:left w:val="single" w:sz="6" w:space="0" w:color="000000"/>
              <w:bottom w:val="single" w:sz="6" w:space="0" w:color="000000"/>
              <w:right w:val="single" w:sz="6" w:space="0" w:color="000000"/>
            </w:tcBorders>
            <w:hideMark/>
          </w:tcPr>
          <w:p w14:paraId="71201C4E"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відображає назва статті зміст </w:t>
            </w:r>
            <w:r w:rsidRPr="00E76538">
              <w:rPr>
                <w:rFonts w:eastAsia="SimSun" w:cs="Times New Roman"/>
                <w:szCs w:val="24"/>
                <w:lang w:val="uk-UA" w:eastAsia="ru-RU"/>
              </w:rPr>
              <w:br/>
              <w:t>і мету цієї статті?</w:t>
            </w:r>
          </w:p>
        </w:tc>
        <w:tc>
          <w:tcPr>
            <w:tcW w:w="369" w:type="pct"/>
            <w:tcBorders>
              <w:top w:val="single" w:sz="6" w:space="0" w:color="000000"/>
              <w:left w:val="single" w:sz="6" w:space="0" w:color="000000"/>
              <w:bottom w:val="single" w:sz="6" w:space="0" w:color="000000"/>
              <w:right w:val="single" w:sz="6" w:space="0" w:color="000000"/>
            </w:tcBorders>
            <w:vAlign w:val="center"/>
          </w:tcPr>
          <w:p w14:paraId="77EAC76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04F0D05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575D202"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 xml:space="preserve">Назва відображає предмет, але «пояснюване розпізнавання рукописних цифр» заявлено ширше, ніж показано, а пояснюваність показано одним трасуванням </w:t>
            </w:r>
          </w:p>
        </w:tc>
      </w:tr>
      <w:tr w:rsidR="007C14D0" w:rsidRPr="00E76538" w14:paraId="3417A8DD" w14:textId="77777777" w:rsidTr="00101421">
        <w:trPr>
          <w:trHeight w:val="1253"/>
        </w:trPr>
        <w:tc>
          <w:tcPr>
            <w:tcW w:w="242" w:type="pct"/>
            <w:tcBorders>
              <w:top w:val="single" w:sz="6" w:space="0" w:color="000000"/>
              <w:left w:val="single" w:sz="6" w:space="0" w:color="000000"/>
              <w:bottom w:val="single" w:sz="6" w:space="0" w:color="000000"/>
              <w:right w:val="single" w:sz="6" w:space="0" w:color="000000"/>
            </w:tcBorders>
            <w:hideMark/>
          </w:tcPr>
          <w:p w14:paraId="70735D65"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4</w:t>
            </w:r>
          </w:p>
        </w:tc>
        <w:tc>
          <w:tcPr>
            <w:tcW w:w="1951" w:type="pct"/>
            <w:tcBorders>
              <w:top w:val="single" w:sz="6" w:space="0" w:color="000000"/>
              <w:left w:val="single" w:sz="6" w:space="0" w:color="000000"/>
              <w:bottom w:val="single" w:sz="6" w:space="0" w:color="000000"/>
              <w:right w:val="single" w:sz="6" w:space="0" w:color="000000"/>
            </w:tcBorders>
            <w:hideMark/>
          </w:tcPr>
          <w:p w14:paraId="14D2ECB9"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містить вступ чітко поставлену мету?</w:t>
            </w:r>
          </w:p>
        </w:tc>
        <w:tc>
          <w:tcPr>
            <w:tcW w:w="369" w:type="pct"/>
            <w:tcBorders>
              <w:top w:val="single" w:sz="6" w:space="0" w:color="000000"/>
              <w:left w:val="single" w:sz="6" w:space="0" w:color="000000"/>
              <w:bottom w:val="single" w:sz="6" w:space="0" w:color="000000"/>
              <w:right w:val="single" w:sz="6" w:space="0" w:color="000000"/>
            </w:tcBorders>
            <w:vAlign w:val="center"/>
          </w:tcPr>
          <w:p w14:paraId="7AD02096"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1D7F2137"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312A053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Так.</w:t>
            </w:r>
            <w:r w:rsidRPr="00E76538">
              <w:rPr>
                <w:rFonts w:eastAsia="Times New Roman" w:cs="Times New Roman"/>
                <w:lang w:val="uk-UA"/>
              </w:rPr>
              <w:t>.</w:t>
            </w:r>
          </w:p>
        </w:tc>
      </w:tr>
      <w:tr w:rsidR="007C14D0" w:rsidRPr="007C14D0" w14:paraId="5B5AB198" w14:textId="77777777" w:rsidTr="00101421">
        <w:trPr>
          <w:trHeight w:val="1016"/>
        </w:trPr>
        <w:tc>
          <w:tcPr>
            <w:tcW w:w="242" w:type="pct"/>
            <w:tcBorders>
              <w:top w:val="single" w:sz="6" w:space="0" w:color="000000"/>
              <w:left w:val="single" w:sz="6" w:space="0" w:color="000000"/>
              <w:bottom w:val="single" w:sz="6" w:space="0" w:color="000000"/>
              <w:right w:val="single" w:sz="6" w:space="0" w:color="000000"/>
            </w:tcBorders>
            <w:hideMark/>
          </w:tcPr>
          <w:p w14:paraId="0AB5E681"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5</w:t>
            </w:r>
          </w:p>
        </w:tc>
        <w:tc>
          <w:tcPr>
            <w:tcW w:w="1951" w:type="pct"/>
            <w:tcBorders>
              <w:top w:val="single" w:sz="6" w:space="0" w:color="000000"/>
              <w:left w:val="single" w:sz="6" w:space="0" w:color="000000"/>
              <w:bottom w:val="single" w:sz="6" w:space="0" w:color="000000"/>
              <w:right w:val="single" w:sz="6" w:space="0" w:color="000000"/>
            </w:tcBorders>
            <w:hideMark/>
          </w:tcPr>
          <w:p w14:paraId="7F588986"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є наукова аргументація логічною та переконливою?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02A0CF6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E4116F4"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21A7080"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Логіка «прогалина → проблема → мета → завдання» узгоджена, але аргументація непереконлива: бракує базових методів, відбір даних ручний, а пояснюваність показано одним прикладом</w:t>
            </w:r>
          </w:p>
        </w:tc>
      </w:tr>
      <w:tr w:rsidR="007C14D0" w:rsidRPr="007C14D0" w14:paraId="2314F70E" w14:textId="77777777" w:rsidTr="00101421">
        <w:trPr>
          <w:trHeight w:val="1432"/>
        </w:trPr>
        <w:tc>
          <w:tcPr>
            <w:tcW w:w="242" w:type="pct"/>
            <w:tcBorders>
              <w:top w:val="single" w:sz="6" w:space="0" w:color="000000"/>
              <w:left w:val="single" w:sz="6" w:space="0" w:color="000000"/>
              <w:bottom w:val="single" w:sz="6" w:space="0" w:color="000000"/>
              <w:right w:val="single" w:sz="6" w:space="0" w:color="000000"/>
            </w:tcBorders>
            <w:hideMark/>
          </w:tcPr>
          <w:p w14:paraId="415BFEE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6</w:t>
            </w:r>
          </w:p>
        </w:tc>
        <w:tc>
          <w:tcPr>
            <w:tcW w:w="1951" w:type="pct"/>
            <w:tcBorders>
              <w:top w:val="single" w:sz="6" w:space="0" w:color="000000"/>
              <w:left w:val="single" w:sz="6" w:space="0" w:color="000000"/>
              <w:bottom w:val="single" w:sz="6" w:space="0" w:color="000000"/>
              <w:right w:val="single" w:sz="6" w:space="0" w:color="000000"/>
            </w:tcBorders>
            <w:hideMark/>
          </w:tcPr>
          <w:p w14:paraId="014F4A07"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методологічно правильно подано результати дослідження? </w:t>
            </w:r>
            <w:r w:rsidRPr="00E76538">
              <w:rPr>
                <w:rFonts w:eastAsia="SimSun" w:cs="Times New Roman"/>
                <w:szCs w:val="24"/>
                <w:lang w:val="uk-UA" w:eastAsia="ru-RU"/>
              </w:rPr>
              <w:br/>
              <w:t>Дайте можливі пропозиції у разі, якщо Ви вважаєте, що деякі поправки та уточнення є необхідні.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59D79B0D"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F641784"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2105" w:type="pct"/>
            <w:tcBorders>
              <w:top w:val="single" w:sz="6" w:space="0" w:color="000000"/>
              <w:left w:val="single" w:sz="6" w:space="0" w:color="000000"/>
              <w:bottom w:val="single" w:sz="6" w:space="0" w:color="000000"/>
              <w:right w:val="single" w:sz="6" w:space="0" w:color="000000"/>
            </w:tcBorders>
            <w:vAlign w:val="center"/>
          </w:tcPr>
          <w:p w14:paraId="7DE7076E"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Ні. </w:t>
            </w:r>
            <w:r w:rsidRPr="00E76538">
              <w:rPr>
                <w:rFonts w:eastAsia="Times New Roman" w:cs="Times New Roman"/>
                <w:lang w:val="uk-UA"/>
              </w:rPr>
              <w:t>Оцінювання без протоколу; розбіжність обсягу вибірки; немає довірчих інтервалів, базових методів; схему вартостей і гіперпараметри не обґрунтовано; експеримент не відтворюється.</w:t>
            </w:r>
          </w:p>
        </w:tc>
      </w:tr>
      <w:tr w:rsidR="007C14D0" w:rsidRPr="007C14D0" w14:paraId="75F6846F" w14:textId="77777777" w:rsidTr="00101421">
        <w:trPr>
          <w:trHeight w:val="1374"/>
        </w:trPr>
        <w:tc>
          <w:tcPr>
            <w:tcW w:w="242" w:type="pct"/>
            <w:tcBorders>
              <w:top w:val="single" w:sz="6" w:space="0" w:color="000000"/>
              <w:left w:val="single" w:sz="6" w:space="0" w:color="000000"/>
              <w:bottom w:val="single" w:sz="6" w:space="0" w:color="000000"/>
              <w:right w:val="single" w:sz="6" w:space="0" w:color="000000"/>
            </w:tcBorders>
            <w:hideMark/>
          </w:tcPr>
          <w:p w14:paraId="7656A3B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7</w:t>
            </w:r>
          </w:p>
        </w:tc>
        <w:tc>
          <w:tcPr>
            <w:tcW w:w="1951" w:type="pct"/>
            <w:tcBorders>
              <w:top w:val="single" w:sz="6" w:space="0" w:color="000000"/>
              <w:left w:val="single" w:sz="6" w:space="0" w:color="000000"/>
              <w:bottom w:val="single" w:sz="6" w:space="0" w:color="000000"/>
              <w:right w:val="single" w:sz="6" w:space="0" w:color="000000"/>
            </w:tcBorders>
            <w:hideMark/>
          </w:tcPr>
          <w:p w14:paraId="74D4405B"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повно і вірно висновки відображають результати дослідження? Чи показують вони, що є новим та дають пропозиції </w:t>
            </w:r>
            <w:r w:rsidRPr="00E76538">
              <w:rPr>
                <w:rFonts w:eastAsia="SimSun" w:cs="Times New Roman"/>
                <w:szCs w:val="24"/>
                <w:lang w:val="uk-UA" w:eastAsia="ru-RU"/>
              </w:rPr>
              <w:br/>
              <w:t>для подальших досліджень?</w:t>
            </w:r>
          </w:p>
        </w:tc>
        <w:tc>
          <w:tcPr>
            <w:tcW w:w="369" w:type="pct"/>
            <w:tcBorders>
              <w:top w:val="single" w:sz="6" w:space="0" w:color="000000"/>
              <w:left w:val="single" w:sz="6" w:space="0" w:color="000000"/>
              <w:bottom w:val="single" w:sz="6" w:space="0" w:color="000000"/>
              <w:right w:val="single" w:sz="6" w:space="0" w:color="000000"/>
            </w:tcBorders>
            <w:vAlign w:val="center"/>
          </w:tcPr>
          <w:p w14:paraId="0DB5D3FB"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391ED7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04FF1A7"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Висновки узгоджені з цифрами, але: немає критеріїв досягнення мети, висновки 1–3 описують побудовані об’єкти, твердження про наукову й практичну цінність не підтверджено кількісно.</w:t>
            </w:r>
          </w:p>
        </w:tc>
      </w:tr>
      <w:tr w:rsidR="007C14D0" w:rsidRPr="007C14D0" w14:paraId="61C4BCDB" w14:textId="77777777" w:rsidTr="00101421">
        <w:trPr>
          <w:trHeight w:val="842"/>
        </w:trPr>
        <w:tc>
          <w:tcPr>
            <w:tcW w:w="242" w:type="pct"/>
            <w:tcBorders>
              <w:top w:val="single" w:sz="6" w:space="0" w:color="000000"/>
              <w:left w:val="single" w:sz="6" w:space="0" w:color="000000"/>
              <w:bottom w:val="single" w:sz="6" w:space="0" w:color="000000"/>
              <w:right w:val="single" w:sz="6" w:space="0" w:color="000000"/>
            </w:tcBorders>
            <w:hideMark/>
          </w:tcPr>
          <w:p w14:paraId="0D437E5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8</w:t>
            </w:r>
          </w:p>
        </w:tc>
        <w:tc>
          <w:tcPr>
            <w:tcW w:w="1951" w:type="pct"/>
            <w:tcBorders>
              <w:top w:val="single" w:sz="6" w:space="0" w:color="000000"/>
              <w:left w:val="single" w:sz="6" w:space="0" w:color="000000"/>
              <w:bottom w:val="single" w:sz="6" w:space="0" w:color="000000"/>
              <w:right w:val="single" w:sz="6" w:space="0" w:color="000000"/>
            </w:tcBorders>
            <w:hideMark/>
          </w:tcPr>
          <w:p w14:paraId="7152147C"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можуть або повинні деякі частини статті бути скорочені, </w:t>
            </w:r>
            <w:r w:rsidRPr="00E76538">
              <w:rPr>
                <w:rFonts w:eastAsia="SimSun" w:cs="Times New Roman"/>
                <w:spacing w:val="-4"/>
                <w:szCs w:val="24"/>
                <w:lang w:val="uk-UA" w:eastAsia="ru-RU"/>
              </w:rPr>
              <w:t>видалені, розширені або перероблені?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74E8CD2F"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221472E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588878C"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Так. </w:t>
            </w:r>
            <w:r w:rsidRPr="00E76538">
              <w:rPr>
                <w:rFonts w:eastAsia="Times New Roman" w:cs="Times New Roman"/>
                <w:lang w:val="uk-UA"/>
              </w:rPr>
              <w:t>Скоротити п. 1.2; розширити розд. 2–3: формули, параметри, базові методи; зробити виклад методу самодостатнім.</w:t>
            </w:r>
          </w:p>
        </w:tc>
      </w:tr>
      <w:tr w:rsidR="007C14D0" w:rsidRPr="00E76538" w14:paraId="791C48E6" w14:textId="77777777" w:rsidTr="00101421">
        <w:trPr>
          <w:trHeight w:val="576"/>
        </w:trPr>
        <w:tc>
          <w:tcPr>
            <w:tcW w:w="242" w:type="pct"/>
            <w:tcBorders>
              <w:top w:val="single" w:sz="6" w:space="0" w:color="000000"/>
              <w:left w:val="single" w:sz="6" w:space="0" w:color="000000"/>
              <w:bottom w:val="single" w:sz="6" w:space="0" w:color="000000"/>
              <w:right w:val="single" w:sz="6" w:space="0" w:color="000000"/>
            </w:tcBorders>
            <w:hideMark/>
          </w:tcPr>
          <w:p w14:paraId="538E03D6"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9</w:t>
            </w:r>
          </w:p>
        </w:tc>
        <w:tc>
          <w:tcPr>
            <w:tcW w:w="1951" w:type="pct"/>
            <w:tcBorders>
              <w:top w:val="single" w:sz="6" w:space="0" w:color="000000"/>
              <w:left w:val="single" w:sz="6" w:space="0" w:color="000000"/>
              <w:bottom w:val="single" w:sz="6" w:space="0" w:color="000000"/>
              <w:right w:val="single" w:sz="6" w:space="0" w:color="000000"/>
            </w:tcBorders>
            <w:hideMark/>
          </w:tcPr>
          <w:p w14:paraId="0A360043"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будете Ви рекомендувати деякі </w:t>
            </w:r>
            <w:r w:rsidRPr="00E76538">
              <w:rPr>
                <w:rFonts w:eastAsia="SimSun" w:cs="Times New Roman"/>
                <w:spacing w:val="-4"/>
                <w:szCs w:val="24"/>
                <w:lang w:val="uk-UA" w:eastAsia="ru-RU"/>
              </w:rPr>
              <w:t>уточнення з точки зору стилю і мови?</w:t>
            </w:r>
          </w:p>
        </w:tc>
        <w:tc>
          <w:tcPr>
            <w:tcW w:w="369" w:type="pct"/>
            <w:tcBorders>
              <w:top w:val="single" w:sz="6" w:space="0" w:color="000000"/>
              <w:left w:val="single" w:sz="6" w:space="0" w:color="000000"/>
              <w:bottom w:val="single" w:sz="6" w:space="0" w:color="000000"/>
              <w:right w:val="single" w:sz="6" w:space="0" w:color="000000"/>
            </w:tcBorders>
            <w:vAlign w:val="center"/>
          </w:tcPr>
          <w:p w14:paraId="54B4C3CF"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5C8C24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71D0FA3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lang w:val="uk-UA"/>
              </w:rPr>
              <w:t>Оцінювалася лише наукова складова.</w:t>
            </w:r>
          </w:p>
        </w:tc>
      </w:tr>
      <w:tr w:rsidR="007C14D0" w:rsidRPr="007C14D0" w14:paraId="2421B900" w14:textId="77777777" w:rsidTr="00101421">
        <w:trPr>
          <w:trHeight w:val="840"/>
        </w:trPr>
        <w:tc>
          <w:tcPr>
            <w:tcW w:w="242" w:type="pct"/>
            <w:tcBorders>
              <w:top w:val="single" w:sz="6" w:space="0" w:color="000000"/>
              <w:left w:val="single" w:sz="6" w:space="0" w:color="000000"/>
              <w:bottom w:val="single" w:sz="6" w:space="0" w:color="000000"/>
              <w:right w:val="single" w:sz="6" w:space="0" w:color="000000"/>
            </w:tcBorders>
            <w:hideMark/>
          </w:tcPr>
          <w:p w14:paraId="4D25AAD9"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10</w:t>
            </w:r>
          </w:p>
        </w:tc>
        <w:tc>
          <w:tcPr>
            <w:tcW w:w="1951" w:type="pct"/>
            <w:tcBorders>
              <w:top w:val="single" w:sz="6" w:space="0" w:color="000000"/>
              <w:left w:val="single" w:sz="6" w:space="0" w:color="000000"/>
              <w:bottom w:val="single" w:sz="6" w:space="0" w:color="000000"/>
              <w:right w:val="single" w:sz="6" w:space="0" w:color="000000"/>
            </w:tcBorders>
            <w:hideMark/>
          </w:tcPr>
          <w:p w14:paraId="39181415"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задовольняє Вас кількість, </w:t>
            </w:r>
            <w:r w:rsidRPr="00E76538">
              <w:rPr>
                <w:rFonts w:eastAsia="SimSun" w:cs="Times New Roman"/>
                <w:szCs w:val="24"/>
                <w:lang w:val="uk-UA" w:eastAsia="ru-RU"/>
              </w:rPr>
              <w:br/>
              <w:t xml:space="preserve">якість та доцільність посилань </w:t>
            </w:r>
            <w:r w:rsidRPr="00E76538">
              <w:rPr>
                <w:rFonts w:eastAsia="SimSun" w:cs="Times New Roman"/>
                <w:szCs w:val="24"/>
                <w:lang w:val="uk-UA" w:eastAsia="ru-RU"/>
              </w:rPr>
              <w:br/>
              <w:t>і літературних джерел?</w:t>
            </w:r>
          </w:p>
        </w:tc>
        <w:tc>
          <w:tcPr>
            <w:tcW w:w="369" w:type="pct"/>
            <w:tcBorders>
              <w:top w:val="single" w:sz="6" w:space="0" w:color="000000"/>
              <w:left w:val="single" w:sz="6" w:space="0" w:color="000000"/>
              <w:bottom w:val="single" w:sz="6" w:space="0" w:color="000000"/>
              <w:right w:val="single" w:sz="6" w:space="0" w:color="000000"/>
            </w:tcBorders>
            <w:vAlign w:val="center"/>
          </w:tcPr>
          <w:p w14:paraId="6BC74DE1"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5803B24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0DB9CF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40 джерел, переважно свіжі й міжнародні; але відсутні найближчі аналоги.</w:t>
            </w:r>
          </w:p>
        </w:tc>
      </w:tr>
      <w:tr w:rsidR="007C14D0" w:rsidRPr="007C14D0" w14:paraId="1A093947" w14:textId="77777777" w:rsidTr="00101421">
        <w:trPr>
          <w:trHeight w:val="303"/>
        </w:trPr>
        <w:tc>
          <w:tcPr>
            <w:tcW w:w="242" w:type="pct"/>
            <w:tcBorders>
              <w:top w:val="single" w:sz="6" w:space="0" w:color="000000"/>
              <w:left w:val="single" w:sz="6" w:space="0" w:color="000000"/>
              <w:bottom w:val="single" w:sz="6" w:space="0" w:color="000000"/>
              <w:right w:val="single" w:sz="6" w:space="0" w:color="000000"/>
            </w:tcBorders>
          </w:tcPr>
          <w:p w14:paraId="3CC305D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1951" w:type="pct"/>
            <w:tcBorders>
              <w:top w:val="single" w:sz="6" w:space="0" w:color="000000"/>
              <w:left w:val="single" w:sz="6" w:space="0" w:color="000000"/>
              <w:bottom w:val="single" w:sz="6" w:space="0" w:color="000000"/>
              <w:right w:val="single" w:sz="6" w:space="0" w:color="000000"/>
            </w:tcBorders>
          </w:tcPr>
          <w:p w14:paraId="20C42F4C" w14:textId="77777777" w:rsidR="007C14D0" w:rsidRPr="00E76538" w:rsidRDefault="007C14D0" w:rsidP="00101421">
            <w:pPr>
              <w:widowControl w:val="0"/>
              <w:spacing w:after="0" w:line="240" w:lineRule="auto"/>
              <w:ind w:firstLine="425"/>
              <w:jc w:val="center"/>
              <w:rPr>
                <w:rFonts w:eastAsia="SimSun" w:cs="Times New Roman"/>
                <w:noProof/>
                <w:szCs w:val="24"/>
                <w:lang w:val="uk-UA" w:eastAsia="ru-RU"/>
              </w:rPr>
            </w:pPr>
          </w:p>
        </w:tc>
        <w:tc>
          <w:tcPr>
            <w:tcW w:w="369" w:type="pct"/>
            <w:tcBorders>
              <w:top w:val="single" w:sz="6" w:space="0" w:color="000000"/>
              <w:left w:val="single" w:sz="6" w:space="0" w:color="000000"/>
              <w:bottom w:val="single" w:sz="4" w:space="0" w:color="auto"/>
              <w:right w:val="single" w:sz="6" w:space="0" w:color="000000"/>
            </w:tcBorders>
            <w:vAlign w:val="center"/>
          </w:tcPr>
          <w:p w14:paraId="21574BCE"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2D03E57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986F8F3" w14:textId="77777777" w:rsidR="007C14D0" w:rsidRPr="00E76538" w:rsidRDefault="007C14D0" w:rsidP="00101421">
            <w:pPr>
              <w:widowControl w:val="0"/>
              <w:spacing w:after="0" w:line="240" w:lineRule="auto"/>
              <w:jc w:val="center"/>
              <w:rPr>
                <w:rFonts w:eastAsia="SimSun" w:cs="Times New Roman"/>
                <w:szCs w:val="24"/>
                <w:lang w:val="uk-UA" w:eastAsia="ru-RU"/>
              </w:rPr>
            </w:pPr>
          </w:p>
        </w:tc>
      </w:tr>
      <w:tr w:rsidR="007C14D0" w:rsidRPr="00E76538" w14:paraId="1050BD70" w14:textId="77777777" w:rsidTr="00101421">
        <w:trPr>
          <w:trHeight w:val="286"/>
        </w:trPr>
        <w:tc>
          <w:tcPr>
            <w:tcW w:w="2193" w:type="pct"/>
            <w:gridSpan w:val="2"/>
            <w:vMerge w:val="restart"/>
            <w:tcBorders>
              <w:top w:val="single" w:sz="6" w:space="0" w:color="000000"/>
              <w:left w:val="single" w:sz="6" w:space="0" w:color="000000"/>
              <w:bottom w:val="single" w:sz="6" w:space="0" w:color="000000"/>
              <w:right w:val="single" w:sz="4" w:space="0" w:color="auto"/>
            </w:tcBorders>
            <w:hideMark/>
          </w:tcPr>
          <w:p w14:paraId="6EE718B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Рекомендація рецензента</w:t>
            </w:r>
            <w:r w:rsidRPr="00E76538">
              <w:rPr>
                <w:rFonts w:eastAsia="SimSun" w:cs="Times New Roman"/>
                <w:b/>
                <w:szCs w:val="24"/>
                <w:lang w:val="uk-UA" w:eastAsia="ru-RU"/>
              </w:rPr>
              <w:br/>
            </w:r>
            <w:r w:rsidRPr="00E76538">
              <w:rPr>
                <w:rFonts w:eastAsia="SimSun" w:cs="Times New Roman"/>
                <w:szCs w:val="24"/>
                <w:lang w:val="uk-UA" w:eastAsia="ru-RU"/>
              </w:rPr>
              <w:t>(відповідно позначити)</w:t>
            </w:r>
            <w:r w:rsidRPr="00E76538">
              <w:rPr>
                <w:rFonts w:eastAsia="SimSun" w:cs="Times New Roman"/>
                <w:b/>
                <w:szCs w:val="24"/>
                <w:lang w:val="uk-UA" w:eastAsia="ru-RU"/>
              </w:rPr>
              <w:t xml:space="preserve">: </w:t>
            </w:r>
          </w:p>
        </w:tc>
        <w:tc>
          <w:tcPr>
            <w:tcW w:w="369" w:type="pct"/>
            <w:tcBorders>
              <w:top w:val="single" w:sz="4" w:space="0" w:color="auto"/>
              <w:left w:val="single" w:sz="4" w:space="0" w:color="auto"/>
              <w:bottom w:val="single" w:sz="4" w:space="0" w:color="auto"/>
              <w:right w:val="single" w:sz="4" w:space="0" w:color="auto"/>
            </w:tcBorders>
            <w:vAlign w:val="center"/>
          </w:tcPr>
          <w:p w14:paraId="32ABAF4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7F6FC9E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7EA1629B"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Рекомендовано до публікації</w:t>
            </w:r>
          </w:p>
        </w:tc>
      </w:tr>
      <w:tr w:rsidR="007C14D0" w:rsidRPr="00E76538" w14:paraId="73E33E77" w14:textId="77777777" w:rsidTr="00101421">
        <w:trPr>
          <w:trHeight w:val="562"/>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04801F2C"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42389847"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Times New Roman" w:cs="Times New Roman"/>
                <w:b/>
                <w:lang w:val="uk-UA"/>
              </w:rPr>
              <w:t>+</w:t>
            </w:r>
          </w:p>
        </w:tc>
        <w:tc>
          <w:tcPr>
            <w:tcW w:w="333" w:type="pct"/>
            <w:tcBorders>
              <w:top w:val="single" w:sz="6" w:space="0" w:color="000000"/>
              <w:left w:val="single" w:sz="4" w:space="0" w:color="auto"/>
              <w:bottom w:val="single" w:sz="6" w:space="0" w:color="000000"/>
              <w:right w:val="single" w:sz="6" w:space="0" w:color="000000"/>
            </w:tcBorders>
            <w:vAlign w:val="center"/>
          </w:tcPr>
          <w:p w14:paraId="1036A59A"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1B7BB53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B179AF">
              <w:rPr>
                <w:rFonts w:eastAsia="SimSun" w:cs="Times New Roman"/>
                <w:b/>
                <w:szCs w:val="24"/>
                <w:highlight w:val="yellow"/>
                <w:lang w:val="uk-UA" w:eastAsia="ru-RU"/>
              </w:rPr>
              <w:t>Рекомендовано повернути на доопрацювання</w:t>
            </w:r>
          </w:p>
        </w:tc>
      </w:tr>
      <w:tr w:rsidR="007C14D0" w:rsidRPr="00E76538" w14:paraId="093E8E73" w14:textId="77777777" w:rsidTr="00101421">
        <w:trPr>
          <w:trHeight w:val="286"/>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6FE04C5F"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0ADEBD25"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1E0AE5D2"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231F77AB"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Не рекомендовано до публікації</w:t>
            </w:r>
          </w:p>
        </w:tc>
      </w:tr>
      <w:tr w:rsidR="007C14D0" w:rsidRPr="00E76538" w14:paraId="4BD3A439" w14:textId="77777777" w:rsidTr="00101421">
        <w:trPr>
          <w:trHeight w:val="311"/>
        </w:trPr>
        <w:tc>
          <w:tcPr>
            <w:tcW w:w="5000" w:type="pct"/>
            <w:gridSpan w:val="5"/>
            <w:tcBorders>
              <w:top w:val="single" w:sz="6" w:space="0" w:color="000000"/>
              <w:left w:val="single" w:sz="6" w:space="0" w:color="000000"/>
              <w:bottom w:val="single" w:sz="6" w:space="0" w:color="000000"/>
              <w:right w:val="single" w:sz="6" w:space="0" w:color="000000"/>
            </w:tcBorders>
          </w:tcPr>
          <w:p w14:paraId="3FEB9583" w14:textId="77777777" w:rsidR="007C14D0" w:rsidRPr="00E76538" w:rsidRDefault="007C14D0" w:rsidP="00101421">
            <w:pPr>
              <w:spacing w:after="40" w:line="240" w:lineRule="auto"/>
              <w:jc w:val="both"/>
              <w:rPr>
                <w:lang w:val="ru-RU"/>
              </w:rPr>
            </w:pPr>
          </w:p>
        </w:tc>
      </w:tr>
      <w:tr w:rsidR="007C14D0" w:rsidRPr="00E76538" w14:paraId="422499DF" w14:textId="77777777" w:rsidTr="00101421">
        <w:trPr>
          <w:trHeight w:val="297"/>
        </w:trPr>
        <w:tc>
          <w:tcPr>
            <w:tcW w:w="5000" w:type="pct"/>
            <w:gridSpan w:val="5"/>
            <w:tcBorders>
              <w:top w:val="single" w:sz="6" w:space="0" w:color="000000"/>
              <w:left w:val="single" w:sz="6" w:space="0" w:color="000000"/>
              <w:bottom w:val="single" w:sz="6" w:space="0" w:color="000000"/>
              <w:right w:val="single" w:sz="6" w:space="0" w:color="000000"/>
            </w:tcBorders>
          </w:tcPr>
          <w:p w14:paraId="114FEC30" w14:textId="77777777" w:rsidR="007C14D0" w:rsidRPr="00E76538" w:rsidRDefault="007C14D0" w:rsidP="00101421">
            <w:pPr>
              <w:spacing w:after="40" w:line="240" w:lineRule="auto"/>
              <w:jc w:val="both"/>
              <w:rPr>
                <w:lang w:val="ru-RU"/>
              </w:rPr>
            </w:pPr>
          </w:p>
        </w:tc>
      </w:tr>
    </w:tbl>
    <w:p w14:paraId="112FCED7" w14:textId="77777777" w:rsidR="007C14D0" w:rsidRDefault="007C14D0" w:rsidP="007C14D0">
      <w:pPr>
        <w:spacing w:after="0" w:line="240" w:lineRule="auto"/>
        <w:ind w:firstLine="425"/>
        <w:jc w:val="right"/>
        <w:rPr>
          <w:rFonts w:eastAsia="SimSun" w:cs="Times New Roman"/>
          <w:i/>
          <w:iCs/>
          <w:sz w:val="16"/>
          <w:szCs w:val="16"/>
          <w:lang w:val="ru-RU" w:eastAsia="ru-RU"/>
        </w:rPr>
      </w:pPr>
    </w:p>
    <w:bookmarkEnd w:id="0"/>
    <w:p w14:paraId="74526090" w14:textId="77777777" w:rsidR="004A37F4" w:rsidRDefault="00B277BF" w:rsidP="00B277BF">
      <w:pPr>
        <w:spacing w:after="0" w:line="280" w:lineRule="exact"/>
        <w:jc w:val="both"/>
        <w:rPr>
          <w:b/>
          <w:lang w:val="uk-UA"/>
        </w:rPr>
      </w:pPr>
      <w:r w:rsidRPr="00B277BF">
        <w:rPr>
          <w:rFonts w:eastAsia="SimSun" w:cs="Times New Roman"/>
          <w:i/>
          <w:iCs/>
          <w:szCs w:val="20"/>
          <w:u w:val="single" w:color="000000"/>
          <w:lang w:val="ru-RU" w:eastAsia="ru-RU"/>
        </w:rPr>
        <w:br w:type="page"/>
      </w:r>
      <w:r w:rsidR="00DF1A2C" w:rsidRPr="00142B8A">
        <w:rPr>
          <w:b/>
          <w:lang w:val="ru-RU"/>
        </w:rPr>
        <w:lastRenderedPageBreak/>
        <w:t>УДК 004.93</w:t>
      </w:r>
    </w:p>
    <w:p w14:paraId="174F58F2" w14:textId="77777777" w:rsidR="007864B8" w:rsidRPr="007864B8" w:rsidRDefault="007864B8">
      <w:pPr>
        <w:spacing w:after="0" w:line="280" w:lineRule="exact"/>
        <w:jc w:val="both"/>
        <w:rPr>
          <w:lang w:val="uk-UA"/>
        </w:rPr>
      </w:pPr>
    </w:p>
    <w:p w14:paraId="5A13ED4A" w14:textId="77777777" w:rsidR="004A37F4" w:rsidRPr="00142B8A" w:rsidRDefault="004A37F4">
      <w:pPr>
        <w:spacing w:after="0" w:line="280" w:lineRule="exact"/>
        <w:jc w:val="both"/>
        <w:rPr>
          <w:lang w:val="ru-RU"/>
        </w:rPr>
      </w:pPr>
    </w:p>
    <w:p w14:paraId="4983249F" w14:textId="77777777" w:rsidR="00F211A5" w:rsidRPr="00F211A5" w:rsidRDefault="00F211A5" w:rsidP="00F211A5">
      <w:pPr>
        <w:spacing w:before="120" w:after="120" w:line="280" w:lineRule="exact"/>
        <w:jc w:val="center"/>
        <w:rPr>
          <w:lang w:val="ru-RU"/>
        </w:rPr>
      </w:pPr>
      <w:r w:rsidRPr="00F211A5">
        <w:rPr>
          <w:b/>
          <w:lang w:val="ru-RU"/>
        </w:rPr>
        <w:t>ПОЯСНЮВАНЕ РОЗПІЗНАВАННЯ РУКОПИСНИХ ЦИФР НА ОСНОВІ ГРАФОВИХ КОНЦЕПТІВ-АТРАКТОРІВ, СФОРМОВАНИХ З МАЛОЇ КІЛЬКОСТІ ПРИКЛАДІВ</w:t>
      </w:r>
    </w:p>
    <w:p w14:paraId="4720C173" w14:textId="77777777" w:rsidR="00F211A5" w:rsidRPr="009B7293" w:rsidRDefault="00F211A5" w:rsidP="00F211A5">
      <w:pPr>
        <w:spacing w:after="0" w:line="280" w:lineRule="exact"/>
        <w:ind w:firstLine="567"/>
        <w:jc w:val="both"/>
        <w:rPr>
          <w:lang w:val="ru-RU"/>
        </w:rPr>
      </w:pPr>
      <w:r>
        <w:rPr>
          <w:b/>
          <w:i/>
          <w:lang w:val="ru-RU"/>
        </w:rPr>
        <w:t xml:space="preserve">Предмет дослідження. </w:t>
      </w:r>
      <w:r>
        <w:rPr>
          <w:lang w:val="ru-RU"/>
        </w:rP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lang w:val="ru-RU"/>
        </w:rPr>
        <w:t xml:space="preserve">Мета. </w:t>
      </w:r>
      <w:r w:rsidRPr="009B7293">
        <w:rPr>
          <w:lang w:val="ru-RU"/>
        </w:rP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sidRPr="009B7293">
        <w:rPr>
          <w:b/>
          <w:i/>
          <w:lang w:val="ru-RU"/>
        </w:rPr>
        <w:t xml:space="preserve">Завдання. </w:t>
      </w:r>
      <w:r w:rsidRPr="009B7293">
        <w:rPr>
          <w:lang w:val="ru-RU"/>
        </w:rP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набору </w:t>
      </w:r>
      <w:r w:rsidRPr="009B7293">
        <w:t>Modified</w:t>
      </w:r>
      <w:r w:rsidRPr="009B7293">
        <w:rPr>
          <w:lang w:val="ru-RU"/>
        </w:rPr>
        <w:t xml:space="preserve"> </w:t>
      </w:r>
      <w:r w:rsidRPr="009B7293">
        <w:t>National</w:t>
      </w:r>
      <w:r w:rsidRPr="009B7293">
        <w:rPr>
          <w:lang w:val="ru-RU"/>
        </w:rPr>
        <w:t xml:space="preserve"> </w:t>
      </w:r>
      <w:r w:rsidRPr="009B7293">
        <w:t>Institute</w:t>
      </w:r>
      <w:r w:rsidRPr="009B7293">
        <w:rPr>
          <w:lang w:val="ru-RU"/>
        </w:rPr>
        <w:t xml:space="preserve"> </w:t>
      </w:r>
      <w:r w:rsidRPr="009B7293">
        <w:t>of</w:t>
      </w:r>
      <w:r w:rsidRPr="009B7293">
        <w:rPr>
          <w:lang w:val="ru-RU"/>
        </w:rPr>
        <w:t xml:space="preserve"> </w:t>
      </w:r>
      <w:r w:rsidRPr="009B7293">
        <w:t>Standards</w:t>
      </w:r>
      <w:r w:rsidRPr="009B7293">
        <w:rPr>
          <w:lang w:val="ru-RU"/>
        </w:rPr>
        <w:t xml:space="preserve"> </w:t>
      </w:r>
      <w:r w:rsidRPr="009B7293">
        <w:t>and</w:t>
      </w:r>
      <w:r w:rsidRPr="009B7293">
        <w:rPr>
          <w:lang w:val="ru-RU"/>
        </w:rPr>
        <w:t xml:space="preserve"> </w:t>
      </w:r>
      <w:r w:rsidRPr="009B7293">
        <w:t>Technology</w:t>
      </w:r>
      <w:r w:rsidRPr="009B7293">
        <w:rPr>
          <w:lang w:val="ru-RU"/>
        </w:rPr>
        <w:t xml:space="preserve"> з явним описом фільтра повноти контуру; продемонструвати пояснюваність трасуванням </w:t>
      </w:r>
      <w:r w:rsidRPr="009B7293">
        <w:rPr>
          <w:highlight w:val="cyan"/>
          <w:lang w:val="ru-RU"/>
        </w:rPr>
        <w:t xml:space="preserve">рішень. </w:t>
      </w:r>
      <w:r w:rsidRPr="009B7293">
        <w:rPr>
          <w:b/>
          <w:i/>
          <w:lang w:val="ru-RU"/>
        </w:rPr>
        <w:t xml:space="preserve">Методи. </w:t>
      </w:r>
      <w:r w:rsidRPr="009B7293">
        <w:rPr>
          <w:lang w:val="ru-RU"/>
        </w:rPr>
        <w:t xml:space="preserve">Скелетизація зображень,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спрощення Рамера–Дугласа–Пекера, структурна редукція графів, відстань редагування графів, інтервальне узагальнення параметрів. </w:t>
      </w:r>
      <w:r w:rsidRPr="009B7293">
        <w:rPr>
          <w:b/>
          <w:i/>
          <w:lang w:val="ru-RU"/>
        </w:rPr>
        <w:t xml:space="preserve">Результати. </w:t>
      </w:r>
      <w:r w:rsidRPr="009B7293">
        <w:rPr>
          <w:lang w:val="ru-RU"/>
        </w:rPr>
        <w:t xml:space="preserve">Зображення подано графами з вузлами двох типів і 13 ознаками. Із 76 вручну відібраних оригіналів, розширених до 805 зразків, сформовано 13 концептів-атракторів. У класифікації за відстанню редагування графів вузькі інтервали ознак важать більше. Фільтр повноти контуру допустив 8 707 із 10 000 зображень. Точність становить 91,13 %</w:t>
      </w:r>
      <w:r w:rsidRPr="009B7293">
        <w:rPr>
          <w:highlight w:val="cyan"/>
          <w:lang w:val="ru-RU"/>
        </w:rPr>
        <w:t xml:space="preserve"> (95 % довірчий інтервал 90,52–91,71 %)</w:t>
      </w:r>
      <w:r w:rsidRPr="009B7293">
        <w:rPr>
          <w:lang w:val="ru-RU"/>
        </w:rPr>
        <w:t xml:space="preserve">; зважені влучність, повнота і F-міра дорівнюють 91,92 %, 91,13 % і 91,34 %. Відтворення одного рішення за збереженими даними дає числовий ланцюг від операцій редагування до оцінки</w:t>
      </w:r>
      <w:r w:rsidRPr="009B7293">
        <w:rPr>
          <w:highlight w:val="cyan"/>
          <w:lang w:val="ru-RU"/>
        </w:rPr>
        <w:t xml:space="preserve">, а трасування всіх 111 випадків віднесення цифри 2 до класу 7 показало, що у 110 з них петлі немає вже в бінарному зображенні</w:t>
      </w:r>
      <w:r w:rsidRPr="009B7293">
        <w:rPr>
          <w:lang w:val="ru-RU"/>
        </w:rPr>
        <w:t xml:space="preserve">. </w:t>
      </w:r>
      <w:r w:rsidRPr="009B7293">
        <w:rPr>
          <w:b/>
          <w:i/>
          <w:lang w:val="ru-RU"/>
        </w:rPr>
        <w:t xml:space="preserve">Висновки. </w:t>
      </w:r>
      <w:r w:rsidRPr="009B7293">
        <w:rPr>
          <w:lang w:val="ru-RU"/>
        </w:rPr>
        <w:t>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цього набору.</w:t>
      </w:r>
    </w:p>
    <w:p w14:paraId="4EAA42E0" w14:textId="77777777" w:rsidR="00F211A5" w:rsidRPr="009B7293" w:rsidRDefault="00F211A5" w:rsidP="00F211A5">
      <w:pPr>
        <w:spacing w:after="0" w:line="280" w:lineRule="exact"/>
        <w:ind w:firstLine="567"/>
        <w:jc w:val="both"/>
        <w:rPr>
          <w:lang w:val="ru-RU"/>
        </w:rPr>
      </w:pPr>
      <w:r w:rsidRPr="009B7293">
        <w:rPr>
          <w:b/>
          <w:i/>
          <w:lang w:val="ru-RU"/>
        </w:rPr>
        <w:t xml:space="preserve">Ключові слова: </w:t>
      </w:r>
      <w:r w:rsidRPr="009B7293">
        <w:rPr>
          <w:lang w:val="ru-RU"/>
        </w:rP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p w14:paraId="74D46D01" w14:textId="77777777" w:rsidR="00F211A5" w:rsidRPr="009B7293" w:rsidRDefault="00F211A5">
      <w:pPr>
        <w:spacing w:before="160" w:after="80" w:line="280" w:lineRule="exact"/>
        <w:jc w:val="both"/>
        <w:rPr>
          <w:b/>
          <w:lang w:val="uk-UA"/>
        </w:rPr>
      </w:pPr>
    </w:p>
    <w:p w14:paraId="1466B335" w14:textId="77777777" w:rsidR="004A37F4" w:rsidRPr="009B7293" w:rsidRDefault="00DF1A2C">
      <w:pPr>
        <w:spacing w:before="160" w:after="80" w:line="280" w:lineRule="exact"/>
        <w:jc w:val="both"/>
        <w:rPr>
          <w:lang w:val="uk-UA"/>
        </w:rPr>
      </w:pPr>
      <w:r w:rsidRPr="009B7293">
        <w:rPr>
          <w:b/>
          <w:lang w:val="uk-UA"/>
        </w:rPr>
        <w:t>1 Вступ</w:t>
      </w:r>
    </w:p>
    <w:p w14:paraId="42F5A4D6" w14:textId="77777777" w:rsidR="004A37F4" w:rsidRPr="009B7293" w:rsidRDefault="00DF1A2C">
      <w:pPr>
        <w:spacing w:before="160" w:after="80" w:line="280" w:lineRule="exact"/>
        <w:jc w:val="both"/>
        <w:rPr>
          <w:lang w:val="uk-UA"/>
        </w:rPr>
      </w:pPr>
      <w:r w:rsidRPr="009B7293">
        <w:rPr>
          <w:b/>
          <w:lang w:val="uk-UA"/>
        </w:rPr>
        <w:t>1.1 Актуальність дослідження</w:t>
      </w:r>
    </w:p>
    <w:p w14:paraId="64C18280" w14:textId="77777777" w:rsidR="004A37F4" w:rsidRPr="009B7293" w:rsidRDefault="00DF1A2C">
      <w:pPr>
        <w:spacing w:after="0" w:line="280" w:lineRule="exact"/>
        <w:ind w:firstLine="567"/>
        <w:jc w:val="both"/>
        <w:rPr>
          <w:lang w:val="ru-RU"/>
        </w:rPr>
      </w:pPr>
      <w:r w:rsidRPr="009B7293">
        <w:rPr>
          <w:lang w:val="uk-UA"/>
        </w:rPr>
        <w:t xml:space="preserve">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w:t>
      </w:r>
      <w:r w:rsidRPr="009B7293">
        <w:rPr>
          <w:lang w:val="ru-RU"/>
        </w:rPr>
        <w:t>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6EB863C1" w14:textId="77777777" w:rsidR="004A37F4" w:rsidRPr="009B7293" w:rsidRDefault="00DF1A2C">
      <w:pPr>
        <w:spacing w:after="0" w:line="280" w:lineRule="exact"/>
        <w:ind w:firstLine="567"/>
        <w:jc w:val="both"/>
        <w:rPr>
          <w:lang w:val="ru-RU"/>
        </w:rPr>
      </w:pPr>
      <w:r w:rsidRPr="009B7293">
        <w:rPr>
          <w:lang w:val="ru-RU"/>
        </w:rPr>
        <w:t>Найчастіше її долають ретроспективними (</w:t>
      </w:r>
      <w:r w:rsidRPr="009B7293">
        <w:t>post</w:t>
      </w:r>
      <w:r w:rsidRPr="009B7293">
        <w:rPr>
          <w:lang w:val="ru-RU"/>
        </w:rPr>
        <w:t>-</w:t>
      </w:r>
      <w:r w:rsidRPr="009B7293">
        <w:t>hoc</w:t>
      </w:r>
      <w:r w:rsidRPr="009B7293">
        <w:rPr>
          <w:lang w:val="ru-RU"/>
        </w:rPr>
        <w:t xml:space="preserve">) поясненнями. Метод </w:t>
      </w:r>
      <w:r w:rsidRPr="009B7293">
        <w:t>LIME</w:t>
      </w:r>
      <w:r w:rsidRPr="009B7293">
        <w:rPr>
          <w:lang w:val="ru-RU"/>
        </w:rPr>
        <w:t xml:space="preserve"> [1] будує локальну лінійну апроксимацію поведінки навченої моделі в околі окремого прикладу. </w:t>
      </w:r>
      <w:r w:rsidRPr="009B7293">
        <w:t>SHAP</w:t>
      </w:r>
      <w:r w:rsidRPr="009B7293">
        <w:rPr>
          <w:lang w:val="ru-RU"/>
        </w:rPr>
        <w:t xml:space="preserve"> [2] розподіляє внески ознак за схемою кооперативних ігор; його родина містить як модельно-незалежний </w:t>
      </w:r>
      <w:r w:rsidRPr="009B7293">
        <w:t>Kernel</w:t>
      </w:r>
      <w:r w:rsidRPr="009B7293">
        <w:rPr>
          <w:lang w:val="ru-RU"/>
        </w:rPr>
        <w:t xml:space="preserve"> </w:t>
      </w:r>
      <w:r w:rsidRPr="009B7293">
        <w:t>SHAP</w:t>
      </w:r>
      <w:r w:rsidRPr="009B7293">
        <w:rPr>
          <w:lang w:val="ru-RU"/>
        </w:rPr>
        <w:t xml:space="preserve">, так і модельно-специфічні </w:t>
      </w:r>
      <w:r w:rsidRPr="009B7293">
        <w:t>Linear</w:t>
      </w:r>
      <w:r w:rsidRPr="009B7293">
        <w:rPr>
          <w:lang w:val="ru-RU"/>
        </w:rPr>
        <w:t xml:space="preserve"> </w:t>
      </w:r>
      <w:r w:rsidRPr="009B7293">
        <w:t>SHAP</w:t>
      </w:r>
      <w:r w:rsidRPr="009B7293">
        <w:rPr>
          <w:lang w:val="ru-RU"/>
        </w:rPr>
        <w:t xml:space="preserve"> та </w:t>
      </w:r>
      <w:r w:rsidRPr="009B7293">
        <w:t>Deep</w:t>
      </w:r>
      <w:r w:rsidRPr="009B7293">
        <w:rPr>
          <w:lang w:val="ru-RU"/>
        </w:rPr>
        <w:t xml:space="preserve"> </w:t>
      </w:r>
      <w:r w:rsidRPr="009B7293">
        <w:t>SHAP</w:t>
      </w:r>
      <w:r w:rsidRPr="009B7293">
        <w:rPr>
          <w:lang w:val="ru-RU"/>
        </w:rPr>
        <w:t xml:space="preserve">. </w:t>
      </w:r>
      <w:r w:rsidRPr="009B7293">
        <w:t>LIME</w:t>
      </w:r>
      <w:r w:rsidRPr="009B7293">
        <w:rPr>
          <w:lang w:val="ru-RU"/>
        </w:rPr>
        <w:t xml:space="preserve"> і </w:t>
      </w:r>
      <w:r w:rsidRPr="009B7293">
        <w:t>Kernel</w:t>
      </w:r>
      <w:r w:rsidRPr="009B7293">
        <w:rPr>
          <w:lang w:val="ru-RU"/>
        </w:rPr>
        <w:t xml:space="preserve"> </w:t>
      </w:r>
      <w:r w:rsidRPr="009B7293">
        <w:t>SHAP</w:t>
      </w:r>
      <w:r w:rsidRPr="009B7293">
        <w:rPr>
          <w:lang w:val="ru-RU"/>
        </w:rPr>
        <w:t xml:space="preserve"> працюють з моделлю як із чорною скринькою та пояснюють внески ознак, а не відтворюють внутрішню послідовність операцій класифікатора.</w:t>
      </w:r>
    </w:p>
    <w:p w14:paraId="32D7DB99" w14:textId="77777777" w:rsidR="004A37F4" w:rsidRPr="009B7293" w:rsidRDefault="00DF1A2C">
      <w:pPr>
        <w:spacing w:after="0" w:line="280" w:lineRule="exact"/>
        <w:ind w:firstLine="567"/>
        <w:jc w:val="both"/>
        <w:rPr>
          <w:lang w:val="ru-RU"/>
        </w:rPr>
      </w:pPr>
      <w:r w:rsidRPr="009B7293">
        <w:rPr>
          <w:lang w:val="ru-RU"/>
        </w:rPr>
        <w:t xml:space="preserve">Обмеження такого наближення описано в літературі. </w:t>
      </w:r>
      <w:r w:rsidRPr="009B7293">
        <w:t>Slack</w:t>
      </w:r>
      <w:r w:rsidRPr="009B7293">
        <w:rPr>
          <w:lang w:val="ru-RU"/>
        </w:rPr>
        <w:t xml:space="preserve"> </w:t>
      </w:r>
      <w:r w:rsidRPr="009B7293">
        <w:t>et</w:t>
      </w:r>
      <w:r w:rsidRPr="009B7293">
        <w:rPr>
          <w:lang w:val="ru-RU"/>
        </w:rPr>
        <w:t xml:space="preserve"> </w:t>
      </w:r>
      <w:r w:rsidRPr="009B7293">
        <w:t>al</w:t>
      </w:r>
      <w:r w:rsidRPr="009B7293">
        <w:rPr>
          <w:lang w:val="ru-RU"/>
        </w:rPr>
        <w:t xml:space="preserve">. [3] показали, що </w:t>
      </w:r>
      <w:r w:rsidRPr="009B7293">
        <w:t>LIME</w:t>
      </w:r>
      <w:r w:rsidRPr="009B7293">
        <w:rPr>
          <w:lang w:val="ru-RU"/>
        </w:rPr>
        <w:t xml:space="preserve"> і </w:t>
      </w:r>
      <w:r w:rsidRPr="009B7293">
        <w:t>SHAP</w:t>
      </w:r>
      <w:r w:rsidRPr="009B7293">
        <w:rPr>
          <w:lang w:val="ru-RU"/>
        </w:rPr>
        <w:t xml:space="preserve"> піддаються цілеспрямованій маніпуляції: класифікатор з явним упередженням можна побудувати так, щоб згенеровані пояснення це упередження приховали. </w:t>
      </w:r>
      <w:r w:rsidRPr="009B7293">
        <w:t>Hooshyar</w:t>
      </w:r>
      <w:r w:rsidRPr="009B7293">
        <w:rPr>
          <w:lang w:val="ru-RU"/>
        </w:rPr>
        <w:t xml:space="preserve"> </w:t>
      </w:r>
      <w:r w:rsidRPr="009B7293">
        <w:t>and</w:t>
      </w:r>
      <w:r w:rsidRPr="009B7293">
        <w:rPr>
          <w:lang w:val="ru-RU"/>
        </w:rPr>
        <w:t xml:space="preserve"> </w:t>
      </w:r>
      <w:r w:rsidRPr="009B7293">
        <w:t>Yang</w:t>
      </w:r>
      <w:r w:rsidRPr="009B7293">
        <w:rPr>
          <w:lang w:val="ru-RU"/>
        </w:rPr>
        <w:t xml:space="preserve"> [4] виявили нестійкість пояснень до вибору гіперпараметрів і до корельованості ознак. </w:t>
      </w:r>
      <w:r w:rsidRPr="009B7293">
        <w:t>Rudin</w:t>
      </w:r>
      <w:r w:rsidRPr="009B7293">
        <w:rPr>
          <w:lang w:val="ru-RU"/>
        </w:rPr>
        <w:t xml:space="preserve">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1E10596C" w14:textId="77777777" w:rsidR="004A37F4" w:rsidRPr="009B7293" w:rsidRDefault="00DF1A2C">
      <w:pPr>
        <w:spacing w:after="0" w:line="280" w:lineRule="exact"/>
        <w:ind w:firstLine="567"/>
        <w:jc w:val="both"/>
        <w:rPr>
          <w:lang w:val="ru-RU"/>
        </w:rPr>
      </w:pPr>
      <w:r w:rsidRPr="009B7293">
        <w:rPr>
          <w:lang w:val="ru-RU"/>
        </w:rPr>
        <w:t xml:space="preserve">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w:t>
      </w:r>
      <w:r w:rsidRPr="009B7293">
        <w:rPr>
          <w:lang w:val="ru-RU"/>
        </w:rPr>
        <w:lastRenderedPageBreak/>
        <w:t>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744339BB" w14:textId="77777777" w:rsidR="004A37F4" w:rsidRPr="009B7293" w:rsidRDefault="00DF1A2C">
      <w:pPr>
        <w:spacing w:after="0" w:line="280" w:lineRule="exact"/>
        <w:ind w:firstLine="567"/>
        <w:jc w:val="both"/>
        <w:rPr>
          <w:lang w:val="ru-RU"/>
        </w:rPr>
      </w:pPr>
      <w:r w:rsidRPr="009B7293">
        <w:rPr>
          <w:lang w:val="ru-RU"/>
        </w:rPr>
        <w:t xml:space="preserve">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w:t>
      </w:r>
      <w:r w:rsidRPr="009B7293">
        <w:rPr>
          <w:highlight w:val="cyan"/>
          <w:lang w:val="ru-RU"/>
        </w:rPr>
        <w:t xml:space="preserve">Потенційно така постановка корисна</w:t>
      </w:r>
      <w:r w:rsidRPr="009B7293">
        <w:rPr>
          <w:lang w:val="ru-RU"/>
        </w:rPr>
        <w:t xml:space="preserve"> там, де навчальних даних мало, а рішення має бути придатним до перевірки вручну.</w:t>
      </w:r>
    </w:p>
    <w:p w14:paraId="520AAF4C" w14:textId="77777777" w:rsidR="004A37F4" w:rsidRPr="009B7293" w:rsidRDefault="00DF1A2C">
      <w:pPr>
        <w:spacing w:after="0" w:line="280" w:lineRule="exact"/>
        <w:ind w:firstLine="567"/>
        <w:jc w:val="both"/>
        <w:rPr>
          <w:lang w:val="ru-RU"/>
        </w:rPr>
      </w:pPr>
      <w:r w:rsidRPr="009B7293">
        <w:rPr>
          <w:lang w:val="ru-RU"/>
        </w:rP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та оцінювання системи на </w:t>
      </w:r>
      <w:r w:rsidRPr="009B7293">
        <w:t>MNIST</w:t>
      </w:r>
      <w:r w:rsidRPr="009B7293">
        <w:rPr>
          <w:lang w:val="ru-RU"/>
        </w:rPr>
        <w:t xml:space="preserve"> з ручним фільтром повноти контуру.</w:t>
      </w:r>
    </w:p>
    <w:p w14:paraId="7EF3D3E4" w14:textId="77777777" w:rsidR="004A37F4" w:rsidRPr="009B7293" w:rsidRDefault="00DF1A2C">
      <w:pPr>
        <w:spacing w:after="0" w:line="280" w:lineRule="exact"/>
        <w:ind w:firstLine="567"/>
        <w:jc w:val="both"/>
        <w:rPr>
          <w:lang w:val="ru-RU"/>
        </w:rPr>
      </w:pPr>
      <w:r w:rsidRPr="009B7293">
        <w:rPr>
          <w:lang w:val="ru-RU"/>
        </w:rP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6B14D77F" w14:textId="77777777" w:rsidR="004A37F4" w:rsidRPr="009B7293" w:rsidRDefault="00DF1A2C">
      <w:pPr>
        <w:spacing w:before="160" w:after="80" w:line="280" w:lineRule="exact"/>
        <w:jc w:val="both"/>
        <w:rPr>
          <w:lang w:val="ru-RU"/>
        </w:rPr>
      </w:pPr>
      <w:r w:rsidRPr="009B7293">
        <w:rPr>
          <w:b/>
          <w:lang w:val="ru-RU"/>
        </w:rPr>
        <w:t>1.2 Аналіз останніх досліджень і публікацій та постановка проблеми</w:t>
      </w:r>
    </w:p>
    <w:p w14:paraId="199C2524" w14:textId="77777777" w:rsidR="004A37F4" w:rsidRPr="009B7293" w:rsidRDefault="00DF1A2C">
      <w:pPr>
        <w:spacing w:after="0" w:line="280" w:lineRule="exact"/>
        <w:ind w:firstLine="567"/>
        <w:jc w:val="both"/>
        <w:rPr>
          <w:lang w:val="ru-RU"/>
        </w:rPr>
      </w:pPr>
      <w:r w:rsidRPr="009B7293">
        <w:rPr>
          <w:lang w:val="ru-RU"/>
        </w:rP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pPr>
        <w:spacing w:after="0" w:line="280" w:lineRule="exact"/>
        <w:ind w:firstLine="567"/>
        <w:jc w:val="both"/>
      </w:pPr>
      <w:r>
        <w:rPr>
          <w:highlight w:val="cyan"/>
          <w:lang w:val="uk-UA"/>
        </w:rPr>
        <w:t xml:space="preserve">Baniecki and Biecek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(fairwashing) можливі для більшості поширених методів. Подання, у якому пояснення неможливо відокремити від обчислення, огляд не розглядає.</w:t>
      </w:r>
    </w:p>
    <w:p>
      <w:pPr>
        <w:spacing w:after="0" w:line="280" w:lineRule="exact"/>
        <w:ind w:firstLine="567"/>
        <w:jc w:val="both"/>
      </w:pPr>
      <w:r>
        <w:rPr>
          <w:highlight w:val="cyan"/>
          <w:lang w:val="uk-UA"/>
        </w:rPr>
        <w:t xml:space="preserve">Bello et al. [7] зауважують, що для пояснення немає еталона, і пропонують міру LSE (Level of Strength of an Explanation):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pPr>
        <w:spacing w:after="0" w:line="280" w:lineRule="exact"/>
        <w:ind w:firstLine="567"/>
        <w:jc w:val="both"/>
      </w:pPr>
      <w:r>
        <w:rPr>
          <w:highlight w:val="cyan"/>
          <w:lang w:val="uk-UA"/>
        </w:rPr>
        <w:t xml:space="preserve">Альтернативу утворюють моделі, пояснювані за побудовою, на потребі в яких наполягає Rudin [5]. Огляд [8] систематизує способи, якими явні структурні подання, зокрема графи знань, входять до систем пояснюваного штучного інтелекту.</w:t>
      </w:r>
    </w:p>
    <w:p>
      <w:pPr>
        <w:spacing w:after="0" w:line="280" w:lineRule="exact"/>
        <w:ind w:firstLine="567"/>
        <w:jc w:val="both"/>
      </w:pPr>
      <w:r>
        <w:rPr>
          <w:highlight w:val="cyan"/>
          <w:lang w:val="uk-UA"/>
        </w:rPr>
        <w:t xml:space="preserve">Forest et al. [9] застосовують моделі з концептним вузьким місцем (concept bottleneck models)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pPr>
        <w:spacing w:after="0" w:line="280" w:lineRule="exact"/>
        <w:ind w:firstLine="567"/>
        <w:jc w:val="both"/>
      </w:pPr>
      <w:r>
        <w:rPr>
          <w:highlight w:val="cyan"/>
          <w:lang w:val="uk-UA"/>
        </w:rPr>
        <w:t xml:space="preserve">Sovatzidi et al. [10] класифікують зображення інтуїціоністськими нечіткими когнітивними картами. Носієм пояснення тут є граф, а невпевненість рішення виражає ступінь вагання (hesitancy). Вузли графа відповідають ознакам областей зображення, тому геометрія й топологія контуру в подання не входять.</w:t>
      </w:r>
    </w:p>
    <w:p>
      <w:pPr>
        <w:spacing w:after="0" w:line="280" w:lineRule="exact"/>
        <w:ind w:firstLine="567"/>
        <w:jc w:val="both"/>
      </w:pPr>
      <w:r>
        <w:rPr>
          <w:highlight w:val="cyan"/>
          <w:lang w:val="uk-UA"/>
        </w:rPr>
        <w:t xml:space="preserve">García-Cuesta et al. [11] показують, що прототипи прототипних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pPr>
        <w:spacing w:after="0" w:line="280" w:lineRule="exact"/>
        <w:ind w:firstLine="567"/>
        <w:jc w:val="both"/>
      </w:pPr>
      <w:r>
        <w:rPr>
          <w:highlight w:val="cyan"/>
          <w:lang w:val="uk-UA"/>
        </w:rPr>
        <w:t xml:space="preserve">Структурні подання форми мають довгу історію: Vision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pPr>
        <w:spacing w:after="0" w:line="280" w:lineRule="exact"/>
        <w:ind w:firstLine="567"/>
        <w:jc w:val="both"/>
      </w:pPr>
      <w:r>
        <w:rPr>
          <w:highlight w:val="cyan"/>
          <w:lang w:val="uk-UA"/>
        </w:rPr>
        <w:t xml:space="preserve">Elsharkawi et al. [15] у схемі LRGC роблять вибір сусідства в графі кожного шару Vision GNN диференційовним і навчаним; на ImageNet-1k підхід переважає моделі ViG порівнянного розміру. Граф тут є проміжним поданням мережі, і його вузли та ребра не мають значення окремо від ваг.</w:t>
      </w:r>
    </w:p>
    <w:p>
      <w:pPr>
        <w:spacing w:after="0" w:line="280" w:lineRule="exact"/>
        <w:ind w:firstLine="567"/>
        <w:jc w:val="both"/>
      </w:pPr>
      <w:r>
        <w:rPr>
          <w:highlight w:val="cyan"/>
          <w:lang w:val="uk-UA"/>
        </w:rPr>
        <w:t xml:space="preserve">Senior et al. [16] в огляді графових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pPr>
        <w:spacing w:after="0" w:line="280" w:lineRule="exact"/>
        <w:ind w:firstLine="567"/>
        <w:jc w:val="both"/>
      </w:pPr>
      <w:r>
        <w:rPr>
          <w:highlight w:val="cyan"/>
          <w:lang w:val="uk-UA"/>
        </w:rPr>
        <w:t xml:space="preserve">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pPr>
        <w:spacing w:after="0" w:line="280" w:lineRule="exact"/>
        <w:ind w:firstLine="567"/>
        <w:jc w:val="both"/>
      </w:pPr>
      <w:r>
        <w:rPr>
          <w:highlight w:val="cyan"/>
          <w:lang w:val="uk-UA"/>
        </w:rPr>
        <w:t xml:space="preserve">Piao et al.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редагування з передбаченої матриці відповідності. У цій статті шлях редагування є прямим результатом самої процедури зіставлення.</w:t>
      </w:r>
    </w:p>
    <w:p>
      <w:pPr>
        <w:spacing w:after="0" w:line="280" w:lineRule="exact"/>
        <w:ind w:firstLine="567"/>
        <w:jc w:val="both"/>
      </w:pPr>
      <w:r>
        <w:rPr>
          <w:highlight w:val="cyan"/>
          <w:lang w:val="uk-UA"/>
        </w:rPr>
        <w:t xml:space="preserve">Tang et al. [21] зводять GED до відстані Fused Gromov–Wasserstein і прискорюють обчислення в 15–60 разів, а Moscatelli et al. [22] наскрізно отримують м'яку матрицю відповідності графовою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pPr>
        <w:spacing w:after="0" w:line="280" w:lineRule="exact"/>
        <w:ind w:firstLine="567"/>
        <w:jc w:val="both"/>
      </w:pPr>
      <w:r>
        <w:rPr>
          <w:highlight w:val="cyan"/>
          <w:lang w:val="uk-UA"/>
        </w:rPr>
        <w:t xml:space="preserve">Gan et al. [23] подають рукописні китайські ієрогліфи скелетними графами, бо растр і траєкторія втрачають геометричну семантику знака. За вибором подання це найближча до цієї статті робота. Граф там є входом трансформера, і рішення визначають ваги, а тут відповідь складається з переліку заміщень із їхніми вартостями.</w:t>
      </w:r>
    </w:p>
    <w:p>
      <w:pPr>
        <w:spacing w:after="0" w:line="280" w:lineRule="exact"/>
        <w:ind w:firstLine="567"/>
        <w:jc w:val="both"/>
      </w:pPr>
      <w:r>
        <w:rPr>
          <w:highlight w:val="cyan"/>
          <w:lang w:val="uk-UA"/>
        </w:rPr>
        <w:t xml:space="preserve">Dong et al. [24] розпізнають ієрогліфи без навчальних прикладів класу за деревом радикалів, яке кодує графова нейронна мережа. Робота показує, що явний структурний опис знака дає змогу впізнавати нові класи, проте сам опис задано словником радикалів, а не виведено із зображень.</w:t>
      </w:r>
    </w:p>
    <w:p>
      <w:pPr>
        <w:spacing w:after="0" w:line="280" w:lineRule="exact"/>
        <w:ind w:firstLine="567"/>
        <w:jc w:val="both"/>
      </w:pPr>
      <w:r>
        <w:rPr>
          <w:highlight w:val="cyan"/>
          <w:lang w:val="uk-UA"/>
        </w:rPr>
        <w:t xml:space="preserve">Навчання з малої кількості прикладів розвивається переважно в парадигмі метанавчання: прототипні мережі [25] будують прототип класу як центроїд вкладень опорних прикладів, MAML [26] шукає початкові ваги для швидкого донавчання, а породжувальна програмна модель [27] засвоює рукописний символ з одного прикладу.</w:t>
      </w:r>
    </w:p>
    <w:p>
      <w:pPr>
        <w:spacing w:after="0" w:line="280" w:lineRule="exact"/>
        <w:ind w:firstLine="567"/>
        <w:jc w:val="both"/>
      </w:pPr>
      <w:r>
        <w:rPr>
          <w:highlight w:val="cyan"/>
          <w:lang w:val="uk-UA"/>
        </w:rPr>
        <w:t xml:space="preserve">Ji et al. [28] поєднують самопояснювані моделі з навчанням на малій вибірці: суміш LoRA-експертів узгоджує ознаки мережі з прототипними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pPr>
        <w:spacing w:after="0" w:line="280" w:lineRule="exact"/>
        <w:ind w:firstLine="567"/>
        <w:jc w:val="both"/>
      </w:pPr>
      <w:r>
        <w:rPr>
          <w:highlight w:val="cyan"/>
          <w:lang w:val="uk-UA"/>
        </w:rPr>
        <w:t xml:space="preserve">Альтернативи зворотному поширенню помилки представлено алгоритмом Forward-Forward [29], який замінює зворотний прохід двома прямими з локальним критерієм, і нейросимвольною інтеграцією [30], де символьна частина відповідає за перевірність висновку.</w:t>
      </w:r>
    </w:p>
    <w:p>
      <w:pPr>
        <w:spacing w:after="0" w:line="280" w:lineRule="exact"/>
        <w:ind w:firstLine="567"/>
        <w:jc w:val="both"/>
      </w:pPr>
      <w:r>
        <w:rPr>
          <w:highlight w:val="cyan"/>
          <w:lang w:val="uk-UA"/>
        </w:rPr>
        <w:t xml:space="preserve">Ghader et al. [31] навчають імпульсні мережі алгоритмом Forward-Forward і на MNIST, Fashion-MNIST та Kuzushiji-MNIST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67C5AC29" w14:textId="77777777" w:rsidR="004A37F4" w:rsidRPr="009B7293" w:rsidRDefault="00DF1A2C">
      <w:pPr>
        <w:spacing w:after="0" w:line="280" w:lineRule="exact"/>
        <w:ind w:firstLine="567"/>
        <w:jc w:val="both"/>
        <w:rPr>
          <w:lang w:val="ru-RU"/>
        </w:rPr>
      </w:pPr>
      <w:r w:rsidRPr="009B7293">
        <w:rPr>
          <w:lang w:val="ru-RU"/>
        </w:rPr>
        <w:t>Ця стаття продовжує попередні роботи дослідницької групи. Формалізм енергетичної моделі та прототип на шести класах, який досяг точності 82,44</w:t>
      </w:r>
      <w:r w:rsidRPr="009B7293">
        <w:t> </w:t>
      </w:r>
      <w:r w:rsidRPr="009B7293">
        <w:rPr>
          <w:lang w:val="ru-RU"/>
        </w:rPr>
        <w:t xml:space="preserve">%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w:t>
      </w:r>
      <w:r w:rsidRPr="009B7293">
        <w:t>GED</w:t>
      </w:r>
      <w:r w:rsidRPr="009B7293">
        <w:rPr>
          <w:lang w:val="ru-RU"/>
        </w:rPr>
        <w:t xml:space="preserve"> викладено в [36].</w:t>
      </w:r>
    </w:p>
    <w:p>
      <w:pPr>
        <w:spacing w:after="0" w:line="280" w:lineRule="exact"/>
        <w:ind w:firstLine="567"/>
        <w:jc w:val="both"/>
      </w:pPr>
      <w:r>
        <w:rPr>
          <w:highlight w:val="cyan"/>
          <w:lang w:val="uk-UA"/>
        </w:rPr>
        <w:t xml:space="preserve">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02F01915" w14:textId="77777777" w:rsidR="004A37F4" w:rsidRPr="009B7293" w:rsidRDefault="00DF1A2C">
      <w:pPr>
        <w:spacing w:after="0" w:line="280" w:lineRule="exact"/>
        <w:ind w:firstLine="567"/>
        <w:jc w:val="both"/>
        <w:rPr>
          <w:lang w:val="ru-RU"/>
        </w:rPr>
      </w:pPr>
      <w:r w:rsidRPr="009B7293">
        <w:rPr>
          <w:lang w:val="ru-RU"/>
        </w:rP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FFEED21" w14:textId="77777777" w:rsidR="004A37F4" w:rsidRPr="009B7293" w:rsidRDefault="00DF1A2C">
      <w:pPr>
        <w:spacing w:before="160" w:after="80" w:line="280" w:lineRule="exact"/>
        <w:jc w:val="both"/>
        <w:rPr>
          <w:lang w:val="ru-RU"/>
        </w:rPr>
      </w:pPr>
      <w:r w:rsidRPr="009B7293">
        <w:rPr>
          <w:b/>
          <w:lang w:val="ru-RU"/>
        </w:rPr>
        <w:t>1.3 Мета та завдання дослідження</w:t>
      </w:r>
    </w:p>
    <w:p w14:paraId="01DBF52B" w14:textId="77777777" w:rsidR="004A37F4" w:rsidRPr="009B7293" w:rsidRDefault="00DF1A2C">
      <w:pPr>
        <w:spacing w:after="0" w:line="280" w:lineRule="exact"/>
        <w:ind w:firstLine="567"/>
        <w:jc w:val="both"/>
        <w:rPr>
          <w:lang w:val="ru-RU"/>
        </w:rPr>
      </w:pPr>
      <w:r w:rsidRPr="009B7293">
        <w:rPr>
          <w:lang w:val="ru-RU"/>
        </w:rP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6E59257F" w14:textId="77777777" w:rsidR="004A37F4" w:rsidRPr="009B7293" w:rsidRDefault="00DF1A2C">
      <w:pPr>
        <w:spacing w:after="0" w:line="280" w:lineRule="exact"/>
        <w:ind w:firstLine="567"/>
        <w:jc w:val="both"/>
        <w:rPr>
          <w:lang w:val="ru-RU"/>
        </w:rPr>
      </w:pPr>
      <w:r w:rsidRPr="009B7293">
        <w:rPr>
          <w:lang w:val="ru-RU"/>
        </w:rPr>
        <w:t>Для досягнення мети розв'язано такі завдання:</w:t>
      </w:r>
    </w:p>
    <w:p w14:paraId="6D005FCA" w14:textId="77777777" w:rsidR="004A37F4" w:rsidRPr="009B7293" w:rsidRDefault="00DF1A2C">
      <w:pPr>
        <w:spacing w:after="0" w:line="280" w:lineRule="exact"/>
        <w:ind w:firstLine="567"/>
        <w:jc w:val="both"/>
        <w:rPr>
          <w:lang w:val="ru-RU"/>
        </w:rPr>
      </w:pPr>
      <w:r w:rsidRPr="009B7293">
        <w:rPr>
          <w:lang w:val="ru-RU"/>
        </w:rP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4267B375" w14:textId="77777777" w:rsidR="004A37F4" w:rsidRPr="009B7293" w:rsidRDefault="00DF1A2C">
      <w:pPr>
        <w:spacing w:after="0" w:line="280" w:lineRule="exact"/>
        <w:ind w:firstLine="567"/>
        <w:jc w:val="both"/>
        <w:rPr>
          <w:lang w:val="ru-RU"/>
        </w:rPr>
      </w:pPr>
      <w:r w:rsidRPr="009B7293">
        <w:rPr>
          <w:lang w:val="ru-RU"/>
        </w:rPr>
        <w:t>2) сформувати алфавіт концептів-атракторів ітеративною структурною редукцією навчальних графів з інтервальним узагальненням параметрів;</w:t>
      </w:r>
    </w:p>
    <w:p w14:paraId="1F5C58B6" w14:textId="77777777" w:rsidR="004A37F4" w:rsidRPr="009B7293" w:rsidRDefault="00DF1A2C">
      <w:pPr>
        <w:spacing w:after="0" w:line="280" w:lineRule="exact"/>
        <w:ind w:firstLine="567"/>
        <w:jc w:val="both"/>
        <w:rPr>
          <w:lang w:val="ru-RU"/>
        </w:rPr>
      </w:pPr>
      <w:r w:rsidRPr="009B7293">
        <w:rPr>
          <w:lang w:val="ru-RU"/>
        </w:rPr>
        <w:t xml:space="preserve">3) побудувати процедуру класифікації на основі </w:t>
      </w:r>
      <w:r w:rsidRPr="009B7293">
        <w:t>GED</w:t>
      </w:r>
      <w:r w:rsidRPr="009B7293">
        <w:rPr>
          <w:lang w:val="ru-RU"/>
        </w:rPr>
        <w:t xml:space="preserve"> з діагностичним зважуванням ознак, за якого вузькі інтервали важать більше у вартості зіставлення;</w:t>
      </w:r>
    </w:p>
    <w:p w14:paraId="34C4035A" w14:textId="77777777" w:rsidR="004A37F4" w:rsidRPr="009B7293" w:rsidRDefault="00DF1A2C">
      <w:pPr>
        <w:spacing w:after="0" w:line="280" w:lineRule="exact"/>
        <w:ind w:firstLine="567"/>
        <w:jc w:val="both"/>
        <w:rPr>
          <w:lang w:val="ru-RU"/>
        </w:rPr>
      </w:pPr>
      <w:r w:rsidRPr="009B7293">
        <w:rPr>
          <w:lang w:val="ru-RU"/>
        </w:rPr>
        <w:t xml:space="preserve">4) оцінити систему на повноконтурній підмножині </w:t>
      </w:r>
      <w:r w:rsidRPr="009B7293">
        <w:t>MNIST</w:t>
      </w:r>
      <w:r w:rsidRPr="009B7293">
        <w:rPr>
          <w:lang w:val="ru-RU"/>
        </w:rPr>
        <w:t xml:space="preserve"> з явним описом фільтра повноти контуру та його перекосу за класами;</w:t>
      </w:r>
    </w:p>
    <w:p>
      <w:pPr>
        <w:spacing w:after="0" w:line="280" w:lineRule="exact"/>
        <w:ind w:firstLine="567"/>
        <w:jc w:val="both"/>
      </w:pPr>
      <w:r>
        <w:rPr>
          <w:highlight w:val="cyan"/>
          <w:lang w:val="uk-UA"/>
        </w:rPr>
        <w:t xml:space="preserve">5) продемонструвати пояснюваність трасуванням рішень: числовим для одного рішення, від операцій редагування й вартостей за окремими ознаками (поознакових вартостей) до підсумкової оцінки, і поетапним для всіх помилок найчастішої пари сплутування.</w:t>
      </w:r>
    </w:p>
    <w:p>
      <w:pPr>
        <w:spacing w:after="0" w:line="280" w:lineRule="exact"/>
        <w:ind w:firstLine="567"/>
        <w:jc w:val="both"/>
      </w:pPr>
      <w:r>
        <w:rPr>
          <w:highlight w:val="cyan"/>
          <w:lang w:val="uk-UA"/>
        </w:rPr>
        <w:t xml:space="preserve">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3CA27D4E" w14:textId="77777777" w:rsidR="004A37F4" w:rsidRPr="009B7293" w:rsidRDefault="00DF1A2C">
      <w:pPr>
        <w:spacing w:before="160" w:after="80" w:line="280" w:lineRule="exact"/>
        <w:jc w:val="both"/>
        <w:rPr>
          <w:lang w:val="ru-RU"/>
        </w:rPr>
      </w:pPr>
      <w:r w:rsidRPr="009B7293">
        <w:rPr>
          <w:b/>
          <w:lang w:val="ru-RU"/>
        </w:rPr>
        <w:lastRenderedPageBreak/>
        <w:t>2 Матеріали та методи</w:t>
      </w:r>
    </w:p>
    <w:p w14:paraId="40ADF3A0" w14:textId="77777777" w:rsidR="004A37F4" w:rsidRPr="009B7293" w:rsidRDefault="00DF1A2C">
      <w:pPr>
        <w:spacing w:before="160" w:after="80" w:line="280" w:lineRule="exact"/>
        <w:jc w:val="both"/>
        <w:rPr>
          <w:lang w:val="ru-RU"/>
        </w:rPr>
      </w:pPr>
      <w:r w:rsidRPr="009B7293">
        <w:rPr>
          <w:b/>
          <w:lang w:val="ru-RU"/>
        </w:rPr>
        <w:t>2.1 Графове подання і формування концептів</w:t>
      </w:r>
    </w:p>
    <w:p>
      <w:pPr>
        <w:spacing w:after="0" w:line="280" w:lineRule="exact"/>
        <w:ind w:firstLine="567"/>
        <w:jc w:val="both"/>
      </w:pPr>
      <w:r>
        <w:rPr>
          <w:highlight w:val="cyan"/>
          <w:lang w:val="uk-UA"/>
        </w:rPr>
        <w:t xml:space="preserve">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702A2F8C" w14:textId="77777777" w:rsidR="004A37F4" w:rsidRPr="009B7293" w:rsidRDefault="00DF1A2C">
      <w:pPr>
        <w:spacing w:after="0" w:line="280" w:lineRule="exact"/>
        <w:ind w:firstLine="567"/>
        <w:jc w:val="both"/>
        <w:rPr>
          <w:lang w:val="ru-RU"/>
        </w:rPr>
      </w:pPr>
      <w:r w:rsidRPr="009B7293">
        <w:rPr>
          <w:lang w:val="ru-RU"/>
        </w:rPr>
        <w:t>Зображення цифри подано атрибутованим двочастковим графом. Вузол-точка (</w:t>
      </w:r>
      <w:r w:rsidRPr="009B7293">
        <w:t>Point</w:t>
      </w:r>
      <w:r w:rsidRPr="009B7293">
        <w:rPr>
          <w:lang w:val="ru-RU"/>
        </w:rPr>
        <w:t>) описує характерну точку контуру: кінець відкритого контуру (</w:t>
      </w:r>
      <w:r w:rsidRPr="009B7293">
        <w:t>EndPoint</w:t>
      </w:r>
      <w:r w:rsidRPr="009B7293">
        <w:rPr>
          <w:lang w:val="ru-RU"/>
        </w:rPr>
        <w:t>), різку зміну напрямку (</w:t>
      </w:r>
      <w:r w:rsidRPr="009B7293">
        <w:t>CornerPoint</w:t>
      </w:r>
      <w:r w:rsidRPr="009B7293">
        <w:rPr>
          <w:lang w:val="ru-RU"/>
        </w:rPr>
        <w:t>), перетин ліній (</w:t>
      </w:r>
      <w:r w:rsidRPr="009B7293">
        <w:t>IntersectionPoint</w:t>
      </w:r>
      <w:r w:rsidRPr="009B7293">
        <w:rPr>
          <w:lang w:val="ru-RU"/>
        </w:rPr>
        <w:t>) або початок обходу (</w:t>
      </w:r>
      <w:r w:rsidRPr="009B7293">
        <w:t>StartPoint</w:t>
      </w:r>
      <w:r w:rsidRPr="009B7293">
        <w:rPr>
          <w:lang w:val="ru-RU"/>
        </w:rPr>
        <w:t>). Вузол-вектор (</w:t>
      </w:r>
      <w:r w:rsidRPr="009B7293">
        <w:t>Vector</w:t>
      </w:r>
      <w:r w:rsidRPr="009B7293">
        <w:rPr>
          <w:lang w:val="ru-RU"/>
        </w:rPr>
        <w:t>)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1D6F04C6" w14:textId="77777777" w:rsidR="004A37F4" w:rsidRPr="009B7293" w:rsidRDefault="00DF1A2C">
      <w:pPr>
        <w:spacing w:after="0" w:line="280" w:lineRule="exact"/>
        <w:ind w:firstLine="567"/>
        <w:jc w:val="both"/>
      </w:pPr>
      <w:r w:rsidRPr="009B7293">
        <w:rPr>
          <w:highlight w:val="cyan"/>
          <w:lang w:val="ru-RU"/>
        </w:rPr>
        <w:t xml:space="preserve">Зображення MNIST розміром 28×28 пікселів збільшують до 100×100 пікселів інтерполяцією Ланцоша, і граф будують із цього напівтонового зображення</w:t>
      </w:r>
      <w:r w:rsidRPr="009B7293">
        <w:rPr>
          <w:lang w:val="ru-RU"/>
        </w:rPr>
        <w:t xml:space="preserve"> за послідовністю кроків, наведеною на рис.</w:t>
      </w:r>
      <w:r w:rsidRPr="009B7293">
        <w:t> </w:t>
      </w:r>
      <w:r w:rsidRPr="009B7293">
        <w:rPr>
          <w:lang w:val="ru-RU"/>
        </w:rPr>
        <w:t>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w:t>
      </w:r>
      <w:r w:rsidRPr="009B7293">
        <w:t> </w:t>
      </w:r>
      <w:r w:rsidRPr="009B7293">
        <w:rPr>
          <w:lang w:val="ru-RU"/>
        </w:rPr>
        <w:t xml:space="preserve">% довжини скелета або 5 пікселів. Скелет апроксимують мережею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w:t>
      </w:r>
      <w:r w:rsidRPr="009B7293">
        <w:t>GNG</w:t>
      </w:r>
      <w:r w:rsidRPr="009B7293">
        <w:rPr>
          <w:lang w:val="ru-RU"/>
        </w:rPr>
        <w:t xml:space="preserve">)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w:t>
      </w:r>
      <w:r w:rsidRPr="009B7293">
        <w:t>Той самий конвеєр застосовують до навчальних і тестових зображень.</w:t>
      </w:r>
    </w:p>
    <w:p w14:paraId="4716DD98" w14:textId="77777777" w:rsidR="004A37F4" w:rsidRPr="009B7293" w:rsidRDefault="00DF1A2C">
      <w:pPr>
        <w:spacing w:before="120" w:after="0" w:line="240" w:lineRule="auto"/>
        <w:jc w:val="center"/>
      </w:pPr>
      <w:r w:rsidRPr="009B7293">
        <w:rPr>
          <w:noProof/>
        </w:rPr>
        <w:drawing>
          <wp:inline distT="0" distB="0" distL="0" distR="0" wp14:anchorId="1C1E07DB" wp14:editId="47201C06">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533FFCDD"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1 – Конвеєр побудови графового подання</w:t>
      </w:r>
    </w:p>
    <w:p>
      <w:pPr>
        <w:spacing w:after="0" w:line="280" w:lineRule="exact"/>
        <w:ind w:firstLine="567"/>
        <w:jc w:val="both"/>
      </w:pPr>
      <w:r>
        <w:rPr>
          <w:highlight w:val="cyan"/>
          <w:lang w:val="uk-UA"/>
        </w:rPr>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StartPoint, EndPoint, IntersectionPoint і CornerPoint та з'єднує два такі вузли, якщо їх сполучає шлях через інші вузли. Формування складається з таких кроків:</w:t>
      </w:r>
    </w:p>
    <w:p>
      <w:pPr>
        <w:spacing w:after="0" w:line="280" w:lineRule="exact"/>
        <w:ind w:firstLine="567"/>
        <w:jc w:val="both"/>
      </w:pPr>
      <w:r>
        <w:rPr>
          <w:highlight w:val="cyan"/>
          <w:lang w:val="uk-UA"/>
        </w:rPr>
        <w:t xml:space="preserve">1) у кожному навчальному графі позначають StartPoint за правилом, спільним для всіх зразків концепту; StartPoint задає точку входу обходу й редукції не підлягає;</w:t>
      </w:r>
    </w:p>
    <w:p>
      <w:pPr>
        <w:spacing w:after="0" w:line="280" w:lineRule="exact"/>
        <w:ind w:firstLine="567"/>
        <w:jc w:val="both"/>
      </w:pPr>
      <w:r>
        <w:rPr>
          <w:highlight w:val="cyan"/>
          <w:lang w:val="uk-UA"/>
        </w:rPr>
        <w:t xml:space="preserve">2) початковим станом концепту беруть граф першого зразка;</w:t>
      </w:r>
    </w:p>
    <w:p>
      <w:pPr>
        <w:spacing w:after="0" w:line="280" w:lineRule="exact"/>
        <w:ind w:firstLine="567"/>
        <w:jc w:val="both"/>
      </w:pPr>
      <w:r>
        <w:rPr>
          <w:highlight w:val="cyan"/>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перемарковують або вилучають надлишкові точки перетину, знімають мітку CornerPoint з надлишкових кутових точок;</w:t>
      </w:r>
    </w:p>
    <w:p>
      <w:pPr>
        <w:spacing w:after="0" w:line="280" w:lineRule="exact"/>
        <w:ind w:firstLine="567"/>
        <w:jc w:val="both"/>
      </w:pPr>
      <w:r>
        <w:rPr>
          <w:highlight w:val="cyan"/>
          <w:lang w:val="uk-UA"/>
        </w:rPr>
        <w:t xml:space="preserve">4) редуковані графи обходять синхронно від StartPoint,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pPr>
        <w:spacing w:after="0" w:line="280" w:lineRule="exact"/>
        <w:ind w:firstLine="567"/>
        <w:jc w:val="both"/>
      </w:pPr>
      <w:r>
        <w:rPr>
          <w:highlight w:val="cyan"/>
          <w:lang w:val="uk-UA"/>
        </w:rPr>
        <w:t xml:space="preserve">5) кроки 3 і 4 повторюють для кожного наступного зразка; якщо за п'ять раундів ізоморфізму не досягнуто, формування завершується помилкою.</w:t>
      </w:r>
    </w:p>
    <w:p>
      <w:pPr>
        <w:spacing w:after="0" w:line="280" w:lineRule="exact"/>
        <w:ind w:firstLine="567"/>
        <w:jc w:val="both"/>
      </w:pPr>
      <w:r>
        <w:rPr>
          <w:highlight w:val="cyan"/>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min і max та значенням center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6E0B3835" w14:textId="77777777" w:rsidR="004A37F4" w:rsidRPr="009B7293" w:rsidRDefault="00DF1A2C">
      <w:pPr>
        <w:spacing w:before="160" w:after="80" w:line="280" w:lineRule="exact"/>
        <w:jc w:val="both"/>
        <w:rPr>
          <w:lang w:val="ru-RU"/>
        </w:rPr>
      </w:pPr>
      <w:r w:rsidRPr="009B7293">
        <w:rPr>
          <w:b/>
          <w:lang w:val="ru-RU"/>
        </w:rPr>
        <w:t>2.2 Навчальні дані та політика відбору оригіналів</w:t>
      </w:r>
    </w:p>
    <w:p w14:paraId="3F7828CA" w14:textId="77777777" w:rsidR="004A37F4" w:rsidRPr="009B7293" w:rsidRDefault="00DF1A2C">
      <w:pPr>
        <w:spacing w:after="0" w:line="280" w:lineRule="exact"/>
        <w:ind w:firstLine="567"/>
        <w:jc w:val="both"/>
        <w:rPr>
          <w:lang w:val="ru-RU"/>
        </w:rPr>
      </w:pPr>
      <w:r w:rsidRPr="009B7293">
        <w:rPr>
          <w:lang w:val="ru-RU"/>
        </w:rP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7FC197A2" w14:textId="77777777" w:rsidR="004A37F4" w:rsidRPr="009B7293" w:rsidRDefault="00DF1A2C">
      <w:pPr>
        <w:spacing w:after="0" w:line="280" w:lineRule="exact"/>
        <w:ind w:firstLine="567"/>
        <w:jc w:val="both"/>
        <w:rPr>
          <w:lang w:val="ru-RU"/>
        </w:rPr>
      </w:pPr>
      <w:r w:rsidRPr="009B7293">
        <w:rPr>
          <w:lang w:val="ru-RU"/>
        </w:rPr>
        <w:t xml:space="preserve">На кожен концепт вручну подано від 3 до 9 оригіналів (первинних зображень </w:t>
      </w:r>
      <w:r w:rsidRPr="009B7293">
        <w:t>MNIST</w:t>
      </w:r>
      <w:r w:rsidRPr="009B7293">
        <w:rPr>
          <w:lang w:val="ru-RU"/>
        </w:rPr>
        <w:t xml:space="preserve">);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w:t>
      </w:r>
      <w:r w:rsidRPr="009B7293">
        <w:rPr>
          <w:lang w:val="ru-RU"/>
        </w:rPr>
        <w:lastRenderedPageBreak/>
        <w:t>Оригінали й аугментації спільно проходять структурну редукцію; окремого етапу, де лише аугментації задають інтервали, немає.</w:t>
      </w:r>
    </w:p>
    <w:p>
      <w:pPr>
        <w:spacing w:after="0" w:line="280" w:lineRule="exact"/>
        <w:ind w:firstLine="567"/>
        <w:jc w:val="both"/>
      </w:pPr>
      <w:r>
        <w:rPr>
          <w:highlight w:val="cyan"/>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аугментації та інтервали атрибутів.</w:t>
      </w:r>
    </w:p>
    <w:p w14:paraId="64A6E485" w14:textId="77777777" w:rsidR="004A37F4" w:rsidRPr="009B7293" w:rsidRDefault="00DF1A2C">
      <w:pPr>
        <w:spacing w:after="0" w:line="280" w:lineRule="exact"/>
        <w:ind w:firstLine="567"/>
        <w:jc w:val="both"/>
        <w:rPr>
          <w:lang w:val="ru-RU"/>
        </w:rPr>
      </w:pPr>
      <w:r w:rsidRPr="009B7293">
        <w:rPr>
          <w:highlight w:val="cyan"/>
          <w:lang w:val="ru-RU"/>
        </w:rPr>
        <w:t xml:space="preserve">Відбір оригіналів є обмеженням методу: результат характеризує систему, концепти якої сформовано зі структурно правильних написань. </w:t>
      </w:r>
      <w:r w:rsidRPr="009B7293">
        <w:rPr>
          <w:lang w:val="ru-RU"/>
        </w:rPr>
        <w:t xml:space="preserve">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w:t>
      </w:r>
      <w:r w:rsidRPr="009B7293">
        <w:t>MNIST</w:t>
      </w:r>
      <w:r w:rsidRPr="009B7293">
        <w:rPr>
          <w:lang w:val="ru-RU"/>
        </w:rPr>
        <w:t xml:space="preserve"> (60</w:t>
      </w:r>
      <w:r w:rsidRPr="009B7293">
        <w:t> </w:t>
      </w:r>
      <w:r w:rsidRPr="009B7293">
        <w:rPr>
          <w:lang w:val="ru-RU"/>
        </w:rPr>
        <w:t>000 зображень), а оцінювання використовує тестове розбиття (10</w:t>
      </w:r>
      <w:r w:rsidRPr="009B7293">
        <w:t> </w:t>
      </w:r>
      <w:r w:rsidRPr="009B7293">
        <w:rPr>
          <w:lang w:val="ru-RU"/>
        </w:rPr>
        <w:t>000 зображень), тому ці два набори не перетинаються.</w:t>
      </w:r>
    </w:p>
    <w:p w14:paraId="71999D47" w14:textId="77777777" w:rsidR="004A37F4" w:rsidRPr="009B7293" w:rsidRDefault="00DF1A2C">
      <w:pPr>
        <w:spacing w:before="160" w:after="80" w:line="280" w:lineRule="exact"/>
        <w:jc w:val="both"/>
        <w:rPr>
          <w:lang w:val="ru-RU"/>
        </w:rPr>
      </w:pPr>
      <w:r w:rsidRPr="009B7293">
        <w:rPr>
          <w:b/>
          <w:lang w:val="ru-RU"/>
        </w:rPr>
        <w:t>2.3 Класифікація</w:t>
      </w:r>
    </w:p>
    <w:p w14:paraId="2D339A44" w14:textId="77777777" w:rsidR="004A37F4" w:rsidRPr="009B7293" w:rsidRDefault="00DF1A2C">
      <w:pPr>
        <w:spacing w:after="0" w:line="280" w:lineRule="exact"/>
        <w:ind w:firstLine="567"/>
        <w:jc w:val="both"/>
        <w:rPr>
          <w:lang w:val="ru-RU"/>
        </w:rPr>
      </w:pPr>
      <w:r w:rsidRPr="009B7293">
        <w:rPr>
          <w:lang w:val="ru-RU"/>
        </w:rPr>
        <w:t xml:space="preserve">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w:t>
      </w:r>
      <w:r w:rsidRPr="009B7293">
        <w:t>StartPoint</w:t>
      </w:r>
      <w:r w:rsidRPr="009B7293">
        <w:rPr>
          <w:lang w:val="ru-RU"/>
        </w:rPr>
        <w:t xml:space="preserve">, переобчисленням напрямків і редукцією критичних точок; структурна перевірка; </w:t>
      </w:r>
      <w:r w:rsidRPr="009B7293">
        <w:t>GED</w:t>
      </w:r>
      <w:r w:rsidRPr="009B7293">
        <w:rPr>
          <w:lang w:val="ru-RU"/>
        </w:rPr>
        <w:t xml:space="preserve">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2FB1E4B7" w14:textId="77777777" w:rsidR="004A37F4" w:rsidRPr="009B7293" w:rsidRDefault="00DF1A2C">
      <w:pPr>
        <w:spacing w:after="0" w:line="280" w:lineRule="exact"/>
        <w:ind w:firstLine="567"/>
        <w:jc w:val="both"/>
        <w:rPr>
          <w:lang w:val="ru-RU"/>
        </w:rPr>
      </w:pPr>
      <w:r w:rsidRPr="009B7293">
        <w:rPr>
          <w:lang w:val="ru-RU"/>
        </w:rPr>
        <w:t xml:space="preserve">Міру відмінності двох графів дає </w:t>
      </w:r>
      <w:r w:rsidRPr="009B7293">
        <w:t>GED</w:t>
      </w:r>
      <w:r w:rsidRPr="009B7293">
        <w:rPr>
          <w:lang w:val="ru-RU"/>
        </w:rPr>
        <w:t xml:space="preserve">,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w:t>
      </w:r>
      <w:r w:rsidRPr="009B7293">
        <w:t>GED</w:t>
      </w:r>
      <w:r w:rsidRPr="009B7293">
        <w:rPr>
          <w:lang w:val="ru-RU"/>
        </w:rPr>
        <w:t xml:space="preserve"> є </w:t>
      </w:r>
      <w:r w:rsidRPr="009B7293">
        <w:t>NP</w:t>
      </w:r>
      <w:r w:rsidRPr="009B7293">
        <w:rPr>
          <w:lang w:val="ru-RU"/>
        </w:rPr>
        <w:t>-складною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w:t>
      </w:r>
      <w:r w:rsidRPr="009B7293">
        <w:t> </w:t>
      </w:r>
      <w:r w:rsidRPr="009B7293">
        <w:rPr>
          <w:lang w:val="ru-RU"/>
        </w:rPr>
        <w:t>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56A01B4B" w14:textId="77777777" w:rsidR="004A37F4" w:rsidRPr="009B7293" w:rsidRDefault="00DF1A2C">
      <w:pPr>
        <w:spacing w:after="0" w:line="280" w:lineRule="exact"/>
        <w:ind w:firstLine="567"/>
        <w:jc w:val="both"/>
        <w:rPr>
          <w:lang w:val="ru-RU"/>
        </w:rPr>
      </w:pPr>
      <w:r w:rsidRPr="009B7293">
        <w:t xml:space="preserve">Вартості заміщення задано монотонною шкалою: NO_COST = 0, MINOR = 0,25, GENERAL = 0,5, SEVERE = 0,8, NO_MATCH = 1,0 та IMPOSSIBLE = 6,0. </w:t>
      </w:r>
      <w:r w:rsidRPr="009B7293">
        <w:rPr>
          <w:lang w:val="ru-RU"/>
        </w:rPr>
        <w:t>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5743EBC7" w14:textId="77777777" w:rsidR="004A37F4" w:rsidRPr="009B7293" w:rsidRDefault="00DF1A2C">
      <w:pPr>
        <w:spacing w:after="0" w:line="280" w:lineRule="exact"/>
        <w:ind w:firstLine="567"/>
        <w:jc w:val="both"/>
        <w:rPr>
          <w:lang w:val="ru-RU"/>
        </w:rPr>
      </w:pPr>
      <w:r w:rsidRPr="009B7293">
        <w:rPr>
          <w:lang w:val="ru-RU"/>
        </w:rP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pPr>
        <w:spacing w:after="0" w:line="280" w:lineRule="exact"/>
        <w:ind w:firstLine="567"/>
        <w:jc w:val="both"/>
      </w:pPr>
      <w:r>
        <w:rPr>
          <w:highlight w:val="cyan"/>
          <w:lang w:val="uk-UA"/>
        </w:rPr>
        <w:t xml:space="preserve">Ознаки зважено діагностично. Дев'ять ознак зберігають у вузлі концепту інтервал, і ненормовану вагу такої ознаки </w:t>
      </w:r>
      <m:oMath>
        <m:r>
          <w:rPr>
            <w:rFonts w:ascii="Cambria Math" w:hAnsi="Cambria Math"/>
            <w:highlight w:val="cyan"/>
            <w:lang w:val="uk-UA"/>
          </w:rPr>
          <m:t xml:space="preserve">f</m:t>
        </m:r>
      </m:oMath>
      <w:r>
        <w:rPr>
          <w:highlight w:val="cyan"/>
          <w:lang w:val="uk-UA"/>
        </w:rPr>
        <w:t xml:space="preserve"> визначає формула (1):</w:t>
      </w:r>
    </w:p>
    <w:p>
      <w:pPr>
        <w:tabs>
          <w:tab w:val="center" w:pos="4819"/>
          <w:tab w:val="right" w:pos="9638"/>
        </w:tabs>
        <w:spacing w:before="80" w:after="80" w:line="240" w:lineRule="auto"/>
      </w:pPr>
      <w:r>
        <w:tab/>
      </w:r>
      <m:oMath>
        <m:sSub>
          <m:e>
            <m:r>
              <w:rPr>
                <w:rFonts w:ascii="Cambria Math" w:hAnsi="Cambria Math"/>
                <w:highlight w:val="cyan"/>
                <w:lang w:val="uk-UA"/>
              </w:rPr>
              <m:t xml:space="preserve">w</m:t>
            </m:r>
          </m:e>
          <m:sub>
            <m:r>
              <w:rPr>
                <w:rFonts w:ascii="Cambria Math" w:hAnsi="Cambria Math"/>
                <w:highlight w:val="cyan"/>
                <w:lang w:val="uk-UA"/>
              </w:rPr>
              <m:t xml:space="preserve">f</m:t>
            </m:r>
          </m:sub>
        </m:sSub>
        <m:r>
          <w:rPr>
            <w:rFonts w:ascii="Cambria Math" w:hAnsi="Cambria Math"/>
            <w:highlight w:val="cyan"/>
            <w:lang w:val="uk-UA"/>
          </w:rPr>
          <m:t xml:space="preserve">=</m:t>
        </m:r>
        <m:f>
          <m:num>
            <m:sSub>
              <m:e>
                <m:r>
                  <w:rPr>
                    <w:rFonts w:ascii="Cambria Math" w:hAnsi="Cambria Math"/>
                    <w:highlight w:val="cyan"/>
                    <w:lang w:val="uk-UA"/>
                  </w:rPr>
                  <m:t xml:space="preserve">s</m:t>
                </m:r>
              </m:e>
              <m:sub>
                <m:r>
                  <w:rPr>
                    <w:rFonts w:ascii="Cambria Math" w:hAnsi="Cambria Math"/>
                    <w:highlight w:val="cyan"/>
                    <w:lang w:val="uk-UA"/>
                  </w:rPr>
                  <m:t xml:space="preserve">f</m:t>
                </m:r>
              </m:sub>
            </m:sSub>
          </m:num>
          <m:den>
            <m:sSub>
              <m:e>
                <m:r>
                  <w:rPr>
                    <w:rFonts w:ascii="Cambria Math" w:hAnsi="Cambria Math"/>
                    <w:highlight w:val="cyan"/>
                    <w:lang w:val="uk-UA"/>
                  </w:rPr>
                  <m:t xml:space="preserve">Δ</m:t>
                </m:r>
              </m:e>
              <m:sub>
                <m:r>
                  <w:rPr>
                    <w:rFonts w:ascii="Cambria Math" w:hAnsi="Cambria Math"/>
                    <w:highlight w:val="cyan"/>
                    <w:lang w:val="uk-UA"/>
                  </w:rPr>
                  <m:t xml:space="preserve">f</m:t>
                </m:r>
              </m:sub>
            </m:sSub>
            <m:r>
              <w:rPr>
                <w:rFonts w:ascii="Cambria Math" w:hAnsi="Cambria Math"/>
                <w:highlight w:val="cyan"/>
                <w:lang w:val="uk-UA"/>
              </w:rPr>
              <m:t xml:space="preserve">+</m:t>
            </m:r>
            <m:r>
              <w:rPr>
                <w:rFonts w:ascii="Cambria Math" w:hAnsi="Cambria Math"/>
                <w:highlight w:val="cyan"/>
                <w:lang w:val="uk-UA"/>
              </w:rPr>
              <m:t xml:space="preserve">ε</m:t>
            </m:r>
          </m:den>
        </m:f>
      </m:oMath>
      <w:r>
        <w:tab/>
      </w:r>
      <w:r>
        <w:rPr>
          <w:highlight w:val="cyan"/>
          <w:lang w:val="uk-UA"/>
        </w:rPr>
        <w:t>(1)</w:t>
      </w:r>
    </w:p>
    <w:p>
      <w:pPr>
        <w:spacing w:after="0" w:line="280" w:lineRule="exact"/>
        <w:ind w:firstLine="567"/>
        <w:jc w:val="both"/>
      </w:pPr>
      <w:r>
        <w:rPr>
          <w:highlight w:val="cyan"/>
          <w:lang w:val="uk-UA"/>
        </w:rPr>
        <w:t xml:space="preserve">де </w:t>
      </w:r>
      <m:oMath>
        <m:sSub>
          <m:e>
            <m:r>
              <w:rPr>
                <w:rFonts w:ascii="Cambria Math" w:hAnsi="Cambria Math"/>
                <w:highlight w:val="cyan"/>
                <w:lang w:val="uk-UA"/>
              </w:rPr>
              <m:t xml:space="preserve">Δ</m:t>
            </m:r>
          </m:e>
          <m:sub>
            <m:r>
              <w:rPr>
                <w:rFonts w:ascii="Cambria Math" w:hAnsi="Cambria Math"/>
                <w:highlight w:val="cyan"/>
                <w:lang w:val="uk-UA"/>
              </w:rPr>
              <m:t xml:space="preserve">f</m:t>
            </m:r>
          </m:sub>
        </m:sSub>
      </m:oMath>
      <w:r>
        <w:rPr>
          <w:highlight w:val="cyan"/>
          <w:lang w:val="uk-UA"/>
        </w:rPr>
        <w:t xml:space="preserve"> – ширина інтервалу ознаки у вузлі концепту, </w:t>
      </w:r>
      <m:oMath>
        <m:r>
          <w:rPr>
            <w:rFonts w:ascii="Cambria Math" w:hAnsi="Cambria Math"/>
            <w:highlight w:val="cyan"/>
            <w:lang w:val="uk-UA"/>
          </w:rPr>
          <m:t xml:space="preserve">ε</m:t>
        </m:r>
      </m:oMath>
      <w:r>
        <w:rPr>
          <w:highlight w:val="cyan"/>
          <w:lang w:val="uk-UA"/>
        </w:rPr>
        <w:t xml:space="preserve"> = 0,1 – стала, що обмежує вагу вузьких інтервалів, </w:t>
      </w:r>
      <m:oMath>
        <m:sSub>
          <m:e>
            <m:r>
              <w:rPr>
                <w:rFonts w:ascii="Cambria Math" w:hAnsi="Cambria Math"/>
                <w:highlight w:val="cyan"/>
                <w:lang w:val="uk-UA"/>
              </w:rPr>
              <m:t xml:space="preserve">s</m:t>
            </m:r>
          </m:e>
          <m:sub>
            <m:r>
              <w:rPr>
                <w:rFonts w:ascii="Cambria Math" w:hAnsi="Cambria Math"/>
                <w:highlight w:val="cyan"/>
                <w:lang w:val="uk-UA"/>
              </w:rPr>
              <m:t xml:space="preserve">f</m:t>
            </m:r>
          </m:sub>
        </m:sSub>
      </m:oMath>
      <w:r>
        <w:rPr>
          <w:highlight w:val="cyan"/>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m:oMath>
        <m:sSub>
          <m:e>
            <m:r>
              <w:rPr>
                <w:rFonts w:ascii="Cambria Math" w:hAnsi="Cambria Math"/>
                <w:highlight w:val="cyan"/>
                <w:lang w:val="uk-UA"/>
              </w:rPr>
              <m:t xml:space="preserve">s</m:t>
            </m:r>
          </m:e>
          <m:sub>
            <m:r>
              <w:rPr>
                <w:rFonts w:ascii="Cambria Math" w:hAnsi="Cambria Math"/>
                <w:highlight w:val="cyan"/>
                <w:lang w:val="uk-UA"/>
              </w:rPr>
              <m:t xml:space="preserve">f</m:t>
            </m:r>
          </m:sub>
        </m:sSub>
      </m:oMath>
      <w:r>
        <w:rPr>
          <w:highlight w:val="cyan"/>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m:oMath>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r>
          <w:rPr>
            <w:rFonts w:ascii="Cambria Math" w:hAnsi="Cambria Math"/>
            <w:highlight w:val="cyan"/>
            <w:lang w:val="uk-UA"/>
          </w:rPr>
          <m:t xml:space="preserve">=</m:t>
        </m:r>
        <m:f>
          <m:fPr>
            <m:type m:val="lin"/>
          </m:fPr>
          <m:num>
            <m:sSub>
              <m:e>
                <m:r>
                  <w:rPr>
                    <w:rFonts w:ascii="Cambria Math" w:hAnsi="Cambria Math"/>
                    <w:highlight w:val="cyan"/>
                    <w:lang w:val="uk-UA"/>
                  </w:rPr>
                  <m:t xml:space="preserve">w</m:t>
                </m:r>
              </m:e>
              <m:sub>
                <m:r>
                  <w:rPr>
                    <w:rFonts w:ascii="Cambria Math" w:hAnsi="Cambria Math"/>
                    <w:highlight w:val="cyan"/>
                    <w:lang w:val="uk-UA"/>
                  </w:rPr>
                  <m:t xml:space="preserve">f</m:t>
                </m:r>
              </m:sub>
            </m:sSub>
          </m:num>
          <m:den>
            <m:nary>
              <m:naryPr>
                <m:chr m:val="∑"/>
                <m:supHide m:val="1"/>
              </m:naryPr>
              <m:sub>
                <m:r>
                  <w:rPr>
                    <w:rFonts w:ascii="Cambria Math" w:hAnsi="Cambria Math"/>
                    <w:highlight w:val="cyan"/>
                    <w:lang w:val="uk-UA"/>
                  </w:rPr>
                  <m:t xml:space="preserve">g</m:t>
                </m:r>
              </m:sub>
              <m:sup/>
              <m:e>
                <m:sSub>
                  <m:e>
                    <m:r>
                      <w:rPr>
                        <w:rFonts w:ascii="Cambria Math" w:hAnsi="Cambria Math"/>
                        <w:highlight w:val="cyan"/>
                        <w:lang w:val="uk-UA"/>
                      </w:rPr>
                      <m:t xml:space="preserve">w</m:t>
                    </m:r>
                  </m:e>
                  <m:sub>
                    <m:r>
                      <w:rPr>
                        <w:rFonts w:ascii="Cambria Math" w:hAnsi="Cambria Math"/>
                        <w:highlight w:val="cyan"/>
                        <w:lang w:val="uk-UA"/>
                      </w:rPr>
                      <m:t xml:space="preserve">g</m:t>
                    </m:r>
                  </m:sub>
                </m:sSub>
              </m:e>
            </m:nary>
          </m:den>
        </m:f>
      </m:oMath>
      <w:r>
        <w:rPr>
          <w:highlight w:val="cyan"/>
          <w:lang w:val="uk-UA"/>
        </w:rPr>
        <w:t xml:space="preserve">; відсутню ознаку пропускають, а за відсутності спільних ознак призначають NO_MATCH. Вартість інтервальної ознаки для значення </w:t>
      </w:r>
      <m:oMath>
        <m:r>
          <w:rPr>
            <w:rFonts w:ascii="Cambria Math" w:hAnsi="Cambria Math"/>
            <w:highlight w:val="cyan"/>
            <w:lang w:val="uk-UA"/>
          </w:rPr>
          <m:t xml:space="preserve">v</m:t>
        </m:r>
      </m:oMath>
      <w:r>
        <w:rPr>
          <w:highlight w:val="cyan"/>
          <w:lang w:val="uk-UA"/>
        </w:rPr>
        <w:t xml:space="preserve"> вузла зображення визначає формула (2):</w:t>
      </w:r>
    </w:p>
    <w:p>
      <w:pPr>
        <w:tabs>
          <w:tab w:val="center" w:pos="4819"/>
          <w:tab w:val="right" w:pos="9638"/>
        </w:tabs>
        <w:spacing w:before="80" w:after="80" w:line="240" w:lineRule="auto"/>
      </w:pPr>
      <w:r>
        <w:tab/>
      </w:r>
      <m:oMath>
        <m:sSub>
          <m:e>
            <m:r>
              <w:rPr>
                <w:rFonts w:ascii="Cambria Math" w:hAnsi="Cambria Math"/>
                <w:highlight w:val="cyan"/>
                <w:lang w:val="uk-UA"/>
              </w:rPr>
              <m:t xml:space="preserve">c</m:t>
            </m:r>
          </m:e>
          <m:sub>
            <m:r>
              <w:rPr>
                <w:rFonts w:ascii="Cambria Math" w:hAnsi="Cambria Math"/>
                <w:highlight w:val="cyan"/>
                <w:lang w:val="uk-UA"/>
              </w:rPr>
              <m:t xml:space="preserve">f</m:t>
            </m:r>
          </m:sub>
        </m:sSub>
        <m:d>
          <m:dPr>
            <m:begChr m:val="("/>
            <m:endChr m:val=")"/>
          </m:dPr>
          <m:e>
            <m:r>
              <w:rPr>
                <w:rFonts w:ascii="Cambria Math" w:hAnsi="Cambria Math"/>
                <w:highlight w:val="cyan"/>
                <w:lang w:val="uk-UA"/>
              </w:rPr>
              <m:t xml:space="preserve">v</m:t>
            </m:r>
          </m:e>
        </m:d>
        <m:r>
          <w:rPr>
            <w:rFonts w:ascii="Cambria Math" w:hAnsi="Cambria Math"/>
            <w:highlight w:val="cyan"/>
            <w:lang w:val="uk-UA"/>
          </w:rPr>
          <m:t xml:space="preserve">=</m:t>
        </m:r>
        <m:d>
          <m:dPr>
            <m:begChr m:val="{"/>
            <m:endChr m:val=""/>
          </m:dPr>
          <m:e>
            <m:eqArr>
              <m:e>
                <m:func>
                  <m:fName>
                    <m:r>
                      <m:rPr>
                        <m:sty m:val="p"/>
                      </m:rPr>
                      <w:rPr>
                        <w:rFonts w:ascii="Cambria Math" w:hAnsi="Cambria Math"/>
                        <w:highlight w:val="cyan"/>
                        <w:lang w:val="uk-UA"/>
                      </w:rPr>
                      <m:t xml:space="preserve">min</m:t>
                    </m:r>
                  </m:fName>
                  <m:e>
                    <m:d>
                      <m:dPr>
                        <m:begChr m:val="("/>
                        <m:endChr m:val=")"/>
                      </m:dPr>
                      <m:e>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f>
                          <m:num>
                            <m:d>
                              <m:dPr>
                                <m:begChr m:val="|"/>
                                <m:endChr m:val="|"/>
                              </m:dPr>
                              <m:e>
                                <m:r>
                                  <w:rPr>
                                    <w:rFonts w:ascii="Cambria Math" w:hAnsi="Cambria Math"/>
                                    <w:highlight w:val="cyan"/>
                                    <w:lang w:val="uk-UA"/>
                                  </w:rPr>
                                  <m:t xml:space="preserve">v</m:t>
                                </m:r>
                                <m:r>
                                  <w:rPr>
                                    <w:rFonts w:ascii="Cambria Math" w:hAnsi="Cambria Math"/>
                                    <w:highlight w:val="cyan"/>
                                    <w:lang w:val="uk-UA"/>
                                  </w:rPr>
                                  <m:t xml:space="preserve">−</m:t>
                                </m:r>
                                <m:sSub>
                                  <m:e>
                                    <m:r>
                                      <w:rPr>
                                        <w:rFonts w:ascii="Cambria Math" w:hAnsi="Cambria Math"/>
                                        <w:highlight w:val="cyan"/>
                                        <w:lang w:val="uk-UA"/>
                                      </w:rPr>
                                      <m:t xml:space="preserve">m</m:t>
                                    </m:r>
                                  </m:e>
                                  <m:sub>
                                    <m:r>
                                      <w:rPr>
                                        <w:rFonts w:ascii="Cambria Math" w:hAnsi="Cambria Math"/>
                                        <w:highlight w:val="cyan"/>
                                        <w:lang w:val="uk-UA"/>
                                      </w:rPr>
                                      <m:t xml:space="preserve">f</m:t>
                                    </m:r>
                                  </m:sub>
                                </m:sSub>
                              </m:e>
                            </m:d>
                          </m:num>
                          <m:den>
                            <m:sSub>
                              <m:e>
                                <m:r>
                                  <w:rPr>
                                    <w:rFonts w:ascii="Cambria Math" w:hAnsi="Cambria Math"/>
                                    <w:highlight w:val="cyan"/>
                                    <w:lang w:val="uk-UA"/>
                                  </w:rPr>
                                  <m:t xml:space="preserve">Δ</m:t>
                                </m:r>
                              </m:e>
                              <m:sub>
                                <m:r>
                                  <w:rPr>
                                    <w:rFonts w:ascii="Cambria Math" w:hAnsi="Cambria Math"/>
                                    <w:highlight w:val="cyan"/>
                                    <w:lang w:val="uk-UA"/>
                                  </w:rPr>
                                  <m:t xml:space="preserve">f</m:t>
                                </m:r>
                              </m:sub>
                            </m:sSub>
                            <m:r>
                              <m:rPr>
                                <m:sty m:val="p"/>
                              </m:rPr>
                              <w:rPr>
                                <w:rFonts w:ascii="Cambria Math" w:hAnsi="Cambria Math"/>
                                <w:highlight w:val="cyan"/>
                                <w:lang w:val="uk-UA"/>
                              </w:rPr>
                              <m:t xml:space="preserve">/2</m:t>
                            </m:r>
                          </m:den>
                        </m:f>
                        <m:r>
                          <w:rPr>
                            <w:rFonts w:ascii="Cambria Math" w:hAnsi="Cambria Math"/>
                            <w:highlight w:val="cyan"/>
                            <w:lang w:val="uk-UA"/>
                          </w:rPr>
                          <m:t xml:space="preserve">; </m:t>
                        </m:r>
                        <m:sSub>
                          <m:e>
                            <m:acc>
                              <m:accPr>
                                <m:chr m:val="̃"/>
                              </m:accPr>
                              <m:e>
                                <m:r>
                                  <w:rPr>
                                    <w:rFonts w:ascii="Cambria Math" w:hAnsi="Cambria Math"/>
                                    <w:highlight w:val="cyan"/>
                                    <w:lang w:val="uk-UA"/>
                                  </w:rPr>
                                  <m:t xml:space="preserve">w</m:t>
                                </m:r>
                              </m:e>
                            </m:acc>
                          </m:e>
                          <m:sub>
                            <m:r>
                              <w:rPr>
                                <w:rFonts w:ascii="Cambria Math" w:hAnsi="Cambria Math"/>
                                <w:highlight w:val="cyan"/>
                                <w:lang w:val="uk-UA"/>
                              </w:rPr>
                              <m:t xml:space="preserve">f</m:t>
                            </m:r>
                          </m:sub>
                        </m:sSub>
                      </m:e>
                    </m:d>
                  </m:e>
                </m:func>
                <m:r>
                  <m:rPr>
                    <m:sty m:val="p"/>
                  </m:rPr>
                  <w:rPr>
                    <w:rFonts w:ascii="Cambria Math" w:hAnsi="Cambria Math"/>
                    <w:highlight w:val="cyan"/>
                    <w:lang w:val="uk-UA"/>
                  </w:rPr>
                  <m:t xml:space="preserve">,   якщо </m:t>
                </m:r>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m:t>
                </m:r>
                <m:r>
                  <w:rPr>
                    <w:rFonts w:ascii="Cambria Math" w:hAnsi="Cambria Math"/>
                    <w:highlight w:val="cyan"/>
                    <w:lang w:val="uk-UA"/>
                  </w:rPr>
                  <m:t xml:space="preserve">v</m:t>
                </m:r>
                <m:r>
                  <w:rPr>
                    <w:rFonts w:ascii="Cambria Math" w:hAnsi="Cambria Math"/>
                    <w:highlight w:val="cyan"/>
                    <w:lang w:val="uk-UA"/>
                  </w:rPr>
                  <m:t xml:space="preserve">≤</m:t>
                </m:r>
                <m:sSub>
                  <m:e>
                    <m:r>
                      <w:rPr>
                        <w:rFonts w:ascii="Cambria Math" w:hAnsi="Cambria Math"/>
                        <w:highlight w:val="cyan"/>
                        <w:lang w:val="uk-UA"/>
                      </w:rPr>
                      <m:t xml:space="preserve">b</m:t>
                    </m:r>
                  </m:e>
                  <m:sub>
                    <m:r>
                      <w:rPr>
                        <w:rFonts w:ascii="Cambria Math" w:hAnsi="Cambria Math"/>
                        <w:highlight w:val="cyan"/>
                        <w:lang w:val="uk-UA"/>
                      </w:rPr>
                      <m:t xml:space="preserve">f</m:t>
                    </m:r>
                  </m:sub>
                </m:sSub>
              </m:e>
              <m:e>
                <m:r>
                  <m:rPr>
                    <m:sty m:val="p"/>
                  </m:rPr>
                  <w:rPr>
                    <w:rFonts w:ascii="Cambria Math" w:hAnsi="Cambria Math"/>
                    <w:highlight w:val="cyan"/>
                    <w:lang w:val="uk-UA"/>
                  </w:rPr>
                  <m:t xml:space="preserve">1,0</m:t>
                </m:r>
                <m:r>
                  <m:rPr>
                    <m:sty m:val="p"/>
                  </m:rPr>
                  <w:rPr>
                    <w:rFonts w:ascii="Cambria Math" w:hAnsi="Cambria Math"/>
                    <w:highlight w:val="cyan"/>
                    <w:lang w:val="uk-UA"/>
                  </w:rPr>
                  <m:t xml:space="preserve">,   якщо </m:t>
                </m:r>
                <m:r>
                  <w:rPr>
                    <w:rFonts w:ascii="Cambria Math" w:hAnsi="Cambria Math"/>
                    <w:highlight w:val="cyan"/>
                    <w:lang w:val="uk-UA"/>
                  </w:rPr>
                  <m:t xml:space="preserve">v</m:t>
                </m:r>
                <m:r>
                  <w:rPr>
                    <w:rFonts w:ascii="Cambria Math" w:hAnsi="Cambria Math"/>
                    <w:highlight w:val="cyan"/>
                    <w:lang w:val="uk-UA"/>
                  </w:rPr>
                  <m:t xml:space="preserve">∉</m:t>
                </m:r>
                <m:d>
                  <m:dPr>
                    <m:begChr m:val="["/>
                    <m:endChr m:val="]"/>
                  </m:dPr>
                  <m:e>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 </m:t>
                    </m:r>
                    <m:sSub>
                      <m:e>
                        <m:r>
                          <w:rPr>
                            <w:rFonts w:ascii="Cambria Math" w:hAnsi="Cambria Math"/>
                            <w:highlight w:val="cyan"/>
                            <w:lang w:val="uk-UA"/>
                          </w:rPr>
                          <m:t xml:space="preserve">b</m:t>
                        </m:r>
                      </m:e>
                      <m:sub>
                        <m:r>
                          <w:rPr>
                            <w:rFonts w:ascii="Cambria Math" w:hAnsi="Cambria Math"/>
                            <w:highlight w:val="cyan"/>
                            <w:lang w:val="uk-UA"/>
                          </w:rPr>
                          <m:t xml:space="preserve">f</m:t>
                        </m:r>
                      </m:sub>
                    </m:sSub>
                  </m:e>
                </m:d>
              </m:e>
            </m:eqArr>
          </m:e>
        </m:d>
      </m:oMath>
      <w:r>
        <w:tab/>
      </w:r>
      <w:r>
        <w:rPr>
          <w:highlight w:val="cyan"/>
          <w:lang w:val="uk-UA"/>
        </w:rPr>
        <w:t>(2)</w:t>
      </w:r>
    </w:p>
    <w:p>
      <w:pPr>
        <w:spacing w:after="0" w:line="280" w:lineRule="exact"/>
        <w:ind w:firstLine="567"/>
        <w:jc w:val="both"/>
      </w:pPr>
      <w:r>
        <w:rPr>
          <w:highlight w:val="cyan"/>
          <w:lang w:val="uk-UA"/>
        </w:rPr>
        <w:t xml:space="preserve">де </w:t>
      </w:r>
      <m:oMath>
        <m:d>
          <m:dPr>
            <m:begChr m:val="["/>
            <m:endChr m:val="]"/>
          </m:dPr>
          <m:e>
            <m:sSub>
              <m:e>
                <m:r>
                  <w:rPr>
                    <w:rFonts w:ascii="Cambria Math" w:hAnsi="Cambria Math"/>
                    <w:highlight w:val="cyan"/>
                    <w:lang w:val="uk-UA"/>
                  </w:rPr>
                  <m:t xml:space="preserve">a</m:t>
                </m:r>
              </m:e>
              <m:sub>
                <m:r>
                  <w:rPr>
                    <w:rFonts w:ascii="Cambria Math" w:hAnsi="Cambria Math"/>
                    <w:highlight w:val="cyan"/>
                    <w:lang w:val="uk-UA"/>
                  </w:rPr>
                  <m:t xml:space="preserve">f</m:t>
                </m:r>
              </m:sub>
            </m:sSub>
            <m:r>
              <w:rPr>
                <w:rFonts w:ascii="Cambria Math" w:hAnsi="Cambria Math"/>
                <w:highlight w:val="cyan"/>
                <w:lang w:val="uk-UA"/>
              </w:rPr>
              <m:t xml:space="preserve">; </m:t>
            </m:r>
            <m:sSub>
              <m:e>
                <m:r>
                  <w:rPr>
                    <w:rFonts w:ascii="Cambria Math" w:hAnsi="Cambria Math"/>
                    <w:highlight w:val="cyan"/>
                    <w:lang w:val="uk-UA"/>
                  </w:rPr>
                  <m:t xml:space="preserve">b</m:t>
                </m:r>
              </m:e>
              <m:sub>
                <m:r>
                  <w:rPr>
                    <w:rFonts w:ascii="Cambria Math" w:hAnsi="Cambria Math"/>
                    <w:highlight w:val="cyan"/>
                    <w:lang w:val="uk-UA"/>
                  </w:rPr>
                  <m:t xml:space="preserve">f</m:t>
                </m:r>
              </m:sub>
            </m:sSub>
          </m:e>
        </m:d>
      </m:oMath>
      <w:r>
        <w:rPr>
          <w:highlight w:val="cyan"/>
          <w:lang w:val="uk-UA"/>
        </w:rPr>
        <w:t xml:space="preserve"> – інтервал ознаки у вузлі концепту, </w:t>
      </w:r>
      <m:oMath>
        <m:sSub>
          <m:e>
            <m:r>
              <w:rPr>
                <w:rFonts w:ascii="Cambria Math" w:hAnsi="Cambria Math"/>
                <w:highlight w:val="cyan"/>
                <w:lang w:val="uk-UA"/>
              </w:rPr>
              <m:t xml:space="preserve">m</m:t>
            </m:r>
          </m:e>
          <m:sub>
            <m:r>
              <w:rPr>
                <w:rFonts w:ascii="Cambria Math" w:hAnsi="Cambria Math"/>
                <w:highlight w:val="cyan"/>
                <w:lang w:val="uk-UA"/>
              </w:rPr>
              <m:t xml:space="preserve">f</m:t>
            </m:r>
          </m:sub>
        </m:sSub>
      </m:oMath>
      <w:r>
        <w:rPr>
          <w:highlight w:val="cyan"/>
          <w:lang w:val="uk-UA"/>
        </w:rPr>
        <w:t xml:space="preserve"> – його значення center. Вартість у межах інтервалу зростає від нуля в center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5053E1D6" w14:textId="77777777" w:rsidR="004A37F4" w:rsidRPr="009B7293" w:rsidRDefault="00DF1A2C">
      <w:pPr>
        <w:spacing w:after="0" w:line="280" w:lineRule="exact"/>
        <w:ind w:firstLine="567"/>
        <w:jc w:val="both"/>
      </w:pPr>
      <w:r w:rsidRPr="009B7293">
        <w:rPr>
          <w:lang w:val="ru-RU"/>
        </w:rPr>
        <w:t xml:space="preserve">Сумарну вартість редагування </w:t>
      </w:r>
      <w:r w:rsidR="00AD0C98" w:rsidRPr="009B7293">
        <w:rPr>
          <w:position w:val="-6"/>
        </w:rPr>
        <w:object w:dxaOrig="180" w:dyaOrig="220" w14:anchorId="7C354F11">
          <v:shape id="_x0000_i1026" type="#_x0000_t75" style="width:9.75pt;height:10.5pt" o:ole="">
            <v:imagedata r:id="rId9" o:title=""/>
          </v:shape>
          <o:OLEObject Type="Embed" ProgID="Equation.DSMT4" ShapeID="_x0000_i1026" DrawAspect="Content" ObjectID="_1854216875" r:id="rId10"/>
        </w:object>
      </w:r>
      <w:r w:rsidRPr="009B7293">
        <w:rPr>
          <w:lang w:val="ru-RU"/>
        </w:rPr>
        <w:t xml:space="preserve"> переводять у подібність за формулою </w:t>
      </w:r>
      <w:r w:rsidRPr="009B7293">
        <w:rPr>
          <w:highlight w:val="cyan"/>
        </w:rPr>
        <w:t xml:space="preserve">(3):</w:t>
      </w:r>
    </w:p>
    <w:p w14:paraId="3D0BB971" w14:textId="77777777" w:rsidR="004A37F4" w:rsidRPr="009B7293" w:rsidRDefault="00AD0C98">
      <w:pPr>
        <w:tabs>
          <w:tab w:val="right" w:pos="9638"/>
        </w:tabs>
        <w:spacing w:before="80" w:after="80" w:line="240" w:lineRule="auto"/>
        <w:jc w:val="center"/>
        <w:rPr>
          <w:lang w:val="ru-RU"/>
        </w:rPr>
      </w:pPr>
      <w:bookmarkStart w:id="1" w:name="MTBlankEqn"/>
      <w:r w:rsidRPr="009B7293">
        <w:t xml:space="preserve">                                                                </w:t>
      </w:r>
      <w:bookmarkEnd w:id="1"/>
      <w:r w:rsidRPr="009B7293">
        <w:rPr>
          <w:position w:val="-32"/>
        </w:rPr>
        <w:object w:dxaOrig="3220" w:dyaOrig="700" w14:anchorId="583EE93D">
          <v:shape id="_x0000_i1027" type="#_x0000_t75" style="width:161.25pt;height:34.5pt" o:ole="">
            <v:imagedata r:id="rId11" o:title=""/>
          </v:shape>
          <o:OLEObject Type="Embed" ProgID="Equation.DSMT4" ShapeID="_x0000_i1027" DrawAspect="Content" ObjectID="_1854216876" r:id="rId12"/>
        </w:object>
      </w:r>
      <w:r w:rsidRPr="009B7293">
        <w:rPr>
          <w:lang w:val="ru-RU"/>
        </w:rPr>
        <w:tab/>
      </w:r>
      <w:r w:rsidRPr="009B7293">
        <w:rPr>
          <w:highlight w:val="cyan"/>
          <w:lang w:val="ru-RU"/>
        </w:rPr>
        <w:t xml:space="preserve">(3)</w:t>
      </w:r>
    </w:p>
    <w:p w14:paraId="05D5F0B5" w14:textId="77777777" w:rsidR="004A37F4" w:rsidRPr="009B7293" w:rsidRDefault="00DF1A2C">
      <w:pPr>
        <w:spacing w:after="0" w:line="280" w:lineRule="exact"/>
        <w:ind w:firstLine="567"/>
        <w:jc w:val="both"/>
        <w:rPr>
          <w:lang w:val="ru-RU"/>
        </w:rPr>
      </w:pPr>
      <w:r w:rsidRPr="009B7293">
        <w:rPr>
          <w:lang w:val="ru-RU"/>
        </w:rPr>
        <w:t xml:space="preserve">де </w:t>
      </w:r>
      <w:r w:rsidR="00AD0C98" w:rsidRPr="009B7293">
        <w:rPr>
          <w:position w:val="-12"/>
        </w:rPr>
        <w:object w:dxaOrig="240" w:dyaOrig="360" w14:anchorId="00A2B264">
          <v:shape id="_x0000_i1028" type="#_x0000_t75" style="width:13.5pt;height:18.75pt" o:ole="">
            <v:imagedata r:id="rId13" o:title=""/>
          </v:shape>
          <o:OLEObject Type="Embed" ProgID="Equation.DSMT4" ShapeID="_x0000_i1028" DrawAspect="Content" ObjectID="_1854216877" r:id="rId14"/>
        </w:object>
      </w:r>
      <w:r w:rsidRPr="009B7293">
        <w:rPr>
          <w:lang w:val="ru-RU"/>
        </w:rPr>
        <w:t xml:space="preserve"> і </w:t>
      </w:r>
      <w:r w:rsidR="00AD0C98" w:rsidRPr="009B7293">
        <w:rPr>
          <w:position w:val="-12"/>
        </w:rPr>
        <w:object w:dxaOrig="260" w:dyaOrig="360" w14:anchorId="73C1D68F">
          <v:shape id="_x0000_i1029" type="#_x0000_t75" style="width:13.5pt;height:18.75pt" o:ole="">
            <v:imagedata r:id="rId15" o:title=""/>
          </v:shape>
          <o:OLEObject Type="Embed" ProgID="Equation.DSMT4" ShapeID="_x0000_i1029" DrawAspect="Content" ObjectID="_1854216878" r:id="rId16"/>
        </w:object>
      </w:r>
      <w:r w:rsidRPr="009B7293">
        <w:rPr>
          <w:lang w:val="ru-RU"/>
        </w:rPr>
        <w:t xml:space="preserve"> позначають складності двох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7B7FFC42" w14:textId="77777777" w:rsidR="004A37F4" w:rsidRPr="009B7293" w:rsidRDefault="00DF1A2C">
      <w:pPr>
        <w:spacing w:after="0" w:line="280" w:lineRule="exact"/>
        <w:ind w:firstLine="567"/>
        <w:jc w:val="both"/>
        <w:rPr>
          <w:lang w:val="ru-RU"/>
        </w:rPr>
      </w:pPr>
      <w:r w:rsidRPr="009B7293">
        <w:rPr>
          <w:lang w:val="ru-RU"/>
        </w:rPr>
        <w:t>Переможця обирають за правилом "переможець отримує все" (</w:t>
      </w:r>
      <w:r w:rsidRPr="009B7293">
        <w:t>winner</w:t>
      </w:r>
      <w:r w:rsidRPr="009B7293">
        <w:rPr>
          <w:lang w:val="ru-RU"/>
        </w:rPr>
        <w:t>-</w:t>
      </w:r>
      <w:r w:rsidRPr="009B7293">
        <w:t>take</w:t>
      </w:r>
      <w:r w:rsidRPr="009B7293">
        <w:rPr>
          <w:lang w:val="ru-RU"/>
        </w:rPr>
        <w:t>-</w:t>
      </w:r>
      <w:r w:rsidRPr="009B7293">
        <w:t>all</w:t>
      </w:r>
      <w:r w:rsidRPr="009B7293">
        <w:rPr>
          <w:lang w:val="ru-RU"/>
        </w:rPr>
        <w:t xml:space="preserve">) з поправкою на складність концепту </w:t>
      </w:r>
      <w:r w:rsidRPr="009B7293">
        <w:rPr>
          <w:highlight w:val="cyan"/>
          <w:lang w:val="ru-RU"/>
        </w:rPr>
        <w:t xml:space="preserve">(4):</w:t>
      </w:r>
    </w:p>
    <w:p w14:paraId="77FD6C21" w14:textId="77777777" w:rsidR="004A37F4" w:rsidRPr="009B7293" w:rsidRDefault="00AD0C98">
      <w:pPr>
        <w:tabs>
          <w:tab w:val="right" w:pos="9638"/>
        </w:tabs>
        <w:spacing w:before="80" w:after="80" w:line="240" w:lineRule="auto"/>
        <w:jc w:val="center"/>
        <w:rPr>
          <w:lang w:val="ru-RU"/>
        </w:rPr>
      </w:pPr>
      <w:r w:rsidRPr="009B7293">
        <w:rPr>
          <w:lang w:val="ru-RU"/>
        </w:rPr>
        <w:t xml:space="preserve">                                                                           </w:t>
      </w:r>
      <w:r w:rsidRPr="009B7293">
        <w:rPr>
          <w:position w:val="-12"/>
        </w:rPr>
        <w:object w:dxaOrig="2079" w:dyaOrig="360" w14:anchorId="6D6B85B4">
          <v:shape id="_x0000_i1030" type="#_x0000_t75" style="width:104.25pt;height:18.75pt" o:ole="">
            <v:imagedata r:id="rId17" o:title=""/>
          </v:shape>
          <o:OLEObject Type="Embed" ProgID="Equation.DSMT4" ShapeID="_x0000_i1030" DrawAspect="Content" ObjectID="_1854216879" r:id="rId18"/>
        </w:object>
      </w:r>
      <w:r w:rsidRPr="009B7293">
        <w:rPr>
          <w:lang w:val="ru-RU"/>
        </w:rPr>
        <w:tab/>
      </w:r>
      <w:r w:rsidRPr="009B7293">
        <w:rPr>
          <w:highlight w:val="cyan"/>
          <w:lang w:val="ru-RU"/>
        </w:rPr>
        <w:t xml:space="preserve">(4)</w:t>
      </w:r>
    </w:p>
    <w:p w14:paraId="502A2D71" w14:textId="77777777" w:rsidR="004A37F4" w:rsidRPr="009B7293" w:rsidRDefault="00DF1A2C">
      <w:pPr>
        <w:spacing w:after="0" w:line="280" w:lineRule="exact"/>
        <w:ind w:firstLine="567"/>
        <w:jc w:val="both"/>
        <w:rPr>
          <w:lang w:val="ru-RU"/>
        </w:rPr>
      </w:pPr>
      <w:r w:rsidRPr="009B7293">
        <w:rPr>
          <w:lang w:val="ru-RU"/>
        </w:rPr>
        <w:lastRenderedPageBreak/>
        <w:t xml:space="preserve">де </w:t>
      </w:r>
      <w:r w:rsidR="00AD0C98" w:rsidRPr="009B7293">
        <w:rPr>
          <w:position w:val="-6"/>
        </w:rPr>
        <w:object w:dxaOrig="240" w:dyaOrig="279" w14:anchorId="6CBDB74D">
          <v:shape id="_x0000_i1031" type="#_x0000_t75" style="width:13.5pt;height:14.25pt" o:ole="">
            <v:imagedata r:id="rId19" o:title=""/>
          </v:shape>
          <o:OLEObject Type="Embed" ProgID="Equation.DSMT4" ShapeID="_x0000_i1031" DrawAspect="Content" ObjectID="_1854216880" r:id="rId20"/>
        </w:object>
      </w:r>
      <w:r w:rsidRPr="009B7293">
        <w:rPr>
          <w:lang w:val="ru-RU"/>
        </w:rPr>
        <w:t xml:space="preserve"> позначає складність концепту, </w:t>
      </w:r>
      <w:r w:rsidR="00AD0C98" w:rsidRPr="009B7293">
        <w:rPr>
          <w:position w:val="-6"/>
        </w:rPr>
        <w:object w:dxaOrig="220" w:dyaOrig="279" w14:anchorId="0347D643">
          <v:shape id="_x0000_i1032" type="#_x0000_t75" style="width:10.5pt;height:14.25pt" o:ole="">
            <v:imagedata r:id="rId21" o:title=""/>
          </v:shape>
          <o:OLEObject Type="Embed" ProgID="Equation.DSMT4" ShapeID="_x0000_i1032" DrawAspect="Content" ObjectID="_1854216881" r:id="rId22"/>
        </w:object>
      </w:r>
      <w:r w:rsidRPr="009B7293">
        <w:rPr>
          <w:lang w:val="ru-RU"/>
        </w:rPr>
        <w:t xml:space="preserve"> = 0,10. Концепт активується, якщо його попередня обробка й структурна перевірка завершилися успішно та </w:t>
      </w:r>
      <w:r w:rsidRPr="009B7293">
        <w:t>GED</w:t>
      </w:r>
      <w:r w:rsidRPr="009B7293">
        <w:rPr>
          <w:lang w:val="ru-RU"/>
        </w:rPr>
        <w:t xml:space="preserve"> обчислено. Активовані результати мають пріоритет над 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pPr>
        <w:spacing w:after="0" w:line="280" w:lineRule="exact"/>
        <w:ind w:firstLine="567"/>
        <w:jc w:val="both"/>
      </w:pPr>
      <w:r>
        <w:rPr>
          <w:highlight w:val="cyan"/>
          <w:lang w:val="uk-UA"/>
        </w:rPr>
        <w:t xml:space="preserve">Значення всіх параметрів побудови графа й класифікації наведено в табл. 1.</w:t>
      </w:r>
    </w:p>
    <w:p>
      <w:pPr>
        <w:keepNext/>
        <w:spacing w:before="120" w:after="0" w:line="280" w:lineRule="exact"/>
        <w:jc w:val="center"/>
      </w:pPr>
      <w:r>
        <w:rPr>
          <w:b/>
          <w:i/>
          <w:sz w:val="18"/>
          <w:highlight w:val="cyan"/>
          <w:lang w:val="uk-UA"/>
        </w:rPr>
        <w:t xml:space="preserve">Таблиця 1 – Параметри експерименту</w:t>
      </w:r>
    </w:p>
    <w:tbl>
      <w:tblPr>
        <w:tblStyle w:val="aff0"/>
        <w:tblW w:w="0" w:type="auto"/>
        <w:jc w:val="center"/>
        <w:tblLook w:val="04A0" w:firstRow="1" w:lastRow="0" w:firstColumn="1" w:lastColumn="0" w:noHBand="0" w:noVBand="1"/>
      </w:tblPr>
      <w:tblGrid>
        <w:gridCol w:w="2000"/>
        <w:gridCol w:w="4638"/>
        <w:gridCol w:w="3000"/>
      </w:tblGrid>
      <w:tr>
        <w:trPr>
          <w:tblHeader/>
          <w:jc w:val="center"/>
        </w:trPr>
        <w:tc>
          <w:tcPr>
            <w:tcW w:w="2000" w:type="dxa"/>
          </w:tcPr>
          <w:p>
            <w:pPr>
              <w:jc w:val="center"/>
            </w:pPr>
            <w:r>
              <w:rPr>
                <w:b/>
                <w:sz w:val="18"/>
                <w:highlight w:val="cyan"/>
                <w:lang w:val="uk-UA"/>
              </w:rPr>
              <w:t xml:space="preserve">Етап</w:t>
            </w:r>
          </w:p>
        </w:tc>
        <w:tc>
          <w:tcPr>
            <w:tcW w:w="4638" w:type="dxa"/>
          </w:tcPr>
          <w:p>
            <w:pPr>
              <w:jc w:val="center"/>
            </w:pPr>
            <w:r>
              <w:rPr>
                <w:b/>
                <w:sz w:val="18"/>
                <w:highlight w:val="cyan"/>
                <w:lang w:val="uk-UA"/>
              </w:rPr>
              <w:t xml:space="preserve">Параметр</w:t>
            </w:r>
          </w:p>
        </w:tc>
        <w:tc>
          <w:tcPr>
            <w:tcW w:w="3000" w:type="dxa"/>
          </w:tcPr>
          <w:p>
            <w:pPr>
              <w:jc w:val="center"/>
            </w:pPr>
            <w:r>
              <w:rPr>
                <w:b/>
                <w:sz w:val="18"/>
                <w:highlight w:val="cyan"/>
                <w:lang w:val="uk-UA"/>
              </w:rPr>
              <w:t xml:space="preserve">Значення</w:t>
            </w:r>
          </w:p>
        </w:tc>
      </w:tr>
      <w:tr>
        <w:trPr>
          <w:jc w:val="center"/>
        </w:trPr>
        <w:tc>
          <w:tcPr>
            <w:tcW w:w="2000" w:type="dxa"/>
            <w:vMerge w:val="restart"/>
          </w:tcPr>
          <w:p>
            <w:r>
              <w:rPr>
                <w:sz w:val="18"/>
                <w:highlight w:val="cyan"/>
                <w:lang w:val="uk-UA"/>
              </w:rPr>
              <w:t xml:space="preserve">Підготовка</w:t>
            </w:r>
          </w:p>
        </w:tc>
        <w:tc>
          <w:tcPr>
            <w:tcW w:w="4638" w:type="dxa"/>
          </w:tcPr>
          <w:p>
            <w:pPr>
              <w:jc w:val="center"/>
            </w:pPr>
            <w:r>
              <w:rPr>
                <w:sz w:val="18"/>
                <w:highlight w:val="cyan"/>
                <w:lang w:val="uk-UA"/>
              </w:rPr>
              <w:t xml:space="preserve">Розмір зображення після збільшення</w:t>
            </w:r>
          </w:p>
        </w:tc>
        <w:tc>
          <w:tcPr>
            <w:tcW w:w="3000" w:type="dxa"/>
          </w:tcPr>
          <w:p>
            <w:pPr>
              <w:jc w:val="center"/>
            </w:pPr>
            <w:r>
              <w:rPr>
                <w:sz w:val="18"/>
                <w:highlight w:val="cyan"/>
                <w:lang w:val="uk-UA"/>
              </w:rPr>
              <w:t xml:space="preserve">100×100 пікселів</w:t>
            </w:r>
          </w:p>
        </w:tc>
      </w:tr>
      <w:tr>
        <w:trPr>
          <w:jc w:val="center"/>
        </w:trPr>
        <w:tc>
          <w:tcPr>
            <w:tcW w:w="2000" w:type="dxa"/>
            <w:vMerge w:val="restart"/>
          </w:tcPr>
          <w:p>
            <w:r>
              <w:rPr>
                <w:sz w:val="18"/>
                <w:highlight w:val="cyan"/>
                <w:lang w:val="uk-UA"/>
              </w:rPr>
              <w:t xml:space="preserve">Побудова графа</w:t>
            </w:r>
          </w:p>
        </w:tc>
        <w:tc>
          <w:tcPr>
            <w:tcW w:w="4638" w:type="dxa"/>
          </w:tcPr>
          <w:p>
            <w:pPr>
              <w:jc w:val="center"/>
            </w:pPr>
            <w:r>
              <w:rPr>
                <w:sz w:val="18"/>
                <w:highlight w:val="cyan"/>
                <w:lang w:val="uk-UA"/>
              </w:rPr>
              <w:t xml:space="preserve">Поріг бінаризації: початковий, крок, мінімум</w:t>
            </w:r>
          </w:p>
        </w:tc>
        <w:tc>
          <w:tcPr>
            <w:tcW w:w="3000" w:type="dxa"/>
          </w:tcPr>
          <w:p>
            <w:pPr>
              <w:jc w:val="center"/>
            </w:pPr>
            <w:r>
              <w:rPr>
                <w:sz w:val="18"/>
                <w:highlight w:val="cyan"/>
                <w:lang w:val="uk-UA"/>
              </w:rPr>
              <w:t xml:space="preserve">110; 5; 20</w:t>
            </w:r>
          </w:p>
        </w:tc>
      </w:tr>
      <w:tr>
        <w:trPr>
          <w:jc w:val="center"/>
        </w:trPr>
        <w:tc>
          <w:tcPr>
            <w:tcW w:w="2000" w:type="dxa"/>
            <w:vMerge/>
          </w:tcPr>
          <w:p/>
        </w:tc>
        <w:tc>
          <w:tcPr>
            <w:tcW w:w="4638" w:type="dxa"/>
          </w:tcPr>
          <w:p>
            <w:pPr>
              <w:jc w:val="center"/>
            </w:pPr>
            <w:r>
              <w:rPr>
                <w:sz w:val="18"/>
                <w:highlight w:val="cyan"/>
                <w:lang w:val="uk-UA"/>
              </w:rPr>
              <w:t xml:space="preserve">Вилучення малих компонентів; ядро замикання</w:t>
            </w:r>
          </w:p>
        </w:tc>
        <w:tc>
          <w:tcPr>
            <w:tcW w:w="3000" w:type="dxa"/>
          </w:tcPr>
          <w:p>
            <w:pPr>
              <w:jc w:val="center"/>
            </w:pPr>
            <w:r>
              <w:rPr>
                <w:sz w:val="18"/>
                <w:highlight w:val="cyan"/>
                <w:lang w:val="uk-UA"/>
              </w:rPr>
              <w:t xml:space="preserve">до 9 пікселів; 3×3</w:t>
            </w:r>
          </w:p>
        </w:tc>
      </w:tr>
      <w:tr>
        <w:trPr>
          <w:jc w:val="center"/>
        </w:trPr>
        <w:tc>
          <w:tcPr>
            <w:tcW w:w="2000" w:type="dxa"/>
            <w:vMerge/>
          </w:tcPr>
          <w:p/>
        </w:tc>
        <w:tc>
          <w:tcPr>
            <w:tcW w:w="4638" w:type="dxa"/>
          </w:tcPr>
          <w:p>
            <w:pPr>
              <w:jc w:val="center"/>
            </w:pPr>
            <w:r>
              <w:rPr>
                <w:sz w:val="18"/>
                <w:highlight w:val="cyan"/>
                <w:lang w:val="uk-UA"/>
              </w:rPr>
              <w:t xml:space="preserve">Обрізання кінцевих гілок, коротших за</w:t>
            </w:r>
          </w:p>
        </w:tc>
        <w:tc>
          <w:tcPr>
            <w:tcW w:w="3000" w:type="dxa"/>
          </w:tcPr>
          <w:p>
            <w:pPr>
              <w:jc w:val="center"/>
            </w:pPr>
            <w:r>
              <w:rPr>
                <w:sz w:val="18"/>
                <w:highlight w:val="cyan"/>
                <w:lang w:val="uk-UA"/>
              </w:rPr>
              <w:t xml:space="preserve">більше з 8 % довжини скелета та 5 пікселів</w:t>
            </w:r>
          </w:p>
        </w:tc>
      </w:tr>
      <w:tr>
        <w:trPr>
          <w:jc w:val="center"/>
        </w:trPr>
        <w:tc>
          <w:tcPr>
            <w:tcW w:w="2000" w:type="dxa"/>
            <w:vMerge/>
          </w:tcPr>
          <w:p/>
        </w:tc>
        <w:tc>
          <w:tcPr>
            <w:tcW w:w="4638" w:type="dxa"/>
          </w:tcPr>
          <w:p>
            <w:pPr>
              <w:jc w:val="center"/>
            </w:pPr>
            <w:r>
              <w:rPr>
                <w:sz w:val="18"/>
                <w:highlight w:val="cyan"/>
                <w:lang w:val="uk-UA"/>
              </w:rPr>
              <w:t xml:space="preserve">Допуск Рамера–Дугласа–Пекера</w:t>
            </w:r>
          </w:p>
        </w:tc>
        <w:tc>
          <w:tcPr>
            <w:tcW w:w="3000" w:type="dxa"/>
          </w:tcPr>
          <w:p>
            <w:pPr>
              <w:jc w:val="center"/>
            </w:pPr>
            <w:r>
              <w:rPr>
                <w:sz w:val="18"/>
                <w:highlight w:val="cyan"/>
                <w:lang w:val="uk-UA"/>
              </w:rPr>
              <w:t xml:space="preserve">4,55</w:t>
            </w:r>
          </w:p>
        </w:tc>
      </w:tr>
      <w:tr>
        <w:trPr>
          <w:jc w:val="center"/>
        </w:trPr>
        <w:tc>
          <w:tcPr>
            <w:tcW w:w="2000" w:type="dxa"/>
            <w:vMerge w:val="restart"/>
          </w:tcPr>
          <w:p>
            <w:r>
              <w:rPr>
                <w:sz w:val="18"/>
                <w:highlight w:val="cyan"/>
                <w:lang w:val="uk-UA"/>
              </w:rPr>
              <w:t xml:space="preserve">Класифікація</w:t>
            </w:r>
          </w:p>
        </w:tc>
        <w:tc>
          <w:tcPr>
            <w:tcW w:w="4638" w:type="dxa"/>
          </w:tcPr>
          <w:p>
            <w:pPr>
              <w:jc w:val="center"/>
            </w:pPr>
            <w:r>
              <w:rPr>
                <w:sz w:val="18"/>
                <w:highlight w:val="cyan"/>
                <w:lang w:val="uk-UA"/>
              </w:rPr>
              <w:t xml:space="preserve">Кількість ознак вузла</w:t>
            </w:r>
          </w:p>
        </w:tc>
        <w:tc>
          <w:tcPr>
            <w:tcW w:w="3000" w:type="dxa"/>
          </w:tcPr>
          <w:p>
            <w:pPr>
              <w:jc w:val="center"/>
            </w:pPr>
            <w:r>
              <w:rPr>
                <w:sz w:val="18"/>
                <w:highlight w:val="cyan"/>
                <w:lang w:val="uk-UA"/>
              </w:rPr>
              <w:t xml:space="preserve">13</w:t>
            </w:r>
          </w:p>
        </w:tc>
      </w:tr>
      <w:tr>
        <w:trPr>
          <w:jc w:val="center"/>
        </w:trPr>
        <w:tc>
          <w:tcPr>
            <w:tcW w:w="2000" w:type="dxa"/>
            <w:vMerge/>
          </w:tcPr>
          <w:p/>
        </w:tc>
        <w:tc>
          <w:tcPr>
            <w:tcW w:w="4638" w:type="dxa"/>
          </w:tcPr>
          <w:p>
            <w:pPr>
              <w:jc w:val="center"/>
            </w:pPr>
            <w:r>
              <w:rPr>
                <w:sz w:val="18"/>
                <w:highlight w:val="cyan"/>
                <w:lang w:val="uk-UA"/>
              </w:rPr>
              <w:t xml:space="preserve">Шкала вартостей заміщення</w:t>
            </w:r>
          </w:p>
        </w:tc>
        <w:tc>
          <w:tcPr>
            <w:tcW w:w="3000" w:type="dxa"/>
          </w:tcPr>
          <w:p>
            <w:pPr>
              <w:jc w:val="center"/>
            </w:pPr>
            <w:r>
              <w:rPr>
                <w:sz w:val="18"/>
                <w:highlight w:val="cyan"/>
                <w:lang w:val="uk-UA"/>
              </w:rPr>
              <w:t xml:space="preserve">0; 0,25; 0,5; 0,8; 1,0; 6,0</w:t>
            </w:r>
          </w:p>
        </w:tc>
      </w:tr>
      <w:tr>
        <w:trPr>
          <w:jc w:val="center"/>
        </w:trPr>
        <w:tc>
          <w:tcPr>
            <w:tcW w:w="2000" w:type="dxa"/>
            <w:vMerge/>
          </w:tcPr>
          <w:p/>
        </w:tc>
        <w:tc>
          <w:tcPr>
            <w:tcW w:w="4638" w:type="dxa"/>
          </w:tcPr>
          <w:p>
            <w:pPr>
              <w:jc w:val="center"/>
            </w:pPr>
            <w:r>
              <w:rPr>
                <w:sz w:val="18"/>
                <w:highlight w:val="cyan"/>
                <w:lang w:val="uk-UA"/>
              </w:rPr>
              <w:t xml:space="preserve">Вартість вилучення вузла й ребра</w:t>
            </w:r>
          </w:p>
        </w:tc>
        <w:tc>
          <w:tcPr>
            <w:tcW w:w="3000" w:type="dxa"/>
          </w:tcPr>
          <w:p>
            <w:pPr>
              <w:jc w:val="center"/>
            </w:pPr>
            <w:r>
              <w:rPr>
                <w:sz w:val="18"/>
                <w:highlight w:val="cyan"/>
                <w:lang w:val="uk-UA"/>
              </w:rPr>
              <w:t xml:space="preserve">0,25</w:t>
            </w:r>
          </w:p>
        </w:tc>
      </w:tr>
      <w:tr>
        <w:trPr>
          <w:jc w:val="center"/>
        </w:trPr>
        <w:tc>
          <w:tcPr>
            <w:tcW w:w="2000" w:type="dxa"/>
            <w:vMerge/>
          </w:tcPr>
          <w:p/>
        </w:tc>
        <w:tc>
          <w:tcPr>
            <w:tcW w:w="4638" w:type="dxa"/>
          </w:tcPr>
          <w:p>
            <w:pPr>
              <w:jc w:val="center"/>
            </w:pPr>
            <w:r>
              <w:rPr>
                <w:sz w:val="18"/>
                <w:highlight w:val="cyan"/>
                <w:lang w:val="uk-UA"/>
              </w:rPr>
              <w:t xml:space="preserve">Вартість вставлення вузла; ребра</w:t>
            </w:r>
          </w:p>
        </w:tc>
        <w:tc>
          <w:tcPr>
            <w:tcW w:w="3000" w:type="dxa"/>
          </w:tcPr>
          <w:p>
            <w:pPr>
              <w:jc w:val="center"/>
            </w:pPr>
            <w:r>
              <w:rPr>
                <w:sz w:val="18"/>
                <w:highlight w:val="cyan"/>
                <w:lang w:val="uk-UA"/>
              </w:rPr>
              <w:t xml:space="preserve">6,0; 0</w:t>
            </w:r>
          </w:p>
        </w:tc>
      </w:tr>
      <w:tr>
        <w:trPr>
          <w:jc w:val="center"/>
        </w:trPr>
        <w:tc>
          <w:tcPr>
            <w:tcW w:w="2000" w:type="dxa"/>
            <w:vMerge/>
          </w:tcPr>
          <w:p/>
        </w:tc>
        <w:tc>
          <w:tcPr>
            <w:tcW w:w="4638" w:type="dxa"/>
          </w:tcPr>
          <w:p>
            <w:pPr>
              <w:jc w:val="center"/>
            </w:pPr>
            <m:oMath>
              <m:r>
                <w:rPr>
                  <w:rFonts w:ascii="Cambria Math" w:hAnsi="Cambria Math"/>
                  <w:sz w:val="18"/>
                  <w:highlight w:val="cyan"/>
                  <w:lang w:val="uk-UA"/>
                </w:rPr>
                <m:t xml:space="preserve">ε</m:t>
              </m:r>
            </m:oMath>
            <w:r>
              <w:rPr>
                <w:sz w:val="18"/>
                <w:highlight w:val="cyan"/>
                <w:lang w:val="uk-UA"/>
              </w:rPr>
              <w:t xml:space="preserve"> у формулі (1)</w:t>
            </w:r>
          </w:p>
        </w:tc>
        <w:tc>
          <w:tcPr>
            <w:tcW w:w="3000" w:type="dxa"/>
          </w:tcPr>
          <w:p>
            <w:pPr>
              <w:jc w:val="center"/>
            </w:pPr>
            <w:r>
              <w:rPr>
                <w:sz w:val="18"/>
                <w:highlight w:val="cyan"/>
                <w:lang w:val="uk-UA"/>
              </w:rPr>
              <w:t xml:space="preserve">0,1</w:t>
            </w:r>
          </w:p>
        </w:tc>
      </w:tr>
      <w:tr>
        <w:trPr>
          <w:jc w:val="center"/>
        </w:trPr>
        <w:tc>
          <w:tcPr>
            <w:tcW w:w="2000" w:type="dxa"/>
            <w:vMerge/>
          </w:tcPr>
          <w:p/>
        </w:tc>
        <w:tc>
          <w:tcPr>
            <w:tcW w:w="4638" w:type="dxa"/>
          </w:tcPr>
          <w:p>
            <w:pPr>
              <w:jc w:val="center"/>
            </w:pPr>
            <m:oMath>
              <m:sSub>
                <m:e>
                  <m:r>
                    <w:rPr>
                      <w:rFonts w:ascii="Cambria Math" w:hAnsi="Cambria Math"/>
                      <w:sz w:val="18"/>
                      <w:highlight w:val="cyan"/>
                      <w:lang w:val="uk-UA"/>
                    </w:rPr>
                    <m:t xml:space="preserve">s</m:t>
                  </m:r>
                </m:e>
                <m:sub>
                  <m:r>
                    <w:rPr>
                      <w:rFonts w:ascii="Cambria Math" w:hAnsi="Cambria Math"/>
                      <w:sz w:val="18"/>
                      <w:highlight w:val="cyan"/>
                      <w:lang w:val="uk-UA"/>
                    </w:rPr>
                    <m:t xml:space="preserve">f</m:t>
                  </m:r>
                </m:sub>
              </m:sSub>
            </m:oMath>
            <w:r>
              <w:rPr>
                <w:sz w:val="18"/>
                <w:highlight w:val="cyan"/>
                <w:lang w:val="uk-UA"/>
              </w:rPr>
              <w:t xml:space="preserve">: інтервальні ознаки; напрямки; індикатори</w:t>
            </w:r>
          </w:p>
        </w:tc>
        <w:tc>
          <w:tcPr>
            <w:tcW w:w="3000" w:type="dxa"/>
          </w:tcPr>
          <w:p>
            <w:pPr>
              <w:jc w:val="center"/>
            </w:pPr>
            <w:r>
              <w:rPr>
                <w:sz w:val="18"/>
                <w:highlight w:val="cyan"/>
                <w:lang w:val="uk-UA"/>
              </w:rPr>
              <w:t xml:space="preserve">1; 0,6; 0,4</w:t>
            </w:r>
          </w:p>
        </w:tc>
      </w:tr>
      <w:tr>
        <w:trPr>
          <w:jc w:val="center"/>
        </w:trPr>
        <w:tc>
          <w:tcPr>
            <w:tcW w:w="2000" w:type="dxa"/>
            <w:vMerge/>
          </w:tcPr>
          <w:p/>
        </w:tc>
        <w:tc>
          <w:tcPr>
            <w:tcW w:w="4638" w:type="dxa"/>
          </w:tcPr>
          <w:p>
            <w:pPr>
              <w:jc w:val="center"/>
            </w:pPr>
            <m:oMath>
              <m:r>
                <w:rPr>
                  <w:rFonts w:ascii="Cambria Math" w:hAnsi="Cambria Math"/>
                  <w:sz w:val="18"/>
                  <w:highlight w:val="cyan"/>
                  <w:lang w:val="uk-UA"/>
                </w:rPr>
                <m:t xml:space="preserve">λ</m:t>
              </m:r>
            </m:oMath>
            <w:r>
              <w:rPr>
                <w:sz w:val="18"/>
                <w:highlight w:val="cyan"/>
                <w:lang w:val="uk-UA"/>
              </w:rPr>
              <w:t xml:space="preserve"> у формулі (4)</w:t>
            </w:r>
          </w:p>
        </w:tc>
        <w:tc>
          <w:tcPr>
            <w:tcW w:w="3000" w:type="dxa"/>
          </w:tcPr>
          <w:p>
            <w:pPr>
              <w:jc w:val="center"/>
            </w:pPr>
            <w:r>
              <w:rPr>
                <w:sz w:val="18"/>
                <w:highlight w:val="cyan"/>
                <w:lang w:val="uk-UA"/>
              </w:rPr>
              <w:t xml:space="preserve">0,10</w:t>
            </w:r>
          </w:p>
        </w:tc>
      </w:tr>
      <w:tr>
        <w:trPr>
          <w:jc w:val="center"/>
        </w:trPr>
        <w:tc>
          <w:tcPr>
            <w:tcW w:w="2000" w:type="dxa"/>
            <w:vMerge/>
          </w:tcPr>
          <w:p/>
        </w:tc>
        <w:tc>
          <w:tcPr>
            <w:tcW w:w="4638" w:type="dxa"/>
          </w:tcPr>
          <w:p>
            <w:pPr>
              <w:jc w:val="center"/>
            </w:pPr>
            <w:r>
              <w:rPr>
                <w:sz w:val="18"/>
                <w:highlight w:val="cyan"/>
                <w:lang w:val="uk-UA"/>
              </w:rPr>
              <w:t xml:space="preserve">Бюджет часу GED на одне порівняння</w:t>
            </w:r>
          </w:p>
        </w:tc>
        <w:tc>
          <w:tcPr>
            <w:tcW w:w="3000" w:type="dxa"/>
          </w:tcPr>
          <w:p>
            <w:pPr>
              <w:jc w:val="center"/>
            </w:pPr>
            <w:r>
              <w:rPr>
                <w:sz w:val="18"/>
                <w:highlight w:val="cyan"/>
                <w:lang w:val="uk-UA"/>
              </w:rPr>
              <w:t xml:space="preserve">5 с</w:t>
            </w:r>
          </w:p>
        </w:tc>
      </w:tr>
    </w:tbl>
    <w:p>
      <w:pPr>
        <w:spacing w:after="0" w:line="280" w:lineRule="exact"/>
        <w:jc w:val="both"/>
      </w:pPr>
    </w:p>
    <w:p>
      <w:pPr>
        <w:keepNext/>
        <w:spacing w:before="160" w:after="80" w:line="280" w:lineRule="exact"/>
        <w:jc w:val="both"/>
      </w:pPr>
      <w:r>
        <w:rPr>
          <w:b/>
          <w:highlight w:val="cyan"/>
          <w:lang w:val="uk-UA"/>
        </w:rPr>
        <w:t xml:space="preserve">2.4 Протокол оцінювання</w:t>
      </w:r>
    </w:p>
    <w:p>
      <w:pPr>
        <w:spacing w:after="0" w:line="280" w:lineRule="exact"/>
        <w:ind w:firstLine="567"/>
        <w:jc w:val="both"/>
      </w:pPr>
      <w:r>
        <w:rPr>
          <w:highlight w:val="cyan"/>
          <w:lang w:val="uk-UA"/>
        </w:rPr>
        <w:t xml:space="preserve">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pPr>
        <w:spacing w:after="0" w:line="280" w:lineRule="exact"/>
        <w:ind w:firstLine="567"/>
        <w:jc w:val="both"/>
      </w:pPr>
      <w:r>
        <w:rPr>
          <w:highlight w:val="cyan"/>
          <w:lang w:val="uk-UA"/>
        </w:rPr>
        <w:t xml:space="preserve">Повноту контуру розмічено вручну до будь-якого експерименту з класифікацією. Для кожного тестового зображення розмітник бачив три панелі: напівтонове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pPr>
        <w:spacing w:after="0" w:line="280" w:lineRule="exact"/>
        <w:ind w:firstLine="567"/>
        <w:jc w:val="both"/>
      </w:pPr>
      <w:r>
        <w:rPr>
          <w:highlight w:val="cyan"/>
          <w:lang w:val="uk-UA"/>
        </w:rPr>
        <w:t xml:space="preserve">Помилкою вважають і віднесення зображення до хибного класу, і випадок, коли не активувався жоден концепт.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покласових влучності й повноти наведено 95 % довірчі інтервали (ДІ) Вільсона [41].</w:t>
      </w:r>
    </w:p>
    <w:p w14:paraId="7D1E20D6" w14:textId="77777777" w:rsidR="004A37F4" w:rsidRPr="009B7293" w:rsidRDefault="00DF1A2C">
      <w:pPr>
        <w:spacing w:before="160" w:after="80" w:line="280" w:lineRule="exact"/>
        <w:jc w:val="both"/>
        <w:rPr>
          <w:lang w:val="ru-RU"/>
        </w:rPr>
      </w:pPr>
      <w:r w:rsidRPr="009B7293">
        <w:rPr>
          <w:b/>
          <w:lang w:val="ru-RU"/>
        </w:rPr>
        <w:t>3 Результати</w:t>
      </w:r>
    </w:p>
    <w:p w14:paraId="07DEBB50" w14:textId="77777777" w:rsidR="004A37F4" w:rsidRPr="009B7293" w:rsidRDefault="00DF1A2C">
      <w:pPr>
        <w:spacing w:before="160" w:after="80" w:line="280" w:lineRule="exact"/>
        <w:jc w:val="both"/>
        <w:rPr>
          <w:lang w:val="ru-RU"/>
        </w:rPr>
      </w:pPr>
      <w:r w:rsidRPr="009B7293">
        <w:rPr>
          <w:b/>
          <w:lang w:val="ru-RU"/>
        </w:rPr>
        <w:t>3.1 Алфавіт концептів-атракторів</w:t>
      </w:r>
    </w:p>
    <w:p w14:paraId="06C4B26D" w14:textId="77777777" w:rsidR="004A37F4" w:rsidRPr="009B7293" w:rsidRDefault="00DF1A2C">
      <w:pPr>
        <w:spacing w:after="0" w:line="280" w:lineRule="exact"/>
        <w:ind w:firstLine="567"/>
        <w:jc w:val="both"/>
      </w:pPr>
      <w:r w:rsidRPr="009B7293">
        <w:rPr>
          <w:lang w:val="ru-RU"/>
        </w:rPr>
        <w:t xml:space="preserve">Побудовано подання </w:t>
      </w:r>
      <w:r w:rsidRPr="009B7293">
        <w:t>Point</w:t>
      </w:r>
      <w:r w:rsidRPr="009B7293">
        <w:rPr>
          <w:lang w:val="ru-RU"/>
        </w:rPr>
        <w:t>–</w:t>
      </w:r>
      <w:r w:rsidRPr="009B7293">
        <w:t>Vector</w:t>
      </w:r>
      <w:r w:rsidRPr="009B7293">
        <w:rPr>
          <w:lang w:val="ru-RU"/>
        </w:rPr>
        <w:t xml:space="preserve">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w:t>
      </w:r>
      <w:r w:rsidRPr="009B7293">
        <w:rPr>
          <w:highlight w:val="cyan"/>
        </w:rPr>
        <w:t xml:space="preserve"> 2).</w:t>
      </w:r>
    </w:p>
    <w:p w14:paraId="42FDA237" w14:textId="77777777" w:rsidR="004A37F4" w:rsidRPr="009B7293" w:rsidRDefault="00DF1A2C">
      <w:pPr>
        <w:spacing w:before="120" w:after="0" w:line="280" w:lineRule="exact"/>
        <w:jc w:val="center"/>
      </w:pPr>
      <w:r w:rsidRPr="009B7293">
        <w:rPr>
          <w:b/>
          <w:i/>
          <w:sz w:val="18"/>
          <w:highlight w:val="cyan"/>
        </w:rPr>
        <w:t xml:space="preserve">Таблиця 2</w:t>
      </w:r>
      <w:r w:rsidRPr="009B7293">
        <w:rPr>
          <w:b/>
          <w:i/>
          <w:sz w:val="18"/>
        </w:rPr>
        <w:t xml:space="preserve">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0"/>
        <w:gridCol w:w="3209"/>
        <w:gridCol w:w="3209"/>
      </w:tblGrid>
      <w:tr w:rsidR="004A37F4" w:rsidRPr="009B7293" w14:paraId="4502DC2F" w14:textId="77777777">
        <w:trPr>
          <w:jc w:val="center"/>
        </w:trPr>
        <w:tc>
          <w:tcPr>
            <w:tcW w:w="3213" w:type="dxa"/>
          </w:tcPr>
          <w:p w14:paraId="1744EEAD" w14:textId="77777777" w:rsidR="004A37F4" w:rsidRPr="009B7293" w:rsidRDefault="00DF1A2C">
            <w:pPr>
              <w:jc w:val="center"/>
            </w:pPr>
            <w:r w:rsidRPr="009B7293">
              <w:rPr>
                <w:b/>
                <w:sz w:val="18"/>
              </w:rPr>
              <w:t>Концепт</w:t>
            </w:r>
          </w:p>
        </w:tc>
        <w:tc>
          <w:tcPr>
            <w:tcW w:w="3213" w:type="dxa"/>
          </w:tcPr>
          <w:p w14:paraId="4A851C64" w14:textId="77777777" w:rsidR="004A37F4" w:rsidRPr="009B7293" w:rsidRDefault="00DF1A2C">
            <w:pPr>
              <w:jc w:val="center"/>
            </w:pPr>
            <w:r w:rsidRPr="009B7293">
              <w:rPr>
                <w:b/>
                <w:sz w:val="18"/>
              </w:rPr>
              <w:t>Кількість вузлів</w:t>
            </w:r>
          </w:p>
        </w:tc>
        <w:tc>
          <w:tcPr>
            <w:tcW w:w="3213" w:type="dxa"/>
          </w:tcPr>
          <w:p w14:paraId="6F9F1559" w14:textId="77777777" w:rsidR="004A37F4" w:rsidRPr="009B7293" w:rsidRDefault="00DF1A2C">
            <w:pPr>
              <w:jc w:val="center"/>
            </w:pPr>
            <w:r w:rsidRPr="009B7293">
              <w:rPr>
                <w:b/>
                <w:sz w:val="18"/>
              </w:rPr>
              <w:t>Кількість оригіналів</w:t>
            </w:r>
          </w:p>
        </w:tc>
      </w:tr>
      <w:tr w:rsidR="004A37F4" w:rsidRPr="009B7293" w14:paraId="4A3E1344" w14:textId="77777777">
        <w:trPr>
          <w:jc w:val="center"/>
        </w:trPr>
        <w:tc>
          <w:tcPr>
            <w:tcW w:w="3213" w:type="dxa"/>
          </w:tcPr>
          <w:p w14:paraId="19C5E3CC" w14:textId="77777777" w:rsidR="004A37F4" w:rsidRPr="009B7293" w:rsidRDefault="00DF1A2C">
            <w:r w:rsidRPr="009B7293">
              <w:rPr>
                <w:sz w:val="18"/>
              </w:rPr>
              <w:t>0_1</w:t>
            </w:r>
          </w:p>
        </w:tc>
        <w:tc>
          <w:tcPr>
            <w:tcW w:w="3213" w:type="dxa"/>
          </w:tcPr>
          <w:p w14:paraId="57C0D217" w14:textId="77777777" w:rsidR="004A37F4" w:rsidRPr="009B7293" w:rsidRDefault="00DF1A2C">
            <w:pPr>
              <w:jc w:val="center"/>
            </w:pPr>
            <w:r w:rsidRPr="009B7293">
              <w:rPr>
                <w:sz w:val="18"/>
              </w:rPr>
              <w:t>10</w:t>
            </w:r>
          </w:p>
        </w:tc>
        <w:tc>
          <w:tcPr>
            <w:tcW w:w="3213" w:type="dxa"/>
          </w:tcPr>
          <w:p w14:paraId="1B48930D" w14:textId="77777777" w:rsidR="004A37F4" w:rsidRPr="009B7293" w:rsidRDefault="00DF1A2C">
            <w:pPr>
              <w:jc w:val="center"/>
            </w:pPr>
            <w:r w:rsidRPr="009B7293">
              <w:rPr>
                <w:sz w:val="18"/>
              </w:rPr>
              <w:t>3</w:t>
            </w:r>
          </w:p>
        </w:tc>
      </w:tr>
      <w:tr w:rsidR="004A37F4" w:rsidRPr="009B7293" w14:paraId="5510BF39" w14:textId="77777777">
        <w:trPr>
          <w:jc w:val="center"/>
        </w:trPr>
        <w:tc>
          <w:tcPr>
            <w:tcW w:w="3213" w:type="dxa"/>
          </w:tcPr>
          <w:p w14:paraId="4A7604B9" w14:textId="77777777" w:rsidR="004A37F4" w:rsidRPr="009B7293" w:rsidRDefault="00DF1A2C">
            <w:r w:rsidRPr="009B7293">
              <w:rPr>
                <w:sz w:val="18"/>
              </w:rPr>
              <w:t>1_1</w:t>
            </w:r>
          </w:p>
        </w:tc>
        <w:tc>
          <w:tcPr>
            <w:tcW w:w="3213" w:type="dxa"/>
          </w:tcPr>
          <w:p w14:paraId="2CA01210" w14:textId="77777777" w:rsidR="004A37F4" w:rsidRPr="009B7293" w:rsidRDefault="00DF1A2C">
            <w:pPr>
              <w:jc w:val="center"/>
            </w:pPr>
            <w:r w:rsidRPr="009B7293">
              <w:rPr>
                <w:sz w:val="18"/>
              </w:rPr>
              <w:t>7</w:t>
            </w:r>
          </w:p>
        </w:tc>
        <w:tc>
          <w:tcPr>
            <w:tcW w:w="3213" w:type="dxa"/>
          </w:tcPr>
          <w:p w14:paraId="13E1B606" w14:textId="77777777" w:rsidR="004A37F4" w:rsidRPr="009B7293" w:rsidRDefault="00DF1A2C">
            <w:pPr>
              <w:jc w:val="center"/>
            </w:pPr>
            <w:r w:rsidRPr="009B7293">
              <w:rPr>
                <w:sz w:val="18"/>
              </w:rPr>
              <w:t>3</w:t>
            </w:r>
          </w:p>
        </w:tc>
      </w:tr>
      <w:tr w:rsidR="004A37F4" w:rsidRPr="009B7293" w14:paraId="73598EDC" w14:textId="77777777">
        <w:trPr>
          <w:jc w:val="center"/>
        </w:trPr>
        <w:tc>
          <w:tcPr>
            <w:tcW w:w="3213" w:type="dxa"/>
          </w:tcPr>
          <w:p w14:paraId="7E84CCA3" w14:textId="77777777" w:rsidR="004A37F4" w:rsidRPr="009B7293" w:rsidRDefault="00DF1A2C">
            <w:r w:rsidRPr="009B7293">
              <w:rPr>
                <w:sz w:val="18"/>
              </w:rPr>
              <w:t>1_3</w:t>
            </w:r>
          </w:p>
        </w:tc>
        <w:tc>
          <w:tcPr>
            <w:tcW w:w="3213" w:type="dxa"/>
          </w:tcPr>
          <w:p w14:paraId="47AB8EBD" w14:textId="77777777" w:rsidR="004A37F4" w:rsidRPr="009B7293" w:rsidRDefault="00DF1A2C">
            <w:pPr>
              <w:jc w:val="center"/>
            </w:pPr>
            <w:r w:rsidRPr="009B7293">
              <w:rPr>
                <w:sz w:val="18"/>
              </w:rPr>
              <w:t>3</w:t>
            </w:r>
          </w:p>
        </w:tc>
        <w:tc>
          <w:tcPr>
            <w:tcW w:w="3213" w:type="dxa"/>
          </w:tcPr>
          <w:p w14:paraId="1B8FB683" w14:textId="77777777" w:rsidR="004A37F4" w:rsidRPr="009B7293" w:rsidRDefault="00DF1A2C">
            <w:pPr>
              <w:jc w:val="center"/>
            </w:pPr>
            <w:r w:rsidRPr="009B7293">
              <w:rPr>
                <w:sz w:val="18"/>
              </w:rPr>
              <w:t>4</w:t>
            </w:r>
          </w:p>
        </w:tc>
      </w:tr>
      <w:tr w:rsidR="004A37F4" w:rsidRPr="009B7293" w14:paraId="55A59E5D" w14:textId="77777777">
        <w:trPr>
          <w:jc w:val="center"/>
        </w:trPr>
        <w:tc>
          <w:tcPr>
            <w:tcW w:w="3213" w:type="dxa"/>
          </w:tcPr>
          <w:p w14:paraId="4DCA94DE" w14:textId="77777777" w:rsidR="004A37F4" w:rsidRPr="009B7293" w:rsidRDefault="00DF1A2C">
            <w:r w:rsidRPr="009B7293">
              <w:rPr>
                <w:sz w:val="18"/>
              </w:rPr>
              <w:t>2_1</w:t>
            </w:r>
          </w:p>
        </w:tc>
        <w:tc>
          <w:tcPr>
            <w:tcW w:w="3213" w:type="dxa"/>
          </w:tcPr>
          <w:p w14:paraId="6FBDE7BB" w14:textId="77777777" w:rsidR="004A37F4" w:rsidRPr="009B7293" w:rsidRDefault="00DF1A2C">
            <w:pPr>
              <w:jc w:val="center"/>
            </w:pPr>
            <w:r w:rsidRPr="009B7293">
              <w:rPr>
                <w:sz w:val="18"/>
              </w:rPr>
              <w:t>7</w:t>
            </w:r>
          </w:p>
        </w:tc>
        <w:tc>
          <w:tcPr>
            <w:tcW w:w="3213" w:type="dxa"/>
          </w:tcPr>
          <w:p w14:paraId="636FDE07" w14:textId="77777777" w:rsidR="004A37F4" w:rsidRPr="009B7293" w:rsidRDefault="00DF1A2C">
            <w:pPr>
              <w:jc w:val="center"/>
            </w:pPr>
            <w:r w:rsidRPr="009B7293">
              <w:rPr>
                <w:sz w:val="18"/>
              </w:rPr>
              <w:t>6</w:t>
            </w:r>
          </w:p>
        </w:tc>
      </w:tr>
      <w:tr w:rsidR="004A37F4" w:rsidRPr="009B7293" w14:paraId="4C014144" w14:textId="77777777">
        <w:trPr>
          <w:jc w:val="center"/>
        </w:trPr>
        <w:tc>
          <w:tcPr>
            <w:tcW w:w="3213" w:type="dxa"/>
          </w:tcPr>
          <w:p w14:paraId="4DB93E3C" w14:textId="77777777" w:rsidR="004A37F4" w:rsidRPr="009B7293" w:rsidRDefault="00DF1A2C">
            <w:r w:rsidRPr="009B7293">
              <w:rPr>
                <w:sz w:val="18"/>
              </w:rPr>
              <w:t>2_2</w:t>
            </w:r>
          </w:p>
        </w:tc>
        <w:tc>
          <w:tcPr>
            <w:tcW w:w="3213" w:type="dxa"/>
          </w:tcPr>
          <w:p w14:paraId="56956594" w14:textId="77777777" w:rsidR="004A37F4" w:rsidRPr="009B7293" w:rsidRDefault="00DF1A2C">
            <w:pPr>
              <w:jc w:val="center"/>
            </w:pPr>
            <w:r w:rsidRPr="009B7293">
              <w:rPr>
                <w:sz w:val="18"/>
              </w:rPr>
              <w:t>12</w:t>
            </w:r>
          </w:p>
        </w:tc>
        <w:tc>
          <w:tcPr>
            <w:tcW w:w="3213" w:type="dxa"/>
          </w:tcPr>
          <w:p w14:paraId="3C66BA2E" w14:textId="77777777" w:rsidR="004A37F4" w:rsidRPr="009B7293" w:rsidRDefault="00DF1A2C">
            <w:pPr>
              <w:jc w:val="center"/>
            </w:pPr>
            <w:r w:rsidRPr="009B7293">
              <w:rPr>
                <w:sz w:val="18"/>
              </w:rPr>
              <w:t>3</w:t>
            </w:r>
          </w:p>
        </w:tc>
      </w:tr>
      <w:tr w:rsidR="004A37F4" w:rsidRPr="009B7293" w14:paraId="7CC42D88" w14:textId="77777777">
        <w:trPr>
          <w:jc w:val="center"/>
        </w:trPr>
        <w:tc>
          <w:tcPr>
            <w:tcW w:w="3213" w:type="dxa"/>
          </w:tcPr>
          <w:p w14:paraId="67319D46" w14:textId="77777777" w:rsidR="004A37F4" w:rsidRPr="009B7293" w:rsidRDefault="00DF1A2C">
            <w:r w:rsidRPr="009B7293">
              <w:rPr>
                <w:sz w:val="18"/>
              </w:rPr>
              <w:t>3_1</w:t>
            </w:r>
          </w:p>
        </w:tc>
        <w:tc>
          <w:tcPr>
            <w:tcW w:w="3213" w:type="dxa"/>
          </w:tcPr>
          <w:p w14:paraId="756B82E2" w14:textId="77777777" w:rsidR="004A37F4" w:rsidRPr="009B7293" w:rsidRDefault="00DF1A2C">
            <w:pPr>
              <w:jc w:val="center"/>
            </w:pPr>
            <w:r w:rsidRPr="009B7293">
              <w:rPr>
                <w:sz w:val="18"/>
              </w:rPr>
              <w:t>9</w:t>
            </w:r>
          </w:p>
        </w:tc>
        <w:tc>
          <w:tcPr>
            <w:tcW w:w="3213" w:type="dxa"/>
          </w:tcPr>
          <w:p w14:paraId="38890CFE" w14:textId="77777777" w:rsidR="004A37F4" w:rsidRPr="009B7293" w:rsidRDefault="00DF1A2C">
            <w:pPr>
              <w:jc w:val="center"/>
            </w:pPr>
            <w:r w:rsidRPr="009B7293">
              <w:rPr>
                <w:sz w:val="18"/>
              </w:rPr>
              <w:t>6</w:t>
            </w:r>
          </w:p>
        </w:tc>
      </w:tr>
      <w:tr w:rsidR="004A37F4" w:rsidRPr="009B7293" w14:paraId="5D601A1F" w14:textId="77777777">
        <w:trPr>
          <w:jc w:val="center"/>
        </w:trPr>
        <w:tc>
          <w:tcPr>
            <w:tcW w:w="3213" w:type="dxa"/>
          </w:tcPr>
          <w:p w14:paraId="0D13C2A1" w14:textId="77777777" w:rsidR="004A37F4" w:rsidRPr="009B7293" w:rsidRDefault="00DF1A2C">
            <w:r w:rsidRPr="009B7293">
              <w:rPr>
                <w:sz w:val="18"/>
              </w:rPr>
              <w:t>4_1</w:t>
            </w:r>
          </w:p>
        </w:tc>
        <w:tc>
          <w:tcPr>
            <w:tcW w:w="3213" w:type="dxa"/>
          </w:tcPr>
          <w:p w14:paraId="4A1E56A8" w14:textId="77777777" w:rsidR="004A37F4" w:rsidRPr="009B7293" w:rsidRDefault="00DF1A2C">
            <w:pPr>
              <w:jc w:val="center"/>
            </w:pPr>
            <w:r w:rsidRPr="009B7293">
              <w:rPr>
                <w:sz w:val="18"/>
              </w:rPr>
              <w:t>8</w:t>
            </w:r>
          </w:p>
        </w:tc>
        <w:tc>
          <w:tcPr>
            <w:tcW w:w="3213" w:type="dxa"/>
          </w:tcPr>
          <w:p w14:paraId="08EF3F67" w14:textId="77777777" w:rsidR="004A37F4" w:rsidRPr="009B7293" w:rsidRDefault="00DF1A2C">
            <w:pPr>
              <w:jc w:val="center"/>
            </w:pPr>
            <w:r w:rsidRPr="009B7293">
              <w:rPr>
                <w:sz w:val="18"/>
              </w:rPr>
              <w:t>7</w:t>
            </w:r>
          </w:p>
        </w:tc>
      </w:tr>
      <w:tr w:rsidR="004A37F4" w:rsidRPr="009B7293" w14:paraId="22DB6749" w14:textId="77777777">
        <w:trPr>
          <w:jc w:val="center"/>
        </w:trPr>
        <w:tc>
          <w:tcPr>
            <w:tcW w:w="3213" w:type="dxa"/>
          </w:tcPr>
          <w:p w14:paraId="4AD710F2" w14:textId="77777777" w:rsidR="004A37F4" w:rsidRPr="009B7293" w:rsidRDefault="00DF1A2C">
            <w:r w:rsidRPr="009B7293">
              <w:rPr>
                <w:sz w:val="18"/>
              </w:rPr>
              <w:t>4_2</w:t>
            </w:r>
          </w:p>
        </w:tc>
        <w:tc>
          <w:tcPr>
            <w:tcW w:w="3213" w:type="dxa"/>
          </w:tcPr>
          <w:p w14:paraId="37B1ED28" w14:textId="77777777" w:rsidR="004A37F4" w:rsidRPr="009B7293" w:rsidRDefault="00DF1A2C">
            <w:pPr>
              <w:jc w:val="center"/>
            </w:pPr>
            <w:r w:rsidRPr="009B7293">
              <w:rPr>
                <w:sz w:val="18"/>
              </w:rPr>
              <w:t>9</w:t>
            </w:r>
          </w:p>
        </w:tc>
        <w:tc>
          <w:tcPr>
            <w:tcW w:w="3213" w:type="dxa"/>
          </w:tcPr>
          <w:p w14:paraId="3FE3D7D2" w14:textId="77777777" w:rsidR="004A37F4" w:rsidRPr="009B7293" w:rsidRDefault="00DF1A2C">
            <w:pPr>
              <w:jc w:val="center"/>
            </w:pPr>
            <w:r w:rsidRPr="009B7293">
              <w:rPr>
                <w:sz w:val="18"/>
              </w:rPr>
              <w:t>6</w:t>
            </w:r>
          </w:p>
        </w:tc>
      </w:tr>
      <w:tr w:rsidR="004A37F4" w:rsidRPr="009B7293" w14:paraId="25FF0EDC" w14:textId="77777777">
        <w:trPr>
          <w:jc w:val="center"/>
        </w:trPr>
        <w:tc>
          <w:tcPr>
            <w:tcW w:w="3213" w:type="dxa"/>
          </w:tcPr>
          <w:p w14:paraId="561626BF" w14:textId="77777777" w:rsidR="004A37F4" w:rsidRPr="009B7293" w:rsidRDefault="00DF1A2C">
            <w:r w:rsidRPr="009B7293">
              <w:rPr>
                <w:sz w:val="18"/>
              </w:rPr>
              <w:t>5_1</w:t>
            </w:r>
          </w:p>
        </w:tc>
        <w:tc>
          <w:tcPr>
            <w:tcW w:w="3213" w:type="dxa"/>
          </w:tcPr>
          <w:p w14:paraId="2AD95550" w14:textId="77777777" w:rsidR="004A37F4" w:rsidRPr="009B7293" w:rsidRDefault="00DF1A2C">
            <w:pPr>
              <w:jc w:val="center"/>
            </w:pPr>
            <w:r w:rsidRPr="009B7293">
              <w:rPr>
                <w:sz w:val="18"/>
              </w:rPr>
              <w:t>7</w:t>
            </w:r>
          </w:p>
        </w:tc>
        <w:tc>
          <w:tcPr>
            <w:tcW w:w="3213" w:type="dxa"/>
          </w:tcPr>
          <w:p w14:paraId="6EAAB56D" w14:textId="77777777" w:rsidR="004A37F4" w:rsidRPr="009B7293" w:rsidRDefault="00DF1A2C">
            <w:pPr>
              <w:jc w:val="center"/>
            </w:pPr>
            <w:r w:rsidRPr="009B7293">
              <w:rPr>
                <w:sz w:val="18"/>
              </w:rPr>
              <w:t>6</w:t>
            </w:r>
          </w:p>
        </w:tc>
      </w:tr>
      <w:tr w:rsidR="004A37F4" w:rsidRPr="009B7293" w14:paraId="04958A27" w14:textId="77777777">
        <w:trPr>
          <w:jc w:val="center"/>
        </w:trPr>
        <w:tc>
          <w:tcPr>
            <w:tcW w:w="3213" w:type="dxa"/>
          </w:tcPr>
          <w:p w14:paraId="44E9D5EE" w14:textId="77777777" w:rsidR="004A37F4" w:rsidRPr="009B7293" w:rsidRDefault="00DF1A2C">
            <w:r w:rsidRPr="009B7293">
              <w:rPr>
                <w:sz w:val="18"/>
              </w:rPr>
              <w:t>6_1</w:t>
            </w:r>
          </w:p>
        </w:tc>
        <w:tc>
          <w:tcPr>
            <w:tcW w:w="3213" w:type="dxa"/>
          </w:tcPr>
          <w:p w14:paraId="59C0D44A" w14:textId="77777777" w:rsidR="004A37F4" w:rsidRPr="009B7293" w:rsidRDefault="00DF1A2C">
            <w:pPr>
              <w:jc w:val="center"/>
            </w:pPr>
            <w:r w:rsidRPr="009B7293">
              <w:rPr>
                <w:sz w:val="18"/>
              </w:rPr>
              <w:t>10</w:t>
            </w:r>
          </w:p>
        </w:tc>
        <w:tc>
          <w:tcPr>
            <w:tcW w:w="3213" w:type="dxa"/>
          </w:tcPr>
          <w:p w14:paraId="559D0A00" w14:textId="77777777" w:rsidR="004A37F4" w:rsidRPr="009B7293" w:rsidRDefault="00DF1A2C">
            <w:pPr>
              <w:jc w:val="center"/>
            </w:pPr>
            <w:r w:rsidRPr="009B7293">
              <w:rPr>
                <w:sz w:val="18"/>
              </w:rPr>
              <w:t>7</w:t>
            </w:r>
          </w:p>
        </w:tc>
      </w:tr>
      <w:tr w:rsidR="004A37F4" w:rsidRPr="009B7293" w14:paraId="039299B5" w14:textId="77777777">
        <w:trPr>
          <w:jc w:val="center"/>
        </w:trPr>
        <w:tc>
          <w:tcPr>
            <w:tcW w:w="3213" w:type="dxa"/>
          </w:tcPr>
          <w:p w14:paraId="77E1C013" w14:textId="77777777" w:rsidR="004A37F4" w:rsidRPr="009B7293" w:rsidRDefault="00DF1A2C">
            <w:r w:rsidRPr="009B7293">
              <w:rPr>
                <w:sz w:val="18"/>
              </w:rPr>
              <w:t>7_1</w:t>
            </w:r>
          </w:p>
        </w:tc>
        <w:tc>
          <w:tcPr>
            <w:tcW w:w="3213" w:type="dxa"/>
          </w:tcPr>
          <w:p w14:paraId="2A9284CD" w14:textId="77777777" w:rsidR="004A37F4" w:rsidRPr="009B7293" w:rsidRDefault="00DF1A2C">
            <w:pPr>
              <w:jc w:val="center"/>
            </w:pPr>
            <w:r w:rsidRPr="009B7293">
              <w:rPr>
                <w:sz w:val="18"/>
              </w:rPr>
              <w:t>5</w:t>
            </w:r>
          </w:p>
        </w:tc>
        <w:tc>
          <w:tcPr>
            <w:tcW w:w="3213" w:type="dxa"/>
          </w:tcPr>
          <w:p w14:paraId="51FD7587" w14:textId="77777777" w:rsidR="004A37F4" w:rsidRPr="009B7293" w:rsidRDefault="00DF1A2C">
            <w:pPr>
              <w:jc w:val="center"/>
            </w:pPr>
            <w:r w:rsidRPr="009B7293">
              <w:rPr>
                <w:sz w:val="18"/>
              </w:rPr>
              <w:t>9</w:t>
            </w:r>
          </w:p>
        </w:tc>
      </w:tr>
      <w:tr w:rsidR="004A37F4" w:rsidRPr="009B7293" w14:paraId="34998207" w14:textId="77777777">
        <w:trPr>
          <w:jc w:val="center"/>
        </w:trPr>
        <w:tc>
          <w:tcPr>
            <w:tcW w:w="3213" w:type="dxa"/>
          </w:tcPr>
          <w:p w14:paraId="2A1F6A2E" w14:textId="77777777" w:rsidR="004A37F4" w:rsidRPr="009B7293" w:rsidRDefault="00DF1A2C">
            <w:r w:rsidRPr="009B7293">
              <w:rPr>
                <w:sz w:val="18"/>
              </w:rPr>
              <w:t>8_1</w:t>
            </w:r>
          </w:p>
        </w:tc>
        <w:tc>
          <w:tcPr>
            <w:tcW w:w="3213" w:type="dxa"/>
          </w:tcPr>
          <w:p w14:paraId="12392DBF" w14:textId="77777777" w:rsidR="004A37F4" w:rsidRPr="009B7293" w:rsidRDefault="00DF1A2C">
            <w:pPr>
              <w:jc w:val="center"/>
            </w:pPr>
            <w:r w:rsidRPr="009B7293">
              <w:rPr>
                <w:sz w:val="18"/>
              </w:rPr>
              <w:t>11</w:t>
            </w:r>
          </w:p>
        </w:tc>
        <w:tc>
          <w:tcPr>
            <w:tcW w:w="3213" w:type="dxa"/>
          </w:tcPr>
          <w:p w14:paraId="369CB35B" w14:textId="77777777" w:rsidR="004A37F4" w:rsidRPr="009B7293" w:rsidRDefault="00DF1A2C">
            <w:pPr>
              <w:jc w:val="center"/>
            </w:pPr>
            <w:r w:rsidRPr="009B7293">
              <w:rPr>
                <w:sz w:val="18"/>
              </w:rPr>
              <w:t>8</w:t>
            </w:r>
          </w:p>
        </w:tc>
      </w:tr>
      <w:tr w:rsidR="004A37F4" w:rsidRPr="009B7293" w14:paraId="2FC58D9D" w14:textId="77777777">
        <w:trPr>
          <w:jc w:val="center"/>
        </w:trPr>
        <w:tc>
          <w:tcPr>
            <w:tcW w:w="3213" w:type="dxa"/>
          </w:tcPr>
          <w:p w14:paraId="001E0377" w14:textId="77777777" w:rsidR="004A37F4" w:rsidRPr="009B7293" w:rsidRDefault="00DF1A2C">
            <w:r w:rsidRPr="009B7293">
              <w:rPr>
                <w:sz w:val="18"/>
              </w:rPr>
              <w:t>9_2</w:t>
            </w:r>
          </w:p>
        </w:tc>
        <w:tc>
          <w:tcPr>
            <w:tcW w:w="3213" w:type="dxa"/>
          </w:tcPr>
          <w:p w14:paraId="1A779332" w14:textId="77777777" w:rsidR="004A37F4" w:rsidRPr="009B7293" w:rsidRDefault="00DF1A2C">
            <w:pPr>
              <w:jc w:val="center"/>
            </w:pPr>
            <w:r w:rsidRPr="009B7293">
              <w:rPr>
                <w:sz w:val="18"/>
              </w:rPr>
              <w:t>8</w:t>
            </w:r>
          </w:p>
        </w:tc>
        <w:tc>
          <w:tcPr>
            <w:tcW w:w="3213" w:type="dxa"/>
          </w:tcPr>
          <w:p w14:paraId="7856AA06" w14:textId="77777777" w:rsidR="004A37F4" w:rsidRPr="009B7293" w:rsidRDefault="00DF1A2C">
            <w:pPr>
              <w:jc w:val="center"/>
            </w:pPr>
            <w:r w:rsidRPr="009B7293">
              <w:rPr>
                <w:sz w:val="18"/>
              </w:rPr>
              <w:t>8</w:t>
            </w:r>
          </w:p>
        </w:tc>
      </w:tr>
    </w:tbl>
    <w:p w14:paraId="48D69F92" w14:textId="77777777" w:rsidR="004A37F4" w:rsidRPr="009B7293" w:rsidRDefault="004A37F4">
      <w:pPr>
        <w:spacing w:after="0" w:line="280" w:lineRule="exact"/>
        <w:jc w:val="both"/>
      </w:pPr>
    </w:p>
    <w:p w14:paraId="6CB46E37" w14:textId="77777777" w:rsidR="004A37F4" w:rsidRPr="009B7293" w:rsidRDefault="00DF1A2C">
      <w:pPr>
        <w:spacing w:before="160" w:after="80" w:line="280" w:lineRule="exact"/>
        <w:jc w:val="both"/>
        <w:rPr>
          <w:lang w:val="ru-RU"/>
        </w:rPr>
      </w:pPr>
      <w:r w:rsidRPr="009B7293">
        <w:rPr>
          <w:b/>
          <w:lang w:val="ru-RU"/>
        </w:rPr>
        <w:t>3.2 Дані оцінювання і фільтр повноти контуру</w:t>
      </w:r>
    </w:p>
    <w:p>
      <w:pPr>
        <w:spacing w:after="0" w:line="280" w:lineRule="exact"/>
        <w:ind w:firstLine="567"/>
        <w:jc w:val="both"/>
      </w:pPr>
      <w:r>
        <w:rPr>
          <w:highlight w:val="cyan"/>
          <w:lang w:val="uk-UA"/>
        </w:rPr>
        <w:t xml:space="preserve">Повноту контуру розмічено вручну за протоколом підрозділу 2.4; до оцінювання допустили лише повні зображення.</w:t>
      </w:r>
    </w:p>
    <w:p w14:paraId="38DD0C76" w14:textId="77777777" w:rsidR="004A37F4" w:rsidRPr="009B7293" w:rsidRDefault="00DF1A2C">
      <w:pPr>
        <w:spacing w:after="0" w:line="280" w:lineRule="exact"/>
        <w:ind w:firstLine="567"/>
        <w:jc w:val="both"/>
        <w:rPr>
          <w:lang w:val="ru-RU"/>
        </w:rPr>
      </w:pPr>
      <w:r w:rsidRPr="009B7293">
        <w:rPr>
          <w:lang w:val="ru-RU"/>
        </w:rPr>
        <w:t>Із 10</w:t>
      </w:r>
      <w:r w:rsidRPr="009B7293">
        <w:t> </w:t>
      </w:r>
      <w:r w:rsidRPr="009B7293">
        <w:rPr>
          <w:lang w:val="ru-RU"/>
        </w:rPr>
        <w:t xml:space="preserve">000 тестових зображень </w:t>
      </w:r>
      <w:r w:rsidRPr="009B7293">
        <w:t>MNIST</w:t>
      </w:r>
      <w:r w:rsidRPr="009B7293">
        <w:rPr>
          <w:lang w:val="ru-RU"/>
        </w:rPr>
        <w:t xml:space="preserve"> [40] допущено 8</w:t>
      </w:r>
      <w:r w:rsidRPr="009B7293">
        <w:t> </w:t>
      </w:r>
      <w:r w:rsidRPr="009B7293">
        <w:rPr>
          <w:lang w:val="ru-RU"/>
        </w:rPr>
        <w:t>707, тобто 87,07</w:t>
      </w:r>
      <w:r w:rsidRPr="009B7293">
        <w:t> </w:t>
      </w:r>
      <w:r w:rsidRPr="009B7293">
        <w:rPr>
          <w:lang w:val="ru-RU"/>
        </w:rPr>
        <w:t>%; 1</w:t>
      </w:r>
      <w:r w:rsidRPr="009B7293">
        <w:t> </w:t>
      </w:r>
      <w:r w:rsidRPr="009B7293">
        <w:rPr>
          <w:lang w:val="ru-RU"/>
        </w:rPr>
        <w:t>293 (12,93</w:t>
      </w:r>
      <w:r w:rsidRPr="009B7293">
        <w:t> </w:t>
      </w:r>
      <w:r w:rsidRPr="009B7293">
        <w:rPr>
          <w:lang w:val="ru-RU"/>
        </w:rPr>
        <w:t>%)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w:t>
      </w:r>
    </w:p>
    <w:p w14:paraId="1333DE7D" w14:textId="77777777" w:rsidR="004A37F4" w:rsidRPr="009B7293" w:rsidRDefault="00DF1A2C">
      <w:pPr>
        <w:spacing w:after="0" w:line="280" w:lineRule="exact"/>
        <w:ind w:firstLine="567"/>
        <w:jc w:val="both"/>
        <w:rPr>
          <w:lang w:val="ru-RU"/>
        </w:rPr>
      </w:pPr>
      <w:r w:rsidRPr="009B7293">
        <w:rPr>
          <w:lang w:val="ru-RU"/>
        </w:rPr>
        <w:t>Частка збережених зображень нерівномірна за класами (табл.</w:t>
      </w:r>
      <w:r w:rsidRPr="009B7293">
        <w:t> </w:t>
      </w:r>
      <w:r w:rsidRPr="009B7293">
        <w:rPr>
          <w:highlight w:val="cyan"/>
          <w:lang w:val="ru-RU"/>
        </w:rPr>
        <w:t xml:space="preserve">3)</w:t>
      </w:r>
      <w:r w:rsidRPr="009B7293">
        <w:rPr>
          <w:lang w:val="ru-RU"/>
        </w:rPr>
        <w:t xml:space="preserve">: від 582/974 = 59,75</w:t>
      </w:r>
      <w:r w:rsidRPr="009B7293">
        <w:t> </w:t>
      </w:r>
      <w:r w:rsidRPr="009B7293">
        <w:rPr>
          <w:lang w:val="ru-RU"/>
        </w:rPr>
        <w:t>% для цифри 8 до 1</w:t>
      </w:r>
      <w:r w:rsidRPr="009B7293">
        <w:t> </w:t>
      </w:r>
      <w:r w:rsidRPr="009B7293">
        <w:rPr>
          <w:lang w:val="ru-RU"/>
        </w:rPr>
        <w:t>129/1</w:t>
      </w:r>
      <w:r w:rsidRPr="009B7293">
        <w:t> </w:t>
      </w:r>
      <w:r w:rsidRPr="009B7293">
        <w:rPr>
          <w:lang w:val="ru-RU"/>
        </w:rPr>
        <w:t>135 = 99,47</w:t>
      </w:r>
      <w:r w:rsidRPr="009B7293">
        <w:t> </w:t>
      </w:r>
      <w:r w:rsidRPr="009B7293">
        <w:rPr>
          <w:lang w:val="ru-RU"/>
        </w:rPr>
        <w:t>% для цифри 1.</w:t>
      </w:r>
    </w:p>
    <w:p w14:paraId="47EB3029"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3</w:t>
      </w:r>
      <w:r w:rsidRPr="009B7293">
        <w:rPr>
          <w:b/>
          <w:i/>
          <w:sz w:val="18"/>
          <w:lang w:val="ru-RU"/>
        </w:rPr>
        <w:t xml:space="preserve"> – Частка зображень </w:t>
      </w:r>
      <w:r w:rsidRPr="009B7293">
        <w:rPr>
          <w:b/>
          <w:i/>
          <w:sz w:val="18"/>
        </w:rPr>
        <w:t>MNIST</w:t>
      </w:r>
      <w:r w:rsidRPr="009B7293">
        <w:rPr>
          <w:b/>
          <w:i/>
          <w:sz w:val="18"/>
          <w:lang w:val="ru-RU"/>
        </w:rPr>
        <w: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08"/>
        <w:gridCol w:w="3210"/>
        <w:gridCol w:w="3210"/>
      </w:tblGrid>
      <w:tr w:rsidR="004A37F4" w:rsidRPr="009B7293" w14:paraId="2F39EB56" w14:textId="77777777">
        <w:trPr>
          <w:jc w:val="center"/>
        </w:trPr>
        <w:tc>
          <w:tcPr>
            <w:tcW w:w="3213" w:type="dxa"/>
          </w:tcPr>
          <w:p w14:paraId="24A36B10" w14:textId="77777777" w:rsidR="004A37F4" w:rsidRPr="009B7293" w:rsidRDefault="00DF1A2C">
            <w:pPr>
              <w:jc w:val="center"/>
            </w:pPr>
            <w:r w:rsidRPr="009B7293">
              <w:rPr>
                <w:b/>
                <w:sz w:val="18"/>
              </w:rPr>
              <w:t>Клас</w:t>
            </w:r>
          </w:p>
        </w:tc>
        <w:tc>
          <w:tcPr>
            <w:tcW w:w="3213" w:type="dxa"/>
          </w:tcPr>
          <w:p w14:paraId="2C4F1A4F" w14:textId="77777777" w:rsidR="004A37F4" w:rsidRPr="009B7293" w:rsidRDefault="00DF1A2C">
            <w:pPr>
              <w:jc w:val="center"/>
            </w:pPr>
            <w:r w:rsidRPr="009B7293">
              <w:rPr>
                <w:b/>
                <w:sz w:val="18"/>
              </w:rPr>
              <w:t>Допущено / у MNIST</w:t>
            </w:r>
          </w:p>
        </w:tc>
        <w:tc>
          <w:tcPr>
            <w:tcW w:w="3213" w:type="dxa"/>
          </w:tcPr>
          <w:p w14:paraId="71B105D7" w14:textId="77777777" w:rsidR="004A37F4" w:rsidRPr="009B7293" w:rsidRDefault="00DF1A2C">
            <w:pPr>
              <w:jc w:val="center"/>
            </w:pPr>
            <w:r w:rsidRPr="009B7293">
              <w:rPr>
                <w:b/>
                <w:sz w:val="18"/>
              </w:rPr>
              <w:t>Збережено, %</w:t>
            </w:r>
          </w:p>
        </w:tc>
      </w:tr>
      <w:tr w:rsidR="004A37F4" w:rsidRPr="009B7293" w14:paraId="69D07DDF" w14:textId="77777777">
        <w:trPr>
          <w:jc w:val="center"/>
        </w:trPr>
        <w:tc>
          <w:tcPr>
            <w:tcW w:w="3213" w:type="dxa"/>
          </w:tcPr>
          <w:p w14:paraId="5C06212D" w14:textId="77777777" w:rsidR="004A37F4" w:rsidRPr="009B7293" w:rsidRDefault="00DF1A2C">
            <w:r w:rsidRPr="009B7293">
              <w:rPr>
                <w:sz w:val="18"/>
              </w:rPr>
              <w:t>0</w:t>
            </w:r>
          </w:p>
        </w:tc>
        <w:tc>
          <w:tcPr>
            <w:tcW w:w="3213" w:type="dxa"/>
          </w:tcPr>
          <w:p w14:paraId="72339A81" w14:textId="77777777" w:rsidR="004A37F4" w:rsidRPr="009B7293" w:rsidRDefault="00DF1A2C">
            <w:pPr>
              <w:jc w:val="center"/>
            </w:pPr>
            <w:r w:rsidRPr="009B7293">
              <w:rPr>
                <w:sz w:val="18"/>
              </w:rPr>
              <w:t>830 / 980</w:t>
            </w:r>
          </w:p>
        </w:tc>
        <w:tc>
          <w:tcPr>
            <w:tcW w:w="3213" w:type="dxa"/>
          </w:tcPr>
          <w:p w14:paraId="40BB3AED" w14:textId="77777777" w:rsidR="004A37F4" w:rsidRPr="009B7293" w:rsidRDefault="00DF1A2C">
            <w:pPr>
              <w:jc w:val="center"/>
            </w:pPr>
            <w:r w:rsidRPr="009B7293">
              <w:rPr>
                <w:sz w:val="18"/>
              </w:rPr>
              <w:t>84,69</w:t>
            </w:r>
          </w:p>
        </w:tc>
      </w:tr>
      <w:tr w:rsidR="004A37F4" w:rsidRPr="009B7293" w14:paraId="27689C24" w14:textId="77777777">
        <w:trPr>
          <w:jc w:val="center"/>
        </w:trPr>
        <w:tc>
          <w:tcPr>
            <w:tcW w:w="3213" w:type="dxa"/>
          </w:tcPr>
          <w:p w14:paraId="7E79C3CD" w14:textId="77777777" w:rsidR="004A37F4" w:rsidRPr="009B7293" w:rsidRDefault="00DF1A2C">
            <w:r w:rsidRPr="009B7293">
              <w:rPr>
                <w:sz w:val="18"/>
              </w:rPr>
              <w:t>1</w:t>
            </w:r>
          </w:p>
        </w:tc>
        <w:tc>
          <w:tcPr>
            <w:tcW w:w="3213" w:type="dxa"/>
          </w:tcPr>
          <w:p w14:paraId="20598FFA" w14:textId="77777777" w:rsidR="004A37F4" w:rsidRPr="009B7293" w:rsidRDefault="00DF1A2C">
            <w:pPr>
              <w:jc w:val="center"/>
            </w:pPr>
            <w:r w:rsidRPr="009B7293">
              <w:rPr>
                <w:sz w:val="18"/>
              </w:rPr>
              <w:t>1 129 / 1 135</w:t>
            </w:r>
          </w:p>
        </w:tc>
        <w:tc>
          <w:tcPr>
            <w:tcW w:w="3213" w:type="dxa"/>
          </w:tcPr>
          <w:p w14:paraId="26F53114" w14:textId="77777777" w:rsidR="004A37F4" w:rsidRPr="009B7293" w:rsidRDefault="00DF1A2C">
            <w:pPr>
              <w:jc w:val="center"/>
            </w:pPr>
            <w:r w:rsidRPr="009B7293">
              <w:rPr>
                <w:sz w:val="18"/>
              </w:rPr>
              <w:t>99,47</w:t>
            </w:r>
          </w:p>
        </w:tc>
      </w:tr>
      <w:tr w:rsidR="004A37F4" w:rsidRPr="009B7293" w14:paraId="4EE8E3AA" w14:textId="77777777">
        <w:trPr>
          <w:jc w:val="center"/>
        </w:trPr>
        <w:tc>
          <w:tcPr>
            <w:tcW w:w="3213" w:type="dxa"/>
          </w:tcPr>
          <w:p w14:paraId="733ADCAE" w14:textId="77777777" w:rsidR="004A37F4" w:rsidRPr="009B7293" w:rsidRDefault="00DF1A2C">
            <w:r w:rsidRPr="009B7293">
              <w:rPr>
                <w:sz w:val="18"/>
              </w:rPr>
              <w:t>2</w:t>
            </w:r>
          </w:p>
        </w:tc>
        <w:tc>
          <w:tcPr>
            <w:tcW w:w="3213" w:type="dxa"/>
          </w:tcPr>
          <w:p w14:paraId="3430E39E" w14:textId="77777777" w:rsidR="004A37F4" w:rsidRPr="009B7293" w:rsidRDefault="00DF1A2C">
            <w:pPr>
              <w:jc w:val="center"/>
            </w:pPr>
            <w:r w:rsidRPr="009B7293">
              <w:rPr>
                <w:sz w:val="18"/>
              </w:rPr>
              <w:t>956 / 1 032</w:t>
            </w:r>
          </w:p>
        </w:tc>
        <w:tc>
          <w:tcPr>
            <w:tcW w:w="3213" w:type="dxa"/>
          </w:tcPr>
          <w:p w14:paraId="5298E729" w14:textId="77777777" w:rsidR="004A37F4" w:rsidRPr="009B7293" w:rsidRDefault="00DF1A2C">
            <w:pPr>
              <w:jc w:val="center"/>
            </w:pPr>
            <w:r w:rsidRPr="009B7293">
              <w:rPr>
                <w:sz w:val="18"/>
              </w:rPr>
              <w:t>92,64</w:t>
            </w:r>
          </w:p>
        </w:tc>
      </w:tr>
      <w:tr w:rsidR="004A37F4" w:rsidRPr="009B7293" w14:paraId="5F21A04B" w14:textId="77777777">
        <w:trPr>
          <w:jc w:val="center"/>
        </w:trPr>
        <w:tc>
          <w:tcPr>
            <w:tcW w:w="3213" w:type="dxa"/>
          </w:tcPr>
          <w:p w14:paraId="5772CD71" w14:textId="77777777" w:rsidR="004A37F4" w:rsidRPr="009B7293" w:rsidRDefault="00DF1A2C">
            <w:r w:rsidRPr="009B7293">
              <w:rPr>
                <w:sz w:val="18"/>
              </w:rPr>
              <w:t>3</w:t>
            </w:r>
          </w:p>
        </w:tc>
        <w:tc>
          <w:tcPr>
            <w:tcW w:w="3213" w:type="dxa"/>
          </w:tcPr>
          <w:p w14:paraId="6A405C56" w14:textId="77777777" w:rsidR="004A37F4" w:rsidRPr="009B7293" w:rsidRDefault="00DF1A2C">
            <w:pPr>
              <w:jc w:val="center"/>
            </w:pPr>
            <w:r w:rsidRPr="009B7293">
              <w:rPr>
                <w:sz w:val="18"/>
              </w:rPr>
              <w:t>969 / 1 010</w:t>
            </w:r>
          </w:p>
        </w:tc>
        <w:tc>
          <w:tcPr>
            <w:tcW w:w="3213" w:type="dxa"/>
          </w:tcPr>
          <w:p w14:paraId="42234BD9" w14:textId="77777777" w:rsidR="004A37F4" w:rsidRPr="009B7293" w:rsidRDefault="00DF1A2C">
            <w:pPr>
              <w:jc w:val="center"/>
            </w:pPr>
            <w:r w:rsidRPr="009B7293">
              <w:rPr>
                <w:sz w:val="18"/>
              </w:rPr>
              <w:t>95,94</w:t>
            </w:r>
          </w:p>
        </w:tc>
      </w:tr>
      <w:tr w:rsidR="004A37F4" w:rsidRPr="009B7293" w14:paraId="64B3AE1C" w14:textId="77777777">
        <w:trPr>
          <w:jc w:val="center"/>
        </w:trPr>
        <w:tc>
          <w:tcPr>
            <w:tcW w:w="3213" w:type="dxa"/>
          </w:tcPr>
          <w:p w14:paraId="280F3CA2" w14:textId="77777777" w:rsidR="004A37F4" w:rsidRPr="009B7293" w:rsidRDefault="00DF1A2C">
            <w:r w:rsidRPr="009B7293">
              <w:rPr>
                <w:sz w:val="18"/>
              </w:rPr>
              <w:t>4</w:t>
            </w:r>
          </w:p>
        </w:tc>
        <w:tc>
          <w:tcPr>
            <w:tcW w:w="3213" w:type="dxa"/>
          </w:tcPr>
          <w:p w14:paraId="6B95CF17" w14:textId="77777777" w:rsidR="004A37F4" w:rsidRPr="009B7293" w:rsidRDefault="00DF1A2C">
            <w:pPr>
              <w:jc w:val="center"/>
            </w:pPr>
            <w:r w:rsidRPr="009B7293">
              <w:rPr>
                <w:sz w:val="18"/>
              </w:rPr>
              <w:t>953 / 982</w:t>
            </w:r>
          </w:p>
        </w:tc>
        <w:tc>
          <w:tcPr>
            <w:tcW w:w="3213" w:type="dxa"/>
          </w:tcPr>
          <w:p w14:paraId="6D36A70E" w14:textId="77777777" w:rsidR="004A37F4" w:rsidRPr="009B7293" w:rsidRDefault="00DF1A2C">
            <w:pPr>
              <w:jc w:val="center"/>
            </w:pPr>
            <w:r w:rsidRPr="009B7293">
              <w:rPr>
                <w:sz w:val="18"/>
              </w:rPr>
              <w:t>97,05</w:t>
            </w:r>
          </w:p>
        </w:tc>
      </w:tr>
      <w:tr w:rsidR="004A37F4" w:rsidRPr="009B7293" w14:paraId="22A4A019" w14:textId="77777777">
        <w:trPr>
          <w:jc w:val="center"/>
        </w:trPr>
        <w:tc>
          <w:tcPr>
            <w:tcW w:w="3213" w:type="dxa"/>
          </w:tcPr>
          <w:p w14:paraId="5C2B42E9" w14:textId="77777777" w:rsidR="004A37F4" w:rsidRPr="009B7293" w:rsidRDefault="00DF1A2C">
            <w:r w:rsidRPr="009B7293">
              <w:rPr>
                <w:sz w:val="18"/>
              </w:rPr>
              <w:t>5</w:t>
            </w:r>
          </w:p>
        </w:tc>
        <w:tc>
          <w:tcPr>
            <w:tcW w:w="3213" w:type="dxa"/>
          </w:tcPr>
          <w:p w14:paraId="02B2BD37" w14:textId="77777777" w:rsidR="004A37F4" w:rsidRPr="009B7293" w:rsidRDefault="00DF1A2C">
            <w:pPr>
              <w:jc w:val="center"/>
            </w:pPr>
            <w:r w:rsidRPr="009B7293">
              <w:rPr>
                <w:sz w:val="18"/>
              </w:rPr>
              <w:t>796 / 892</w:t>
            </w:r>
          </w:p>
        </w:tc>
        <w:tc>
          <w:tcPr>
            <w:tcW w:w="3213" w:type="dxa"/>
          </w:tcPr>
          <w:p w14:paraId="1E118EEB" w14:textId="77777777" w:rsidR="004A37F4" w:rsidRPr="009B7293" w:rsidRDefault="00DF1A2C">
            <w:pPr>
              <w:jc w:val="center"/>
            </w:pPr>
            <w:r w:rsidRPr="009B7293">
              <w:rPr>
                <w:sz w:val="18"/>
              </w:rPr>
              <w:t>89,24</w:t>
            </w:r>
          </w:p>
        </w:tc>
      </w:tr>
      <w:tr w:rsidR="004A37F4" w:rsidRPr="009B7293" w14:paraId="389BCDFB" w14:textId="77777777">
        <w:trPr>
          <w:jc w:val="center"/>
        </w:trPr>
        <w:tc>
          <w:tcPr>
            <w:tcW w:w="3213" w:type="dxa"/>
          </w:tcPr>
          <w:p w14:paraId="209E9795" w14:textId="77777777" w:rsidR="004A37F4" w:rsidRPr="009B7293" w:rsidRDefault="00DF1A2C">
            <w:r w:rsidRPr="009B7293">
              <w:rPr>
                <w:sz w:val="18"/>
              </w:rPr>
              <w:t>6</w:t>
            </w:r>
          </w:p>
        </w:tc>
        <w:tc>
          <w:tcPr>
            <w:tcW w:w="3213" w:type="dxa"/>
          </w:tcPr>
          <w:p w14:paraId="7F29E0F4" w14:textId="77777777" w:rsidR="004A37F4" w:rsidRPr="009B7293" w:rsidRDefault="00DF1A2C">
            <w:pPr>
              <w:jc w:val="center"/>
            </w:pPr>
            <w:r w:rsidRPr="009B7293">
              <w:rPr>
                <w:sz w:val="18"/>
              </w:rPr>
              <w:t>742 / 958</w:t>
            </w:r>
          </w:p>
        </w:tc>
        <w:tc>
          <w:tcPr>
            <w:tcW w:w="3213" w:type="dxa"/>
          </w:tcPr>
          <w:p w14:paraId="04A7E8D4" w14:textId="77777777" w:rsidR="004A37F4" w:rsidRPr="009B7293" w:rsidRDefault="00DF1A2C">
            <w:pPr>
              <w:jc w:val="center"/>
            </w:pPr>
            <w:r w:rsidRPr="009B7293">
              <w:rPr>
                <w:sz w:val="18"/>
              </w:rPr>
              <w:t>77,45</w:t>
            </w:r>
          </w:p>
        </w:tc>
      </w:tr>
      <w:tr w:rsidR="004A37F4" w:rsidRPr="009B7293" w14:paraId="49C695FC" w14:textId="77777777">
        <w:trPr>
          <w:jc w:val="center"/>
        </w:trPr>
        <w:tc>
          <w:tcPr>
            <w:tcW w:w="3213" w:type="dxa"/>
          </w:tcPr>
          <w:p w14:paraId="4C39DC2B" w14:textId="77777777" w:rsidR="004A37F4" w:rsidRPr="009B7293" w:rsidRDefault="00DF1A2C">
            <w:r w:rsidRPr="009B7293">
              <w:rPr>
                <w:sz w:val="18"/>
              </w:rPr>
              <w:t>7</w:t>
            </w:r>
          </w:p>
        </w:tc>
        <w:tc>
          <w:tcPr>
            <w:tcW w:w="3213" w:type="dxa"/>
          </w:tcPr>
          <w:p w14:paraId="62C02A1F" w14:textId="77777777" w:rsidR="004A37F4" w:rsidRPr="009B7293" w:rsidRDefault="00DF1A2C">
            <w:pPr>
              <w:jc w:val="center"/>
            </w:pPr>
            <w:r w:rsidRPr="009B7293">
              <w:rPr>
                <w:sz w:val="18"/>
              </w:rPr>
              <w:t>1 014 / 1 028</w:t>
            </w:r>
          </w:p>
        </w:tc>
        <w:tc>
          <w:tcPr>
            <w:tcW w:w="3213" w:type="dxa"/>
          </w:tcPr>
          <w:p w14:paraId="011CD290" w14:textId="77777777" w:rsidR="004A37F4" w:rsidRPr="009B7293" w:rsidRDefault="00DF1A2C">
            <w:pPr>
              <w:jc w:val="center"/>
            </w:pPr>
            <w:r w:rsidRPr="009B7293">
              <w:rPr>
                <w:sz w:val="18"/>
              </w:rPr>
              <w:t>98,64</w:t>
            </w:r>
          </w:p>
        </w:tc>
      </w:tr>
      <w:tr w:rsidR="004A37F4" w:rsidRPr="009B7293" w14:paraId="299E008C" w14:textId="77777777">
        <w:trPr>
          <w:jc w:val="center"/>
        </w:trPr>
        <w:tc>
          <w:tcPr>
            <w:tcW w:w="3213" w:type="dxa"/>
          </w:tcPr>
          <w:p w14:paraId="6274BCD0" w14:textId="77777777" w:rsidR="004A37F4" w:rsidRPr="009B7293" w:rsidRDefault="00DF1A2C">
            <w:r w:rsidRPr="009B7293">
              <w:rPr>
                <w:sz w:val="18"/>
              </w:rPr>
              <w:t>8</w:t>
            </w:r>
          </w:p>
        </w:tc>
        <w:tc>
          <w:tcPr>
            <w:tcW w:w="3213" w:type="dxa"/>
          </w:tcPr>
          <w:p w14:paraId="337C5BD1" w14:textId="77777777" w:rsidR="004A37F4" w:rsidRPr="009B7293" w:rsidRDefault="00DF1A2C">
            <w:pPr>
              <w:jc w:val="center"/>
            </w:pPr>
            <w:r w:rsidRPr="009B7293">
              <w:rPr>
                <w:sz w:val="18"/>
              </w:rPr>
              <w:t>582 / 974</w:t>
            </w:r>
          </w:p>
        </w:tc>
        <w:tc>
          <w:tcPr>
            <w:tcW w:w="3213" w:type="dxa"/>
          </w:tcPr>
          <w:p w14:paraId="44DB3C1D" w14:textId="77777777" w:rsidR="004A37F4" w:rsidRPr="009B7293" w:rsidRDefault="00DF1A2C">
            <w:pPr>
              <w:jc w:val="center"/>
            </w:pPr>
            <w:r w:rsidRPr="009B7293">
              <w:rPr>
                <w:sz w:val="18"/>
              </w:rPr>
              <w:t>59,75</w:t>
            </w:r>
          </w:p>
        </w:tc>
      </w:tr>
      <w:tr w:rsidR="004A37F4" w:rsidRPr="009B7293" w14:paraId="67E200C6" w14:textId="77777777">
        <w:trPr>
          <w:jc w:val="center"/>
        </w:trPr>
        <w:tc>
          <w:tcPr>
            <w:tcW w:w="3213" w:type="dxa"/>
          </w:tcPr>
          <w:p w14:paraId="2D87D6CC" w14:textId="77777777" w:rsidR="004A37F4" w:rsidRPr="009B7293" w:rsidRDefault="00DF1A2C">
            <w:r w:rsidRPr="009B7293">
              <w:rPr>
                <w:sz w:val="18"/>
              </w:rPr>
              <w:t>9</w:t>
            </w:r>
          </w:p>
        </w:tc>
        <w:tc>
          <w:tcPr>
            <w:tcW w:w="3213" w:type="dxa"/>
          </w:tcPr>
          <w:p w14:paraId="4F482514" w14:textId="77777777" w:rsidR="004A37F4" w:rsidRPr="009B7293" w:rsidRDefault="00DF1A2C">
            <w:pPr>
              <w:jc w:val="center"/>
            </w:pPr>
            <w:r w:rsidRPr="009B7293">
              <w:rPr>
                <w:sz w:val="18"/>
              </w:rPr>
              <w:t>736 / 1 009</w:t>
            </w:r>
          </w:p>
        </w:tc>
        <w:tc>
          <w:tcPr>
            <w:tcW w:w="3213" w:type="dxa"/>
          </w:tcPr>
          <w:p w14:paraId="1DC3495C" w14:textId="77777777" w:rsidR="004A37F4" w:rsidRPr="009B7293" w:rsidRDefault="00DF1A2C">
            <w:pPr>
              <w:jc w:val="center"/>
            </w:pPr>
            <w:r w:rsidRPr="009B7293">
              <w:rPr>
                <w:sz w:val="18"/>
              </w:rPr>
              <w:t>72,94</w:t>
            </w:r>
          </w:p>
        </w:tc>
      </w:tr>
      <w:tr w:rsidR="004A37F4" w:rsidRPr="009B7293" w14:paraId="3AEEC6F0" w14:textId="77777777">
        <w:trPr>
          <w:jc w:val="center"/>
        </w:trPr>
        <w:tc>
          <w:tcPr>
            <w:tcW w:w="3213" w:type="dxa"/>
          </w:tcPr>
          <w:p w14:paraId="6444882A" w14:textId="77777777" w:rsidR="004A37F4" w:rsidRPr="009B7293" w:rsidRDefault="00DF1A2C">
            <w:r w:rsidRPr="009B7293">
              <w:rPr>
                <w:sz w:val="18"/>
              </w:rPr>
              <w:t>Разом</w:t>
            </w:r>
          </w:p>
        </w:tc>
        <w:tc>
          <w:tcPr>
            <w:tcW w:w="3213" w:type="dxa"/>
          </w:tcPr>
          <w:p w14:paraId="3428A41A" w14:textId="77777777" w:rsidR="004A37F4" w:rsidRPr="009B7293" w:rsidRDefault="00DF1A2C">
            <w:pPr>
              <w:jc w:val="center"/>
            </w:pPr>
            <w:r w:rsidRPr="009B7293">
              <w:rPr>
                <w:sz w:val="18"/>
              </w:rPr>
              <w:t>8 707 / 10 000</w:t>
            </w:r>
          </w:p>
        </w:tc>
        <w:tc>
          <w:tcPr>
            <w:tcW w:w="3213" w:type="dxa"/>
          </w:tcPr>
          <w:p w14:paraId="162C420E" w14:textId="77777777" w:rsidR="004A37F4" w:rsidRPr="009B7293" w:rsidRDefault="00DF1A2C">
            <w:pPr>
              <w:jc w:val="center"/>
            </w:pPr>
            <w:r w:rsidRPr="009B7293">
              <w:rPr>
                <w:sz w:val="18"/>
              </w:rPr>
              <w:t>87,07</w:t>
            </w:r>
          </w:p>
        </w:tc>
      </w:tr>
    </w:tbl>
    <w:p w14:paraId="7552B356" w14:textId="77777777" w:rsidR="004A37F4" w:rsidRPr="009B7293" w:rsidRDefault="004A37F4">
      <w:pPr>
        <w:spacing w:after="0" w:line="280" w:lineRule="exact"/>
        <w:jc w:val="both"/>
      </w:pPr>
    </w:p>
    <w:p w14:paraId="00B6D565" w14:textId="77777777" w:rsidR="004A37F4" w:rsidRPr="009B7293" w:rsidRDefault="00DF1A2C">
      <w:pPr>
        <w:spacing w:before="160" w:after="80" w:line="280" w:lineRule="exact"/>
        <w:jc w:val="both"/>
        <w:rPr>
          <w:lang w:val="ru-RU"/>
        </w:rPr>
      </w:pPr>
      <w:r w:rsidRPr="009B7293">
        <w:rPr>
          <w:b/>
          <w:lang w:val="ru-RU"/>
        </w:rPr>
        <w:t>3.3 Точність класифікації загалом і за класами</w:t>
      </w:r>
    </w:p>
    <w:p w14:paraId="01252D95" w14:textId="77777777" w:rsidR="004A37F4" w:rsidRPr="009B7293" w:rsidRDefault="00DF1A2C">
      <w:pPr>
        <w:spacing w:after="0" w:line="280" w:lineRule="exact"/>
        <w:ind w:firstLine="567"/>
        <w:jc w:val="both"/>
        <w:rPr>
          <w:lang w:val="ru-RU"/>
        </w:rPr>
      </w:pPr>
      <w:r w:rsidRPr="009B7293">
        <w:rPr>
          <w:lang w:val="ru-RU"/>
        </w:rPr>
        <w:t>Точність класифікації становить 91,13</w:t>
      </w:r>
      <w:r w:rsidRPr="009B7293">
        <w:t> </w:t>
      </w:r>
      <w:r w:rsidRPr="009B7293">
        <w:rPr>
          <w:lang w:val="ru-RU"/>
        </w:rPr>
        <w:t xml:space="preserve">%</w:t>
      </w:r>
      <w:r w:rsidRPr="009B7293">
        <w:rPr>
          <w:highlight w:val="cyan"/>
          <w:lang w:val="ru-RU"/>
        </w:rPr>
        <w:t xml:space="preserve"> (95 % ДІ 90,52–91,71 %)</w:t>
      </w:r>
      <w:r w:rsidRPr="009B7293">
        <w:rPr>
          <w:lang w:val="ru-RU"/>
        </w:rPr>
        <w:t xml:space="preserve">. Влучність 91,92</w:t>
      </w:r>
      <w:r w:rsidRPr="009B7293">
        <w:t> </w:t>
      </w:r>
      <w:r w:rsidRPr="009B7293">
        <w:rPr>
          <w:lang w:val="ru-RU"/>
        </w:rPr>
        <w:t>%, повнота 91,13</w:t>
      </w:r>
      <w:r w:rsidRPr="009B7293">
        <w:t> </w:t>
      </w:r>
      <w:r w:rsidRPr="009B7293">
        <w:rPr>
          <w:lang w:val="ru-RU"/>
        </w:rPr>
        <w:t xml:space="preserve">% і </w:t>
      </w:r>
      <w:r w:rsidRPr="009B7293">
        <w:t>F</w:t>
      </w:r>
      <w:r w:rsidRPr="009B7293">
        <w:rPr>
          <w:lang w:val="ru-RU"/>
        </w:rPr>
        <w:t>1 91,34</w:t>
      </w:r>
      <w:r w:rsidRPr="009B7293">
        <w:t> </w:t>
      </w:r>
      <w:r w:rsidRPr="009B7293">
        <w:rPr>
          <w:lang w:val="ru-RU"/>
        </w:rPr>
        <w:t>% є середніми, зваженими за кількістю зображень класу.</w:t>
      </w:r>
    </w:p>
    <w:p w14:paraId="0A524EDA" w14:textId="77777777" w:rsidR="004A37F4" w:rsidRPr="009B7293" w:rsidRDefault="00DF1A2C">
      <w:pPr>
        <w:spacing w:after="0" w:line="280" w:lineRule="exact"/>
        <w:ind w:firstLine="567"/>
        <w:jc w:val="both"/>
        <w:rPr>
          <w:lang w:val="ru-RU"/>
        </w:rPr>
      </w:pPr>
      <w:r w:rsidRPr="009B7293">
        <w:rPr>
          <w:lang w:val="ru-RU"/>
        </w:rPr>
        <w:lastRenderedPageBreak/>
        <w:t>Показники за класами мають значно більший розкид, ніж загальні (табл.</w:t>
      </w:r>
      <w:r w:rsidRPr="009B7293">
        <w:t> </w:t>
      </w:r>
      <w:r w:rsidRPr="009B7293">
        <w:rPr>
          <w:highlight w:val="cyan"/>
          <w:lang w:val="ru-RU"/>
        </w:rPr>
        <w:t xml:space="preserve">4)</w:t>
      </w:r>
      <w:r w:rsidRPr="009B7293">
        <w:rPr>
          <w:lang w:val="ru-RU"/>
        </w:rPr>
        <w:t xml:space="preserve">. Найвищу влучність мають класи 0 (99,87</w:t>
      </w:r>
      <w:r w:rsidRPr="009B7293">
        <w:t> </w:t>
      </w:r>
      <w:r w:rsidRPr="009B7293">
        <w:rPr>
          <w:lang w:val="ru-RU"/>
        </w:rPr>
        <w:t>%) і 8 (98,74</w:t>
      </w:r>
      <w:r w:rsidRPr="009B7293">
        <w:t> </w:t>
      </w:r>
      <w:r w:rsidRPr="009B7293">
        <w:rPr>
          <w:lang w:val="ru-RU"/>
        </w:rPr>
        <w:t>%): концепти цих цифр майже не притягують зображень інших класів. Найнижча влучність у класів 7 (82,01</w:t>
      </w:r>
      <w:r w:rsidRPr="009B7293">
        <w:t> </w:t>
      </w:r>
      <w:r w:rsidRPr="009B7293">
        <w:rPr>
          <w:lang w:val="ru-RU"/>
        </w:rPr>
        <w:t>%) і 6 (84,88</w:t>
      </w:r>
      <w:r w:rsidRPr="009B7293">
        <w:t> </w:t>
      </w:r>
      <w:r w:rsidRPr="009B7293">
        <w:rPr>
          <w:lang w:val="ru-RU"/>
        </w:rPr>
        <w:t>%): їхні концепти, навпаки, притягують зображення інших класів. За повнотою картина інша: найгірше система розпізнає класи 2 (77,59</w:t>
      </w:r>
      <w:r w:rsidRPr="009B7293">
        <w:t> </w:t>
      </w:r>
      <w:r w:rsidRPr="009B7293">
        <w:rPr>
          <w:lang w:val="ru-RU"/>
        </w:rPr>
        <w:t>%) і 4 (84,00</w:t>
      </w:r>
      <w:r w:rsidRPr="009B7293">
        <w:t> </w:t>
      </w:r>
      <w:r w:rsidRPr="009B7293">
        <w:rPr>
          <w:lang w:val="ru-RU"/>
        </w:rPr>
        <w:t>%).</w:t>
      </w:r>
    </w:p>
    <w:p w14:paraId="12A7B622"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4</w:t>
      </w:r>
      <w:r w:rsidRPr="009B7293">
        <w:rPr>
          <w:b/>
          <w:i/>
          <w:sz w:val="18"/>
          <w:lang w:val="ru-RU"/>
        </w:rPr>
        <w:t xml:space="preserve"> – Покласові показники класифікації</w:t>
      </w:r>
    </w:p>
    <w:tbl>
      <w:tblPr>
        <w:tblStyle w:val="aff0"/>
        <w:tblW w:w="0" w:type="auto"/>
        <w:jc w:val="center"/>
        <w:tblLook w:val="04A0" w:firstRow="1" w:lastRow="0" w:firstColumn="1" w:lastColumn="0" w:noHBand="0" w:noVBand="1"/>
      </w:tblPr>
      <w:tblGrid>
        <w:gridCol w:w="1000"/>
        <w:gridCol w:w="1650"/>
        <w:gridCol w:w="1950"/>
        <w:gridCol w:w="1650"/>
        <w:gridCol w:w="1950"/>
        <w:gridCol w:w="1438"/>
      </w:tblGrid>
      <w:tr>
        <w:trPr>
          <w:tblHeader/>
          <w:jc w:val="center"/>
        </w:trPr>
        <w:tc>
          <w:tcPr>
            <w:tcW w:w="1000" w:type="dxa"/>
          </w:tcPr>
          <w:p>
            <w:pPr>
              <w:jc w:val="center"/>
            </w:pPr>
            <w:r>
              <w:rPr>
                <w:b/>
                <w:sz w:val="18"/>
                <w:lang w:val="uk-UA"/>
              </w:rPr>
              <w:t xml:space="preserve">Клас</w:t>
            </w:r>
          </w:p>
        </w:tc>
        <w:tc>
          <w:tcPr>
            <w:tcW w:w="1650" w:type="dxa"/>
          </w:tcPr>
          <w:p>
            <w:pPr>
              <w:jc w:val="center"/>
            </w:pPr>
            <w:r>
              <w:rPr>
                <w:b/>
                <w:sz w:val="18"/>
                <w:lang w:val="uk-UA"/>
              </w:rPr>
              <w:t xml:space="preserve">Влучність, %</w:t>
            </w:r>
          </w:p>
        </w:tc>
        <w:tc>
          <w:tcPr>
            <w:tcW w:w="1950" w:type="dxa"/>
          </w:tcPr>
          <w:p>
            <w:pPr>
              <w:jc w:val="center"/>
            </w:pPr>
            <w:r>
              <w:rPr>
                <w:b/>
                <w:sz w:val="18"/>
                <w:lang w:val="uk-UA"/>
              </w:rPr>
              <w:t xml:space="preserve">95 % ДІ влучності</w:t>
            </w:r>
          </w:p>
        </w:tc>
        <w:tc>
          <w:tcPr>
            <w:tcW w:w="1650" w:type="dxa"/>
          </w:tcPr>
          <w:p>
            <w:pPr>
              <w:jc w:val="center"/>
            </w:pPr>
            <w:r>
              <w:rPr>
                <w:b/>
                <w:sz w:val="18"/>
                <w:lang w:val="uk-UA"/>
              </w:rPr>
              <w:t xml:space="preserve">Повнота, %</w:t>
            </w:r>
          </w:p>
        </w:tc>
        <w:tc>
          <w:tcPr>
            <w:tcW w:w="1950" w:type="dxa"/>
          </w:tcPr>
          <w:p>
            <w:pPr>
              <w:jc w:val="center"/>
            </w:pPr>
            <w:r>
              <w:rPr>
                <w:b/>
                <w:sz w:val="18"/>
                <w:lang w:val="uk-UA"/>
              </w:rPr>
              <w:t xml:space="preserve">95 % ДІ повноти</w:t>
            </w:r>
          </w:p>
        </w:tc>
        <w:tc>
          <w:tcPr>
            <w:tcW w:w="1438" w:type="dxa"/>
          </w:tcPr>
          <w:p>
            <w:pPr>
              <w:jc w:val="center"/>
            </w:pPr>
            <w:r>
              <w:rPr>
                <w:b/>
                <w:sz w:val="18"/>
                <w:lang w:val="uk-UA"/>
              </w:rPr>
              <w:t xml:space="preserve">F1, %</w:t>
            </w:r>
          </w:p>
        </w:tc>
      </w:tr>
      <w:tr>
        <w:trPr>
          <w:jc w:val="center"/>
        </w:trPr>
        <w:tc>
          <w:tcPr>
            <w:tcW w:w="1000" w:type="dxa"/>
          </w:tcPr>
          <w:p>
            <w:r>
              <w:rPr>
                <w:sz w:val="18"/>
                <w:lang w:val="uk-UA"/>
              </w:rPr>
              <w:t xml:space="preserve">0</w:t>
            </w:r>
          </w:p>
        </w:tc>
        <w:tc>
          <w:tcPr>
            <w:tcW w:w="1650" w:type="dxa"/>
          </w:tcPr>
          <w:p>
            <w:pPr>
              <w:jc w:val="center"/>
            </w:pPr>
            <w:r>
              <w:rPr>
                <w:sz w:val="18"/>
                <w:lang w:val="uk-UA"/>
              </w:rPr>
              <w:t xml:space="preserve">99,87</w:t>
            </w:r>
          </w:p>
        </w:tc>
        <w:tc>
          <w:tcPr>
            <w:tcW w:w="1950" w:type="dxa"/>
          </w:tcPr>
          <w:p>
            <w:pPr>
              <w:jc w:val="center"/>
            </w:pPr>
            <w:r>
              <w:rPr>
                <w:sz w:val="18"/>
                <w:highlight w:val="cyan"/>
                <w:lang w:val="uk-UA"/>
              </w:rPr>
              <w:t xml:space="preserve">99,26–99,98</w:t>
            </w:r>
          </w:p>
        </w:tc>
        <w:tc>
          <w:tcPr>
            <w:tcW w:w="1650" w:type="dxa"/>
          </w:tcPr>
          <w:p>
            <w:pPr>
              <w:jc w:val="center"/>
            </w:pPr>
            <w:r>
              <w:rPr>
                <w:sz w:val="18"/>
                <w:lang w:val="uk-UA"/>
              </w:rPr>
              <w:t xml:space="preserve">91,93</w:t>
            </w:r>
          </w:p>
        </w:tc>
        <w:tc>
          <w:tcPr>
            <w:tcW w:w="1950" w:type="dxa"/>
          </w:tcPr>
          <w:p>
            <w:pPr>
              <w:jc w:val="center"/>
            </w:pPr>
            <w:r>
              <w:rPr>
                <w:sz w:val="18"/>
                <w:highlight w:val="cyan"/>
                <w:lang w:val="uk-UA"/>
              </w:rPr>
              <w:t xml:space="preserve">89,88–93,59</w:t>
            </w:r>
          </w:p>
        </w:tc>
        <w:tc>
          <w:tcPr>
            <w:tcW w:w="1438" w:type="dxa"/>
          </w:tcPr>
          <w:p>
            <w:pPr>
              <w:jc w:val="center"/>
            </w:pPr>
            <w:r>
              <w:rPr>
                <w:sz w:val="18"/>
                <w:lang w:val="uk-UA"/>
              </w:rPr>
              <w:t xml:space="preserve">95,73</w:t>
            </w:r>
          </w:p>
        </w:tc>
      </w:tr>
      <w:tr>
        <w:trPr>
          <w:jc w:val="center"/>
        </w:trPr>
        <w:tc>
          <w:tcPr>
            <w:tcW w:w="1000" w:type="dxa"/>
          </w:tcPr>
          <w:p>
            <w:r>
              <w:rPr>
                <w:sz w:val="18"/>
                <w:lang w:val="uk-UA"/>
              </w:rPr>
              <w:t xml:space="preserve">1</w:t>
            </w:r>
          </w:p>
        </w:tc>
        <w:tc>
          <w:tcPr>
            <w:tcW w:w="1650" w:type="dxa"/>
          </w:tcPr>
          <w:p>
            <w:pPr>
              <w:jc w:val="center"/>
            </w:pPr>
            <w:r>
              <w:rPr>
                <w:sz w:val="18"/>
                <w:lang w:val="uk-UA"/>
              </w:rPr>
              <w:t xml:space="preserve">93,69</w:t>
            </w:r>
          </w:p>
        </w:tc>
        <w:tc>
          <w:tcPr>
            <w:tcW w:w="1950" w:type="dxa"/>
          </w:tcPr>
          <w:p>
            <w:pPr>
              <w:jc w:val="center"/>
            </w:pPr>
            <w:r>
              <w:rPr>
                <w:sz w:val="18"/>
                <w:highlight w:val="cyan"/>
                <w:lang w:val="uk-UA"/>
              </w:rPr>
              <w:t xml:space="preserve">92,13–94,95</w:t>
            </w:r>
          </w:p>
        </w:tc>
        <w:tc>
          <w:tcPr>
            <w:tcW w:w="1650" w:type="dxa"/>
          </w:tcPr>
          <w:p>
            <w:pPr>
              <w:jc w:val="center"/>
            </w:pPr>
            <w:r>
              <w:rPr>
                <w:sz w:val="18"/>
                <w:lang w:val="uk-UA"/>
              </w:rPr>
              <w:t xml:space="preserve">96,52</w:t>
            </w:r>
          </w:p>
        </w:tc>
        <w:tc>
          <w:tcPr>
            <w:tcW w:w="1950" w:type="dxa"/>
          </w:tcPr>
          <w:p>
            <w:pPr>
              <w:jc w:val="center"/>
            </w:pPr>
            <w:r>
              <w:rPr>
                <w:sz w:val="18"/>
                <w:highlight w:val="cyan"/>
                <w:lang w:val="uk-UA"/>
              </w:rPr>
              <w:t xml:space="preserve">95,28–97,45</w:t>
            </w:r>
          </w:p>
        </w:tc>
        <w:tc>
          <w:tcPr>
            <w:tcW w:w="1438" w:type="dxa"/>
          </w:tcPr>
          <w:p>
            <w:pPr>
              <w:jc w:val="center"/>
            </w:pPr>
            <w:r>
              <w:rPr>
                <w:sz w:val="18"/>
                <w:lang w:val="uk-UA"/>
              </w:rPr>
              <w:t xml:space="preserve">95,08</w:t>
            </w:r>
          </w:p>
        </w:tc>
      </w:tr>
      <w:tr>
        <w:trPr>
          <w:jc w:val="center"/>
        </w:trPr>
        <w:tc>
          <w:tcPr>
            <w:tcW w:w="1000" w:type="dxa"/>
          </w:tcPr>
          <w:p>
            <w:r>
              <w:rPr>
                <w:sz w:val="18"/>
                <w:lang w:val="uk-UA"/>
              </w:rPr>
              <w:t xml:space="preserve">2</w:t>
            </w:r>
          </w:p>
        </w:tc>
        <w:tc>
          <w:tcPr>
            <w:tcW w:w="1650" w:type="dxa"/>
          </w:tcPr>
          <w:p>
            <w:pPr>
              <w:jc w:val="center"/>
            </w:pPr>
            <w:r>
              <w:rPr>
                <w:sz w:val="18"/>
                <w:lang w:val="uk-UA"/>
              </w:rPr>
              <w:t xml:space="preserve">92,28</w:t>
            </w:r>
          </w:p>
        </w:tc>
        <w:tc>
          <w:tcPr>
            <w:tcW w:w="1950" w:type="dxa"/>
          </w:tcPr>
          <w:p>
            <w:pPr>
              <w:jc w:val="center"/>
            </w:pPr>
            <w:r>
              <w:rPr>
                <w:sz w:val="18"/>
                <w:highlight w:val="cyan"/>
                <w:lang w:val="uk-UA"/>
              </w:rPr>
              <w:t xml:space="preserve">90,22–93,93</w:t>
            </w:r>
          </w:p>
        </w:tc>
        <w:tc>
          <w:tcPr>
            <w:tcW w:w="1650" w:type="dxa"/>
          </w:tcPr>
          <w:p>
            <w:pPr>
              <w:jc w:val="center"/>
            </w:pPr>
            <w:r>
              <w:rPr>
                <w:sz w:val="18"/>
                <w:lang w:val="uk-UA"/>
              </w:rPr>
              <w:t xml:space="preserve">77,59</w:t>
            </w:r>
          </w:p>
        </w:tc>
        <w:tc>
          <w:tcPr>
            <w:tcW w:w="1950" w:type="dxa"/>
          </w:tcPr>
          <w:p>
            <w:pPr>
              <w:jc w:val="center"/>
            </w:pPr>
            <w:r>
              <w:rPr>
                <w:sz w:val="18"/>
                <w:highlight w:val="cyan"/>
                <w:lang w:val="uk-UA"/>
              </w:rPr>
              <w:t xml:space="preserve">74,84–80,12</w:t>
            </w:r>
          </w:p>
        </w:tc>
        <w:tc>
          <w:tcPr>
            <w:tcW w:w="1438" w:type="dxa"/>
          </w:tcPr>
          <w:p>
            <w:pPr>
              <w:jc w:val="center"/>
            </w:pPr>
            <w:r>
              <w:rPr>
                <w:sz w:val="18"/>
                <w:lang w:val="uk-UA"/>
              </w:rPr>
              <w:t xml:space="preserve">84,30</w:t>
            </w:r>
          </w:p>
        </w:tc>
      </w:tr>
      <w:tr>
        <w:trPr>
          <w:jc w:val="center"/>
        </w:trPr>
        <w:tc>
          <w:tcPr>
            <w:tcW w:w="1000" w:type="dxa"/>
          </w:tcPr>
          <w:p>
            <w:r>
              <w:rPr>
                <w:sz w:val="18"/>
                <w:lang w:val="uk-UA"/>
              </w:rPr>
              <w:t xml:space="preserve">3</w:t>
            </w:r>
          </w:p>
        </w:tc>
        <w:tc>
          <w:tcPr>
            <w:tcW w:w="1650" w:type="dxa"/>
          </w:tcPr>
          <w:p>
            <w:pPr>
              <w:jc w:val="center"/>
            </w:pPr>
            <w:r>
              <w:rPr>
                <w:sz w:val="18"/>
                <w:lang w:val="uk-UA"/>
              </w:rPr>
              <w:t xml:space="preserve">91,78</w:t>
            </w:r>
          </w:p>
        </w:tc>
        <w:tc>
          <w:tcPr>
            <w:tcW w:w="1950" w:type="dxa"/>
          </w:tcPr>
          <w:p>
            <w:pPr>
              <w:jc w:val="center"/>
            </w:pPr>
            <w:r>
              <w:rPr>
                <w:sz w:val="18"/>
                <w:highlight w:val="cyan"/>
                <w:lang w:val="uk-UA"/>
              </w:rPr>
              <w:t xml:space="preserve">89,93–93,32</w:t>
            </w:r>
          </w:p>
        </w:tc>
        <w:tc>
          <w:tcPr>
            <w:tcW w:w="1650" w:type="dxa"/>
          </w:tcPr>
          <w:p>
            <w:pPr>
              <w:jc w:val="center"/>
            </w:pPr>
            <w:r>
              <w:rPr>
                <w:sz w:val="18"/>
                <w:lang w:val="uk-UA"/>
              </w:rPr>
              <w:t xml:space="preserve">95,76</w:t>
            </w:r>
          </w:p>
        </w:tc>
        <w:tc>
          <w:tcPr>
            <w:tcW w:w="1950" w:type="dxa"/>
          </w:tcPr>
          <w:p>
            <w:pPr>
              <w:jc w:val="center"/>
            </w:pPr>
            <w:r>
              <w:rPr>
                <w:sz w:val="18"/>
                <w:highlight w:val="cyan"/>
                <w:lang w:val="uk-UA"/>
              </w:rPr>
              <w:t xml:space="preserve">94,30–96,86</w:t>
            </w:r>
          </w:p>
        </w:tc>
        <w:tc>
          <w:tcPr>
            <w:tcW w:w="1438" w:type="dxa"/>
          </w:tcPr>
          <w:p>
            <w:pPr>
              <w:jc w:val="center"/>
            </w:pPr>
            <w:r>
              <w:rPr>
                <w:sz w:val="18"/>
                <w:lang w:val="uk-UA"/>
              </w:rPr>
              <w:t xml:space="preserve">93,73</w:t>
            </w:r>
          </w:p>
        </w:tc>
      </w:tr>
      <w:tr>
        <w:trPr>
          <w:jc w:val="center"/>
        </w:trPr>
        <w:tc>
          <w:tcPr>
            <w:tcW w:w="1000" w:type="dxa"/>
          </w:tcPr>
          <w:p>
            <w:r>
              <w:rPr>
                <w:sz w:val="18"/>
                <w:lang w:val="uk-UA"/>
              </w:rPr>
              <w:t xml:space="preserve">4</w:t>
            </w:r>
          </w:p>
        </w:tc>
        <w:tc>
          <w:tcPr>
            <w:tcW w:w="1650" w:type="dxa"/>
          </w:tcPr>
          <w:p>
            <w:pPr>
              <w:jc w:val="center"/>
            </w:pPr>
            <w:r>
              <w:rPr>
                <w:sz w:val="18"/>
                <w:lang w:val="uk-UA"/>
              </w:rPr>
              <w:t xml:space="preserve">92,15</w:t>
            </w:r>
          </w:p>
        </w:tc>
        <w:tc>
          <w:tcPr>
            <w:tcW w:w="1950" w:type="dxa"/>
          </w:tcPr>
          <w:p>
            <w:pPr>
              <w:jc w:val="center"/>
            </w:pPr>
            <w:r>
              <w:rPr>
                <w:sz w:val="18"/>
                <w:highlight w:val="cyan"/>
                <w:lang w:val="uk-UA"/>
              </w:rPr>
              <w:t xml:space="preserve">90,16–93,76</w:t>
            </w:r>
          </w:p>
        </w:tc>
        <w:tc>
          <w:tcPr>
            <w:tcW w:w="1650" w:type="dxa"/>
          </w:tcPr>
          <w:p>
            <w:pPr>
              <w:jc w:val="center"/>
            </w:pPr>
            <w:r>
              <w:rPr>
                <w:sz w:val="18"/>
                <w:lang w:val="uk-UA"/>
              </w:rPr>
              <w:t xml:space="preserve">84,00</w:t>
            </w:r>
          </w:p>
        </w:tc>
        <w:tc>
          <w:tcPr>
            <w:tcW w:w="1950" w:type="dxa"/>
          </w:tcPr>
          <w:p>
            <w:pPr>
              <w:jc w:val="center"/>
            </w:pPr>
            <w:r>
              <w:rPr>
                <w:sz w:val="18"/>
                <w:highlight w:val="cyan"/>
                <w:lang w:val="uk-UA"/>
              </w:rPr>
              <w:t xml:space="preserve">81,53–86,19</w:t>
            </w:r>
          </w:p>
        </w:tc>
        <w:tc>
          <w:tcPr>
            <w:tcW w:w="1438" w:type="dxa"/>
          </w:tcPr>
          <w:p>
            <w:pPr>
              <w:jc w:val="center"/>
            </w:pPr>
            <w:r>
              <w:rPr>
                <w:sz w:val="18"/>
                <w:lang w:val="uk-UA"/>
              </w:rPr>
              <w:t xml:space="preserve">87,89</w:t>
            </w:r>
          </w:p>
        </w:tc>
      </w:tr>
      <w:tr>
        <w:trPr>
          <w:jc w:val="center"/>
        </w:trPr>
        <w:tc>
          <w:tcPr>
            <w:tcW w:w="1000" w:type="dxa"/>
          </w:tcPr>
          <w:p>
            <w:r>
              <w:rPr>
                <w:sz w:val="18"/>
                <w:lang w:val="uk-UA"/>
              </w:rPr>
              <w:t xml:space="preserve">5</w:t>
            </w:r>
          </w:p>
        </w:tc>
        <w:tc>
          <w:tcPr>
            <w:tcW w:w="1650" w:type="dxa"/>
          </w:tcPr>
          <w:p>
            <w:pPr>
              <w:jc w:val="center"/>
            </w:pPr>
            <w:r>
              <w:rPr>
                <w:sz w:val="18"/>
                <w:lang w:val="uk-UA"/>
              </w:rPr>
              <w:t xml:space="preserve">93,97</w:t>
            </w:r>
          </w:p>
        </w:tc>
        <w:tc>
          <w:tcPr>
            <w:tcW w:w="1950" w:type="dxa"/>
          </w:tcPr>
          <w:p>
            <w:pPr>
              <w:jc w:val="center"/>
            </w:pPr>
            <w:r>
              <w:rPr>
                <w:sz w:val="18"/>
                <w:highlight w:val="cyan"/>
                <w:lang w:val="uk-UA"/>
              </w:rPr>
              <w:t xml:space="preserve">92,07–95,43</w:t>
            </w:r>
          </w:p>
        </w:tc>
        <w:tc>
          <w:tcPr>
            <w:tcW w:w="1650" w:type="dxa"/>
          </w:tcPr>
          <w:p>
            <w:pPr>
              <w:jc w:val="center"/>
            </w:pPr>
            <w:r>
              <w:rPr>
                <w:sz w:val="18"/>
                <w:lang w:val="uk-UA"/>
              </w:rPr>
              <w:t xml:space="preserve">91,96</w:t>
            </w:r>
          </w:p>
        </w:tc>
        <w:tc>
          <w:tcPr>
            <w:tcW w:w="1950" w:type="dxa"/>
          </w:tcPr>
          <w:p>
            <w:pPr>
              <w:jc w:val="center"/>
            </w:pPr>
            <w:r>
              <w:rPr>
                <w:sz w:val="18"/>
                <w:highlight w:val="cyan"/>
                <w:lang w:val="uk-UA"/>
              </w:rPr>
              <w:t xml:space="preserve">89,86–93,65</w:t>
            </w:r>
          </w:p>
        </w:tc>
        <w:tc>
          <w:tcPr>
            <w:tcW w:w="1438" w:type="dxa"/>
          </w:tcPr>
          <w:p>
            <w:pPr>
              <w:jc w:val="center"/>
            </w:pPr>
            <w:r>
              <w:rPr>
                <w:sz w:val="18"/>
                <w:lang w:val="uk-UA"/>
              </w:rPr>
              <w:t xml:space="preserve">92,95</w:t>
            </w:r>
          </w:p>
        </w:tc>
      </w:tr>
      <w:tr>
        <w:trPr>
          <w:jc w:val="center"/>
        </w:trPr>
        <w:tc>
          <w:tcPr>
            <w:tcW w:w="1000" w:type="dxa"/>
          </w:tcPr>
          <w:p>
            <w:r>
              <w:rPr>
                <w:sz w:val="18"/>
                <w:lang w:val="uk-UA"/>
              </w:rPr>
              <w:t xml:space="preserve">6</w:t>
            </w:r>
          </w:p>
        </w:tc>
        <w:tc>
          <w:tcPr>
            <w:tcW w:w="1650" w:type="dxa"/>
          </w:tcPr>
          <w:p>
            <w:pPr>
              <w:jc w:val="center"/>
            </w:pPr>
            <w:r>
              <w:rPr>
                <w:sz w:val="18"/>
                <w:lang w:val="uk-UA"/>
              </w:rPr>
              <w:t xml:space="preserve">84,88</w:t>
            </w:r>
          </w:p>
        </w:tc>
        <w:tc>
          <w:tcPr>
            <w:tcW w:w="1950" w:type="dxa"/>
          </w:tcPr>
          <w:p>
            <w:pPr>
              <w:jc w:val="center"/>
            </w:pPr>
            <w:r>
              <w:rPr>
                <w:sz w:val="18"/>
                <w:highlight w:val="cyan"/>
                <w:lang w:val="uk-UA"/>
              </w:rPr>
              <w:t xml:space="preserve">82,25–87,19</w:t>
            </w:r>
          </w:p>
        </w:tc>
        <w:tc>
          <w:tcPr>
            <w:tcW w:w="1650" w:type="dxa"/>
          </w:tcPr>
          <w:p>
            <w:pPr>
              <w:jc w:val="center"/>
            </w:pPr>
            <w:r>
              <w:rPr>
                <w:sz w:val="18"/>
                <w:lang w:val="uk-UA"/>
              </w:rPr>
              <w:t xml:space="preserve">92,44</w:t>
            </w:r>
          </w:p>
        </w:tc>
        <w:tc>
          <w:tcPr>
            <w:tcW w:w="1950" w:type="dxa"/>
          </w:tcPr>
          <w:p>
            <w:pPr>
              <w:jc w:val="center"/>
            </w:pPr>
            <w:r>
              <w:rPr>
                <w:sz w:val="18"/>
                <w:highlight w:val="cyan"/>
                <w:lang w:val="uk-UA"/>
              </w:rPr>
              <w:t xml:space="preserve">90,31–94,13</w:t>
            </w:r>
          </w:p>
        </w:tc>
        <w:tc>
          <w:tcPr>
            <w:tcW w:w="1438" w:type="dxa"/>
          </w:tcPr>
          <w:p>
            <w:pPr>
              <w:jc w:val="center"/>
            </w:pPr>
            <w:r>
              <w:rPr>
                <w:sz w:val="18"/>
                <w:lang w:val="uk-UA"/>
              </w:rPr>
              <w:t xml:space="preserve">88,50</w:t>
            </w:r>
          </w:p>
        </w:tc>
      </w:tr>
      <w:tr>
        <w:trPr>
          <w:jc w:val="center"/>
        </w:trPr>
        <w:tc>
          <w:tcPr>
            <w:tcW w:w="1000" w:type="dxa"/>
          </w:tcPr>
          <w:p>
            <w:r>
              <w:rPr>
                <w:sz w:val="18"/>
                <w:lang w:val="uk-UA"/>
              </w:rPr>
              <w:t xml:space="preserve">7</w:t>
            </w:r>
          </w:p>
        </w:tc>
        <w:tc>
          <w:tcPr>
            <w:tcW w:w="1650" w:type="dxa"/>
          </w:tcPr>
          <w:p>
            <w:pPr>
              <w:jc w:val="center"/>
            </w:pPr>
            <w:r>
              <w:rPr>
                <w:sz w:val="18"/>
                <w:lang w:val="uk-UA"/>
              </w:rPr>
              <w:t xml:space="preserve">82,01</w:t>
            </w:r>
          </w:p>
        </w:tc>
        <w:tc>
          <w:tcPr>
            <w:tcW w:w="1950" w:type="dxa"/>
          </w:tcPr>
          <w:p>
            <w:pPr>
              <w:jc w:val="center"/>
            </w:pPr>
            <w:r>
              <w:rPr>
                <w:sz w:val="18"/>
                <w:highlight w:val="cyan"/>
                <w:lang w:val="uk-UA"/>
              </w:rPr>
              <w:t xml:space="preserve">79,71–84,10</w:t>
            </w:r>
          </w:p>
        </w:tc>
        <w:tc>
          <w:tcPr>
            <w:tcW w:w="1650" w:type="dxa"/>
          </w:tcPr>
          <w:p>
            <w:pPr>
              <w:jc w:val="center"/>
            </w:pPr>
            <w:r>
              <w:rPr>
                <w:sz w:val="18"/>
                <w:lang w:val="uk-UA"/>
              </w:rPr>
              <w:t xml:space="preserve">95,15</w:t>
            </w:r>
          </w:p>
        </w:tc>
        <w:tc>
          <w:tcPr>
            <w:tcW w:w="1950" w:type="dxa"/>
          </w:tcPr>
          <w:p>
            <w:pPr>
              <w:jc w:val="center"/>
            </w:pPr>
            <w:r>
              <w:rPr>
                <w:sz w:val="18"/>
                <w:highlight w:val="cyan"/>
                <w:lang w:val="uk-UA"/>
              </w:rPr>
              <w:t xml:space="preserve">93,65–96,31</w:t>
            </w:r>
          </w:p>
        </w:tc>
        <w:tc>
          <w:tcPr>
            <w:tcW w:w="1438" w:type="dxa"/>
          </w:tcPr>
          <w:p>
            <w:pPr>
              <w:jc w:val="center"/>
            </w:pPr>
            <w:r>
              <w:rPr>
                <w:sz w:val="18"/>
                <w:lang w:val="uk-UA"/>
              </w:rPr>
              <w:t xml:space="preserve">88,10</w:t>
            </w:r>
          </w:p>
        </w:tc>
      </w:tr>
      <w:tr>
        <w:trPr>
          <w:jc w:val="center"/>
        </w:trPr>
        <w:tc>
          <w:tcPr>
            <w:tcW w:w="1000" w:type="dxa"/>
          </w:tcPr>
          <w:p>
            <w:r>
              <w:rPr>
                <w:sz w:val="18"/>
                <w:lang w:val="uk-UA"/>
              </w:rPr>
              <w:t xml:space="preserve">8</w:t>
            </w:r>
          </w:p>
        </w:tc>
        <w:tc>
          <w:tcPr>
            <w:tcW w:w="1650" w:type="dxa"/>
          </w:tcPr>
          <w:p>
            <w:pPr>
              <w:jc w:val="center"/>
            </w:pPr>
            <w:r>
              <w:rPr>
                <w:sz w:val="18"/>
                <w:lang w:val="uk-UA"/>
              </w:rPr>
              <w:t xml:space="preserve">98,74</w:t>
            </w:r>
          </w:p>
        </w:tc>
        <w:tc>
          <w:tcPr>
            <w:tcW w:w="1950" w:type="dxa"/>
          </w:tcPr>
          <w:p>
            <w:pPr>
              <w:jc w:val="center"/>
            </w:pPr>
            <w:r>
              <w:rPr>
                <w:sz w:val="18"/>
                <w:highlight w:val="cyan"/>
                <w:lang w:val="uk-UA"/>
              </w:rPr>
              <w:t xml:space="preserve">97,42–99,39</w:t>
            </w:r>
          </w:p>
        </w:tc>
        <w:tc>
          <w:tcPr>
            <w:tcW w:w="1650" w:type="dxa"/>
          </w:tcPr>
          <w:p>
            <w:pPr>
              <w:jc w:val="center"/>
            </w:pPr>
            <w:r>
              <w:rPr>
                <w:sz w:val="18"/>
                <w:lang w:val="uk-UA"/>
              </w:rPr>
              <w:t xml:space="preserve">94,49</w:t>
            </w:r>
          </w:p>
        </w:tc>
        <w:tc>
          <w:tcPr>
            <w:tcW w:w="1950" w:type="dxa"/>
          </w:tcPr>
          <w:p>
            <w:pPr>
              <w:jc w:val="center"/>
            </w:pPr>
            <w:r>
              <w:rPr>
                <w:sz w:val="18"/>
                <w:highlight w:val="cyan"/>
                <w:lang w:val="uk-UA"/>
              </w:rPr>
              <w:t xml:space="preserve">92,33–96,07</w:t>
            </w:r>
          </w:p>
        </w:tc>
        <w:tc>
          <w:tcPr>
            <w:tcW w:w="1438" w:type="dxa"/>
          </w:tcPr>
          <w:p>
            <w:pPr>
              <w:jc w:val="center"/>
            </w:pPr>
            <w:r>
              <w:rPr>
                <w:sz w:val="18"/>
                <w:lang w:val="uk-UA"/>
              </w:rPr>
              <w:t xml:space="preserve">96,57</w:t>
            </w:r>
          </w:p>
        </w:tc>
      </w:tr>
      <w:tr>
        <w:trPr>
          <w:jc w:val="center"/>
        </w:trPr>
        <w:tc>
          <w:tcPr>
            <w:tcW w:w="1000" w:type="dxa"/>
          </w:tcPr>
          <w:p>
            <w:r>
              <w:rPr>
                <w:sz w:val="18"/>
                <w:lang w:val="uk-UA"/>
              </w:rPr>
              <w:t xml:space="preserve">9</w:t>
            </w:r>
          </w:p>
        </w:tc>
        <w:tc>
          <w:tcPr>
            <w:tcW w:w="1650" w:type="dxa"/>
          </w:tcPr>
          <w:p>
            <w:pPr>
              <w:jc w:val="center"/>
            </w:pPr>
            <w:r>
              <w:rPr>
                <w:sz w:val="18"/>
                <w:lang w:val="uk-UA"/>
              </w:rPr>
              <w:t xml:space="preserve">92,85</w:t>
            </w:r>
          </w:p>
        </w:tc>
        <w:tc>
          <w:tcPr>
            <w:tcW w:w="1950" w:type="dxa"/>
          </w:tcPr>
          <w:p>
            <w:pPr>
              <w:jc w:val="center"/>
            </w:pPr>
            <w:r>
              <w:rPr>
                <w:sz w:val="18"/>
                <w:highlight w:val="cyan"/>
                <w:lang w:val="uk-UA"/>
              </w:rPr>
              <w:t xml:space="preserve">90,74–94,50</w:t>
            </w:r>
          </w:p>
        </w:tc>
        <w:tc>
          <w:tcPr>
            <w:tcW w:w="1650" w:type="dxa"/>
          </w:tcPr>
          <w:p>
            <w:pPr>
              <w:jc w:val="center"/>
            </w:pPr>
            <w:r>
              <w:rPr>
                <w:sz w:val="18"/>
                <w:lang w:val="uk-UA"/>
              </w:rPr>
              <w:t xml:space="preserve">92,34</w:t>
            </w:r>
          </w:p>
        </w:tc>
        <w:tc>
          <w:tcPr>
            <w:tcW w:w="1950" w:type="dxa"/>
          </w:tcPr>
          <w:p>
            <w:pPr>
              <w:jc w:val="center"/>
            </w:pPr>
            <w:r>
              <w:rPr>
                <w:sz w:val="18"/>
                <w:highlight w:val="cyan"/>
                <w:lang w:val="uk-UA"/>
              </w:rPr>
              <w:t xml:space="preserve">90,18–94,05</w:t>
            </w:r>
          </w:p>
        </w:tc>
        <w:tc>
          <w:tcPr>
            <w:tcW w:w="1438" w:type="dxa"/>
          </w:tcPr>
          <w:p>
            <w:pPr>
              <w:jc w:val="center"/>
            </w:pPr>
            <w:r>
              <w:rPr>
                <w:sz w:val="18"/>
                <w:lang w:val="uk-UA"/>
              </w:rPr>
              <w:t xml:space="preserve">92,59</w:t>
            </w:r>
          </w:p>
        </w:tc>
      </w:tr>
    </w:tbl>
    <w:p w14:paraId="62D17422" w14:textId="77777777" w:rsidR="004A37F4" w:rsidRPr="009B7293" w:rsidRDefault="004A37F4">
      <w:pPr>
        <w:spacing w:after="0" w:line="280" w:lineRule="exact"/>
        <w:jc w:val="both"/>
      </w:pPr>
    </w:p>
    <w:p w14:paraId="18612AE0" w14:textId="77777777" w:rsidR="004A37F4" w:rsidRPr="009B7293" w:rsidRDefault="00DF1A2C">
      <w:pPr>
        <w:spacing w:after="0" w:line="280" w:lineRule="exact"/>
        <w:ind w:firstLine="567"/>
        <w:jc w:val="both"/>
        <w:rPr>
          <w:lang w:val="ru-RU"/>
        </w:rPr>
      </w:pPr>
      <w:r w:rsidRPr="009B7293">
        <w:rPr>
          <w:lang w:val="ru-RU"/>
        </w:rP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62B683C7" w14:textId="77777777" w:rsidR="004A37F4" w:rsidRPr="009B7293" w:rsidRDefault="00DF1A2C">
      <w:pPr>
        <w:spacing w:after="0" w:line="280" w:lineRule="exact"/>
        <w:ind w:firstLine="567"/>
        <w:jc w:val="both"/>
      </w:pPr>
      <w:r w:rsidRPr="009B7293">
        <w:rPr>
          <w:lang w:val="ru-RU"/>
        </w:rPr>
        <w:t>Помилки зосереджені на невеликій кількості пар (рис.</w:t>
      </w:r>
      <w:r w:rsidRPr="009B7293">
        <w:t> </w:t>
      </w:r>
      <w:r w:rsidRPr="009B7293">
        <w:rPr>
          <w:lang w:val="ru-RU"/>
        </w:rPr>
        <w:t>2).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w:t>
      </w:r>
      <w:r w:rsidRPr="009B7293">
        <w:t> </w:t>
      </w:r>
      <w:r w:rsidRPr="009B7293">
        <w:rPr>
          <w:lang w:val="ru-RU"/>
        </w:rPr>
        <w:t>%. Найбільше з 770 помилкових рішень припадає на класи 2 (214) і 4 (152), разом 47,53</w:t>
      </w:r>
      <w:r w:rsidRPr="009B7293">
        <w:t> </w:t>
      </w:r>
      <w:r w:rsidRPr="009B7293">
        <w:rPr>
          <w:lang w:val="ru-RU"/>
        </w:rPr>
        <w:t xml:space="preserve">%. </w:t>
      </w:r>
      <w:r w:rsidRPr="009B7293">
        <w:t>Нерозпізнані зображення зосереджені в класах 6 (16) і 8 (14).</w:t>
      </w:r>
    </w:p>
    <w:p w14:paraId="0EEA502C" w14:textId="77777777" w:rsidR="004A37F4" w:rsidRPr="009B7293" w:rsidRDefault="00DF1A2C">
      <w:pPr>
        <w:spacing w:before="120" w:after="0" w:line="240" w:lineRule="auto"/>
        <w:jc w:val="center"/>
      </w:pPr>
      <w:r w:rsidRPr="009B7293">
        <w:rPr>
          <w:noProof/>
        </w:rPr>
        <w:drawing>
          <wp:inline distT="0" distB="0" distL="0" distR="0" wp14:anchorId="35DFE640" wp14:editId="6990F772">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3"/>
                    <a:stretch>
                      <a:fillRect/>
                    </a:stretch>
                  </pic:blipFill>
                  <pic:spPr>
                    <a:xfrm>
                      <a:off x="0" y="0"/>
                      <a:ext cx="4114800" cy="3867628"/>
                    </a:xfrm>
                    <a:prstGeom prst="rect">
                      <a:avLst/>
                    </a:prstGeom>
                  </pic:spPr>
                </pic:pic>
              </a:graphicData>
            </a:graphic>
          </wp:inline>
        </w:drawing>
      </w:r>
    </w:p>
    <w:p w14:paraId="4E126A85"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2 – Матриця сплутування</w:t>
      </w:r>
    </w:p>
    <w:p w14:paraId="338D558C" w14:textId="77777777" w:rsidR="004A37F4" w:rsidRPr="009B7293" w:rsidRDefault="00DF1A2C">
      <w:pPr>
        <w:spacing w:before="160" w:after="80" w:line="280" w:lineRule="exact"/>
        <w:jc w:val="both"/>
        <w:rPr>
          <w:lang w:val="ru-RU"/>
        </w:rPr>
      </w:pPr>
      <w:r w:rsidRPr="009B7293">
        <w:rPr>
          <w:b/>
          <w:lang w:val="ru-RU"/>
        </w:rPr>
        <w:t>3.4 Трасування рішення</w:t>
      </w:r>
    </w:p>
    <w:p w14:paraId="50179E8B" w14:textId="77777777" w:rsidR="004A37F4" w:rsidRPr="009B7293" w:rsidRDefault="00DF1A2C">
      <w:pPr>
        <w:spacing w:after="0" w:line="280" w:lineRule="exact"/>
        <w:ind w:firstLine="567"/>
        <w:jc w:val="both"/>
        <w:rPr>
          <w:lang w:val="ru-RU"/>
        </w:rPr>
      </w:pPr>
      <w:r w:rsidRPr="009B7293">
        <w:rPr>
          <w:lang w:val="ru-RU"/>
        </w:rPr>
        <w:t xml:space="preserve">Зображення </w:t>
      </w:r>
      <w:r w:rsidRPr="009B7293">
        <w:t>mnist</w:t>
      </w:r>
      <w:r w:rsidRPr="009B7293">
        <w:rPr>
          <w:lang w:val="ru-RU"/>
        </w:rPr>
        <w:t>_</w:t>
      </w:r>
      <w:r w:rsidRPr="009B7293">
        <w:t>test</w:t>
      </w:r>
      <w:r w:rsidRPr="009B7293">
        <w:rPr>
          <w:lang w:val="ru-RU"/>
        </w:rPr>
        <w:t>_2_00766 має справжній клас 2, а система віднесла його до класу 7. Рис.</w:t>
      </w:r>
      <w:r w:rsidRPr="009B7293">
        <w:t> </w:t>
      </w:r>
      <w:r w:rsidRPr="009B7293">
        <w:rPr>
          <w:lang w:val="ru-RU"/>
        </w:rPr>
        <w:t>3 показує граф і концепти. Числа в табл.</w:t>
      </w:r>
      <w:r w:rsidRPr="009B7293">
        <w:t> </w:t>
      </w:r>
      <w:r w:rsidRPr="009B7293">
        <w:rPr>
          <w:highlight w:val="cyan"/>
          <w:lang w:val="ru-RU"/>
        </w:rPr>
        <w:t xml:space="preserve">5</w:t>
      </w:r>
      <w:r w:rsidRPr="009B7293">
        <w:rPr>
          <w:lang w:val="ru-RU"/>
        </w:rPr>
        <w:t xml:space="preserve">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352A2DA9" w14:textId="77777777" w:rsidR="004A37F4" w:rsidRPr="009B7293" w:rsidRDefault="00DF1A2C">
      <w:pPr>
        <w:spacing w:before="120" w:after="0" w:line="240" w:lineRule="auto"/>
        <w:jc w:val="center"/>
      </w:pPr>
      <w:r w:rsidRPr="009B7293">
        <w:rPr>
          <w:noProof/>
        </w:rPr>
        <w:lastRenderedPageBreak/>
        <w:drawing>
          <wp:inline distT="0" distB="0" distL="0" distR="0" wp14:anchorId="7971B437" wp14:editId="1A1BA016">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4"/>
                    <a:stretch>
                      <a:fillRect/>
                    </a:stretch>
                  </pic:blipFill>
                  <pic:spPr>
                    <a:xfrm>
                      <a:off x="0" y="0"/>
                      <a:ext cx="5760720" cy="4044224"/>
                    </a:xfrm>
                    <a:prstGeom prst="rect">
                      <a:avLst/>
                    </a:prstGeom>
                  </pic:spPr>
                </pic:pic>
              </a:graphicData>
            </a:graphic>
          </wp:inline>
        </w:drawing>
      </w:r>
    </w:p>
    <w:p w14:paraId="2E268D34"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 xml:space="preserve">3 – Побудова графа та конкурентні концепти для зображення </w:t>
      </w:r>
      <w:r w:rsidRPr="009B7293">
        <w:rPr>
          <w:i/>
          <w:sz w:val="18"/>
        </w:rPr>
        <w:t>mnist</w:t>
      </w:r>
      <w:r w:rsidRPr="009B7293">
        <w:rPr>
          <w:i/>
          <w:sz w:val="18"/>
          <w:lang w:val="ru-RU"/>
        </w:rPr>
        <w:t>_</w:t>
      </w:r>
      <w:r w:rsidRPr="009B7293">
        <w:rPr>
          <w:i/>
          <w:sz w:val="18"/>
        </w:rPr>
        <w:t>test</w:t>
      </w:r>
      <w:r w:rsidRPr="009B7293">
        <w:rPr>
          <w:i/>
          <w:sz w:val="18"/>
          <w:lang w:val="ru-RU"/>
        </w:rPr>
        <w:t>_2_00766</w:t>
      </w:r>
    </w:p>
    <w:p w14:paraId="1803D172" w14:textId="77777777" w:rsidR="004A37F4" w:rsidRPr="009B7293" w:rsidRDefault="00DF1A2C">
      <w:pPr>
        <w:spacing w:after="0" w:line="280" w:lineRule="exact"/>
        <w:ind w:firstLine="567"/>
        <w:jc w:val="both"/>
        <w:rPr>
          <w:lang w:val="ru-RU"/>
        </w:rPr>
      </w:pPr>
      <w:r w:rsidRPr="009B7293">
        <w:rPr>
          <w:lang w:val="ru-RU"/>
        </w:rPr>
        <w:t xml:space="preserve">Початковий граф має 11 вузлів, 10 ребер і складність 21. Він ациклічний, але розгалужений і містить </w:t>
      </w:r>
      <w:r w:rsidRPr="009B7293">
        <w:t>IntersectionPoint</w:t>
      </w:r>
      <w:r w:rsidRPr="009B7293">
        <w:rPr>
          <w:lang w:val="ru-RU"/>
        </w:rPr>
        <w: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6586B5D0" w14:textId="77777777" w:rsidR="004A37F4" w:rsidRPr="009B7293" w:rsidRDefault="00DF1A2C">
      <w:pPr>
        <w:spacing w:after="0" w:line="280" w:lineRule="exact"/>
        <w:ind w:firstLine="567"/>
        <w:jc w:val="both"/>
        <w:rPr>
          <w:lang w:val="ru-RU"/>
        </w:rPr>
      </w:pPr>
      <w:r w:rsidRPr="009B7293">
        <w:rPr>
          <w:lang w:val="ru-RU"/>
        </w:rPr>
        <w:t xml:space="preserve">Для 7_1 п'ять заміщень вузлів коштують 0,038–0,388, чотири вузли входу вилучено по 0,25; разом з операціями над ребрами </w:t>
      </w:r>
      <w:r w:rsidRPr="009B7293">
        <w:t>c</w:t>
      </w:r>
      <w:r w:rsidRPr="009B7293">
        <w:rPr>
          <w:lang w:val="ru-RU"/>
        </w:rPr>
        <w:t xml:space="preserve"> ≈ 3,44. Для 2_1 сім заміщень і два вилучення вузлів разом з операціями над ребрами дають </w:t>
      </w:r>
      <w:r w:rsidRPr="009B7293">
        <w:t>c</w:t>
      </w:r>
      <w:r w:rsidRPr="009B7293">
        <w:rPr>
          <w:lang w:val="ru-RU"/>
        </w:rPr>
        <w:t xml:space="preserve"> ≈ 6,29. Три окремі поознакові штрафи (за відстань до центроїда, нормалізовану координату </w:t>
      </w:r>
      <w:r w:rsidRPr="009B7293">
        <w:t>x</w:t>
      </w:r>
      <w:r w:rsidRPr="009B7293">
        <w:rPr>
          <w:lang w:val="ru-RU"/>
        </w:rPr>
        <w:t xml:space="preserve"> і відношення довжини до максимальної) дорівнюють 1,000 кожен; 1,010, 1,103 і 1,302 є повними вартостями трьох заміщень вузлів.</w:t>
      </w:r>
    </w:p>
    <w:p w14:paraId="7BF9DDA0" w14:textId="77777777" w:rsidR="004A37F4" w:rsidRPr="009B7293" w:rsidRDefault="00DF1A2C">
      <w:pPr>
        <w:spacing w:after="0" w:line="280" w:lineRule="exact"/>
        <w:ind w:firstLine="567"/>
        <w:jc w:val="both"/>
        <w:rPr>
          <w:lang w:val="ru-RU"/>
        </w:rPr>
      </w:pPr>
      <w:r w:rsidRPr="009B7293">
        <w:rPr>
          <w:lang w:val="ru-RU"/>
        </w:rPr>
        <w:t xml:space="preserve">В обох парах нормувальна складність попередньо обробленого графа зображення дорівнює 17. Тому 7_1 має подібність 0,8317 і оцінку 0,8317 + 0,1 · </w:t>
      </w:r>
      <w:r w:rsidRPr="009B7293">
        <w:t>log</w:t>
      </w:r>
      <w:r w:rsidRPr="009B7293">
        <w:rPr>
          <w:lang w:val="ru-RU"/>
        </w:rPr>
        <w:t xml:space="preserve">₂ 9 = 1,1487, а 2_1 має подібність 0,7300 і оцінку 0,7300 + 0,1 · </w:t>
      </w:r>
      <w:r w:rsidRPr="009B7293">
        <w:t>log</w:t>
      </w:r>
      <w:r w:rsidRPr="009B7293">
        <w:rPr>
          <w:lang w:val="ru-RU"/>
        </w:rPr>
        <w:t>₂ 13 = 1,1000. Перемагає 7_1 з розривом оцінки 0,0486.</w:t>
      </w:r>
    </w:p>
    <w:p w14:paraId="3BB84700" w14:textId="77777777" w:rsidR="004A37F4" w:rsidRPr="009B7293" w:rsidRDefault="00DF1A2C">
      <w:pPr>
        <w:spacing w:before="120" w:after="0" w:line="280" w:lineRule="exact"/>
        <w:jc w:val="center"/>
        <w:rPr>
          <w:lang w:val="ru-RU"/>
        </w:rPr>
      </w:pPr>
      <w:r w:rsidRPr="009B7293">
        <w:rPr>
          <w:b/>
          <w:i/>
          <w:sz w:val="18"/>
          <w:highlight w:val="cyan"/>
          <w:lang w:val="ru-RU"/>
        </w:rPr>
        <w:t xml:space="preserve">Таблиця 5</w:t>
      </w:r>
      <w:r w:rsidRPr="009B7293">
        <w:rPr>
          <w:b/>
          <w:i/>
          <w:sz w:val="18"/>
          <w:lang w:val="ru-RU"/>
        </w:rPr>
        <w:t xml:space="preserve"> – Трасування </w:t>
      </w:r>
      <w:r w:rsidRPr="009B7293">
        <w:rPr>
          <w:b/>
          <w:i/>
          <w:sz w:val="18"/>
        </w:rPr>
        <w:t>mnist</w:t>
      </w:r>
      <w:r w:rsidRPr="009B7293">
        <w:rPr>
          <w:b/>
          <w:i/>
          <w:sz w:val="18"/>
          <w:lang w:val="ru-RU"/>
        </w:rPr>
        <w:t>_</w:t>
      </w:r>
      <w:r w:rsidRPr="009B7293">
        <w:rPr>
          <w:b/>
          <w:i/>
          <w:sz w:val="18"/>
        </w:rPr>
        <w:t>test</w:t>
      </w:r>
      <w:r w:rsidRPr="009B7293">
        <w:rPr>
          <w:b/>
          <w:i/>
          <w:sz w:val="18"/>
          <w:lang w:val="ru-RU"/>
        </w:rPr>
        <w:t xml:space="preserve">_2_00766 за збереженими даними: від операцій </w:t>
      </w:r>
      <w:r w:rsidRPr="009B7293">
        <w:rPr>
          <w:b/>
          <w:i/>
          <w:sz w:val="18"/>
        </w:rPr>
        <w:t>GED</w:t>
      </w:r>
      <w:r w:rsidRPr="009B7293">
        <w:rPr>
          <w:b/>
          <w:i/>
          <w:sz w:val="18"/>
          <w:lang w:val="ru-RU"/>
        </w:rPr>
        <w:t xml:space="preserve"> до оцінки</w:t>
      </w:r>
    </w:p>
    <w:tbl>
      <w:tblPr>
        <w:tblStyle w:val="aff0"/>
        <w:tblW w:w="0" w:type="auto"/>
        <w:jc w:val="center"/>
        <w:tblLook w:val="04A0" w:firstRow="1" w:lastRow="0" w:firstColumn="1" w:lastColumn="0" w:noHBand="0" w:noVBand="1"/>
      </w:tblPr>
      <w:tblGrid>
        <w:gridCol w:w="2407"/>
        <w:gridCol w:w="2407"/>
        <w:gridCol w:w="2407"/>
        <w:gridCol w:w="2407"/>
      </w:tblGrid>
      <w:tr w:rsidR="004A37F4" w:rsidRPr="009B7293" w14:paraId="6B0EC82F" w14:textId="77777777">
        <w:trPr>
          <w:jc w:val="center"/>
        </w:trPr>
        <w:tc>
          <w:tcPr>
            <w:tcW w:w="2409" w:type="dxa"/>
          </w:tcPr>
          <w:p w14:paraId="278898DA" w14:textId="77777777" w:rsidR="004A37F4" w:rsidRPr="009B7293" w:rsidRDefault="00DF1A2C">
            <w:pPr>
              <w:jc w:val="center"/>
            </w:pPr>
            <w:r w:rsidRPr="009B7293">
              <w:rPr>
                <w:b/>
                <w:sz w:val="18"/>
              </w:rPr>
              <w:t>Концепт</w:t>
            </w:r>
          </w:p>
        </w:tc>
        <w:tc>
          <w:tcPr>
            <w:tcW w:w="2409" w:type="dxa"/>
          </w:tcPr>
          <w:p w14:paraId="3E5CB278" w14:textId="77777777" w:rsidR="004A37F4" w:rsidRPr="009B7293" w:rsidRDefault="00DF1A2C">
            <w:pPr>
              <w:jc w:val="center"/>
            </w:pPr>
            <w:r w:rsidRPr="009B7293">
              <w:rPr>
                <w:b/>
                <w:sz w:val="18"/>
              </w:rPr>
              <w:t>Операції та вартість c</w:t>
            </w:r>
          </w:p>
        </w:tc>
        <w:tc>
          <w:tcPr>
            <w:tcW w:w="2409" w:type="dxa"/>
          </w:tcPr>
          <w:p w14:paraId="0537862E" w14:textId="77777777" w:rsidR="004A37F4" w:rsidRPr="009B7293" w:rsidRDefault="00DF1A2C">
            <w:pPr>
              <w:jc w:val="center"/>
            </w:pPr>
            <w:r w:rsidRPr="009B7293">
              <w:rPr>
                <w:b/>
                <w:sz w:val="18"/>
              </w:rPr>
              <w:t>Нормування і подібність</w:t>
            </w:r>
          </w:p>
        </w:tc>
        <w:tc>
          <w:tcPr>
            <w:tcW w:w="2409" w:type="dxa"/>
          </w:tcPr>
          <w:p w14:paraId="3E234B5B" w14:textId="77777777" w:rsidR="004A37F4" w:rsidRPr="009B7293" w:rsidRDefault="00DF1A2C">
            <w:pPr>
              <w:jc w:val="center"/>
            </w:pPr>
            <w:r w:rsidRPr="009B7293">
              <w:rPr>
                <w:b/>
                <w:sz w:val="18"/>
              </w:rPr>
              <w:t>Оцінка</w:t>
            </w:r>
          </w:p>
        </w:tc>
      </w:tr>
      <w:tr w:rsidR="004A37F4" w:rsidRPr="009B7293" w14:paraId="506C4DFF" w14:textId="77777777">
        <w:trPr>
          <w:jc w:val="center"/>
        </w:trPr>
        <w:tc>
          <w:tcPr>
            <w:tcW w:w="2409" w:type="dxa"/>
          </w:tcPr>
          <w:p w14:paraId="3122A305" w14:textId="77777777" w:rsidR="004A37F4" w:rsidRPr="009B7293" w:rsidRDefault="00DF1A2C">
            <w:r w:rsidRPr="009B7293">
              <w:rPr>
                <w:sz w:val="18"/>
              </w:rPr>
              <w:t>7_1</w:t>
            </w:r>
          </w:p>
        </w:tc>
        <w:tc>
          <w:tcPr>
            <w:tcW w:w="2409" w:type="dxa"/>
          </w:tcPr>
          <w:p w14:paraId="18D4B8AE" w14:textId="77777777" w:rsidR="004A37F4" w:rsidRPr="009B7293" w:rsidRDefault="00DF1A2C">
            <w:pPr>
              <w:jc w:val="center"/>
              <w:rPr>
                <w:lang w:val="ru-RU"/>
              </w:rPr>
            </w:pPr>
            <w:r w:rsidRPr="009B7293">
              <w:rPr>
                <w:sz w:val="18"/>
                <w:lang w:val="ru-RU"/>
              </w:rPr>
              <w:t xml:space="preserve">5 заміщень, 4 вилучення вузлів, 6 вилучень ребер; </w:t>
            </w:r>
            <w:r w:rsidRPr="009B7293">
              <w:rPr>
                <w:sz w:val="18"/>
              </w:rPr>
              <w:t>c</w:t>
            </w:r>
            <w:r w:rsidRPr="009B7293">
              <w:rPr>
                <w:sz w:val="18"/>
                <w:lang w:val="ru-RU"/>
              </w:rPr>
              <w:t xml:space="preserve"> ≈ 3,44</w:t>
            </w:r>
          </w:p>
        </w:tc>
        <w:tc>
          <w:tcPr>
            <w:tcW w:w="2409" w:type="dxa"/>
          </w:tcPr>
          <w:p w14:paraId="33BDB817" w14:textId="77777777" w:rsidR="004A37F4" w:rsidRPr="009B7293" w:rsidRDefault="00DF1A2C">
            <w:pPr>
              <w:jc w:val="center"/>
            </w:pPr>
            <w:r w:rsidRPr="009B7293">
              <w:rPr>
                <w:sz w:val="18"/>
              </w:rPr>
              <w:t>max(17, 9) = 17; sim = 0,8317</w:t>
            </w:r>
          </w:p>
        </w:tc>
        <w:tc>
          <w:tcPr>
            <w:tcW w:w="2409" w:type="dxa"/>
          </w:tcPr>
          <w:p w14:paraId="104C0BC5" w14:textId="77777777" w:rsidR="004A37F4" w:rsidRPr="009B7293" w:rsidRDefault="00DF1A2C">
            <w:pPr>
              <w:jc w:val="center"/>
            </w:pPr>
            <w:r w:rsidRPr="009B7293">
              <w:rPr>
                <w:sz w:val="18"/>
              </w:rPr>
              <w:t>1,1487</w:t>
            </w:r>
          </w:p>
        </w:tc>
      </w:tr>
      <w:tr w:rsidR="004A37F4" w:rsidRPr="009B7293" w14:paraId="0A387EC7" w14:textId="77777777">
        <w:trPr>
          <w:jc w:val="center"/>
        </w:trPr>
        <w:tc>
          <w:tcPr>
            <w:tcW w:w="2409" w:type="dxa"/>
          </w:tcPr>
          <w:p w14:paraId="65F909C6" w14:textId="77777777" w:rsidR="004A37F4" w:rsidRPr="009B7293" w:rsidRDefault="00DF1A2C">
            <w:r w:rsidRPr="009B7293">
              <w:rPr>
                <w:sz w:val="18"/>
              </w:rPr>
              <w:t>2_1</w:t>
            </w:r>
          </w:p>
        </w:tc>
        <w:tc>
          <w:tcPr>
            <w:tcW w:w="2409" w:type="dxa"/>
          </w:tcPr>
          <w:p w14:paraId="1DF8DE7A" w14:textId="77777777" w:rsidR="004A37F4" w:rsidRPr="009B7293" w:rsidRDefault="00DF1A2C">
            <w:pPr>
              <w:jc w:val="center"/>
              <w:rPr>
                <w:lang w:val="ru-RU"/>
              </w:rPr>
            </w:pPr>
            <w:r w:rsidRPr="009B7293">
              <w:rPr>
                <w:sz w:val="18"/>
                <w:lang w:val="ru-RU"/>
              </w:rPr>
              <w:t xml:space="preserve">7 заміщень, 2 вилучення вузлів, 3 вилучення ребер; </w:t>
            </w:r>
            <w:r w:rsidRPr="009B7293">
              <w:rPr>
                <w:sz w:val="18"/>
              </w:rPr>
              <w:t>c</w:t>
            </w:r>
            <w:r w:rsidRPr="009B7293">
              <w:rPr>
                <w:sz w:val="18"/>
                <w:lang w:val="ru-RU"/>
              </w:rPr>
              <w:t xml:space="preserve"> ≈ 6,29</w:t>
            </w:r>
          </w:p>
        </w:tc>
        <w:tc>
          <w:tcPr>
            <w:tcW w:w="2409" w:type="dxa"/>
          </w:tcPr>
          <w:p w14:paraId="6F7BB739" w14:textId="77777777" w:rsidR="004A37F4" w:rsidRPr="009B7293" w:rsidRDefault="00DF1A2C">
            <w:pPr>
              <w:jc w:val="center"/>
            </w:pPr>
            <w:r w:rsidRPr="009B7293">
              <w:rPr>
                <w:sz w:val="18"/>
              </w:rPr>
              <w:t>max(17, 13) = 17; sim = 0,7300</w:t>
            </w:r>
          </w:p>
        </w:tc>
        <w:tc>
          <w:tcPr>
            <w:tcW w:w="2409" w:type="dxa"/>
          </w:tcPr>
          <w:p w14:paraId="7830FBCA" w14:textId="77777777" w:rsidR="004A37F4" w:rsidRPr="009B7293" w:rsidRDefault="00DF1A2C">
            <w:pPr>
              <w:jc w:val="center"/>
            </w:pPr>
            <w:r w:rsidRPr="009B7293">
              <w:rPr>
                <w:sz w:val="18"/>
              </w:rPr>
              <w:t>1,1000</w:t>
            </w:r>
          </w:p>
        </w:tc>
      </w:tr>
    </w:tbl>
    <w:p w14:paraId="34645EA7" w14:textId="77777777" w:rsidR="004A37F4" w:rsidRPr="009B7293" w:rsidRDefault="004A37F4">
      <w:pPr>
        <w:spacing w:after="0" w:line="280" w:lineRule="exact"/>
        <w:jc w:val="both"/>
      </w:pPr>
    </w:p>
    <w:p>
      <w:pPr>
        <w:spacing w:after="0" w:line="280" w:lineRule="exact"/>
        <w:ind w:firstLine="567"/>
        <w:jc w:val="both"/>
      </w:pPr>
      <w:r>
        <w:rPr>
          <w:highlight w:val="cyan"/>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відхилено структурно у п'яти випадках, а в решті 106 він програв 7_1 уже за подібністю, до поправки на складність.</w:t>
      </w:r>
    </w:p>
    <w:p>
      <w:pPr>
        <w:keepNext/>
        <w:spacing w:before="120" w:after="0" w:line="280" w:lineRule="exact"/>
        <w:jc w:val="center"/>
      </w:pPr>
      <w:r>
        <w:rPr>
          <w:b/>
          <w:i/>
          <w:sz w:val="18"/>
          <w:highlight w:val="cyan"/>
          <w:lang w:val="uk-UA"/>
        </w:rPr>
        <w:t xml:space="preserve">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3000"/>
        <w:gridCol w:w="4638"/>
        <w:gridCol w:w="2000"/>
      </w:tblGrid>
      <w:tr>
        <w:trPr>
          <w:tblHeader/>
          <w:jc w:val="center"/>
        </w:trPr>
        <w:tc>
          <w:tcPr>
            <w:tcW w:w="3000" w:type="dxa"/>
          </w:tcPr>
          <w:p>
            <w:pPr>
              <w:jc w:val="center"/>
            </w:pPr>
            <w:r>
              <w:rPr>
                <w:b/>
                <w:sz w:val="18"/>
                <w:highlight w:val="cyan"/>
                <w:lang w:val="uk-UA"/>
              </w:rPr>
              <w:t xml:space="preserve">Етап</w:t>
            </w:r>
          </w:p>
        </w:tc>
        <w:tc>
          <w:tcPr>
            <w:tcW w:w="4638" w:type="dxa"/>
          </w:tcPr>
          <w:p>
            <w:pPr>
              <w:jc w:val="center"/>
            </w:pPr>
            <w:r>
              <w:rPr>
                <w:b/>
                <w:sz w:val="18"/>
                <w:highlight w:val="cyan"/>
                <w:lang w:val="uk-UA"/>
              </w:rPr>
              <w:t xml:space="preserve">Зафіксовано</w:t>
            </w:r>
          </w:p>
        </w:tc>
        <w:tc>
          <w:tcPr>
            <w:tcW w:w="2000" w:type="dxa"/>
          </w:tcPr>
          <w:p>
            <w:pPr>
              <w:jc w:val="center"/>
            </w:pPr>
            <w:r>
              <w:rPr>
                <w:b/>
                <w:sz w:val="18"/>
                <w:highlight w:val="cyan"/>
                <w:lang w:val="uk-UA"/>
              </w:rPr>
              <w:t xml:space="preserve">Випадків</w:t>
            </w:r>
          </w:p>
        </w:tc>
      </w:tr>
      <w:tr>
        <w:trPr>
          <w:jc w:val="center"/>
        </w:trPr>
        <w:tc>
          <w:tcPr>
            <w:tcW w:w="3000" w:type="dxa"/>
          </w:tcPr>
          <w:p>
            <w:r>
              <w:rPr>
                <w:sz w:val="18"/>
                <w:highlight w:val="cyan"/>
                <w:lang w:val="uk-UA"/>
              </w:rPr>
              <w:t xml:space="preserve">Бінаризація</w:t>
            </w:r>
          </w:p>
        </w:tc>
        <w:tc>
          <w:tcPr>
            <w:tcW w:w="4638" w:type="dxa"/>
          </w:tcPr>
          <w:p>
            <w:pPr>
              <w:jc w:val="center"/>
            </w:pPr>
            <w:r>
              <w:rPr>
                <w:sz w:val="18"/>
                <w:highlight w:val="cyan"/>
                <w:lang w:val="uk-UA"/>
              </w:rPr>
              <w:t xml:space="preserve">бінарна маска не містить замкненої петлі</w:t>
            </w:r>
          </w:p>
        </w:tc>
        <w:tc>
          <w:tcPr>
            <w:tcW w:w="2000" w:type="dxa"/>
          </w:tcPr>
          <w:p>
            <w:pPr>
              <w:jc w:val="center"/>
            </w:pPr>
            <w:r>
              <w:rPr>
                <w:sz w:val="18"/>
                <w:highlight w:val="cyan"/>
                <w:lang w:val="uk-UA"/>
              </w:rPr>
              <w:t xml:space="preserve">110 / 111</w:t>
            </w:r>
          </w:p>
        </w:tc>
      </w:tr>
      <w:tr>
        <w:trPr>
          <w:jc w:val="center"/>
        </w:trPr>
        <w:tc>
          <w:tcPr>
            <w:tcW w:w="3000" w:type="dxa"/>
          </w:tcPr>
          <w:p>
            <w:r>
              <w:rPr>
                <w:sz w:val="18"/>
                <w:highlight w:val="cyan"/>
                <w:lang w:val="uk-UA"/>
              </w:rPr>
              <w:t xml:space="preserve">Побудова графа</w:t>
            </w:r>
          </w:p>
        </w:tc>
        <w:tc>
          <w:tcPr>
            <w:tcW w:w="4638" w:type="dxa"/>
          </w:tcPr>
          <w:p>
            <w:pPr>
              <w:jc w:val="center"/>
            </w:pPr>
            <w:r>
              <w:rPr>
                <w:sz w:val="18"/>
                <w:highlight w:val="cyan"/>
                <w:lang w:val="uk-UA"/>
              </w:rPr>
              <w:t xml:space="preserve">граф зображення ациклічний</w:t>
            </w:r>
          </w:p>
        </w:tc>
        <w:tc>
          <w:tcPr>
            <w:tcW w:w="2000" w:type="dxa"/>
          </w:tcPr>
          <w:p>
            <w:pPr>
              <w:jc w:val="center"/>
            </w:pPr>
            <w:r>
              <w:rPr>
                <w:sz w:val="18"/>
                <w:highlight w:val="cyan"/>
                <w:lang w:val="uk-UA"/>
              </w:rPr>
              <w:t xml:space="preserve">111 / 111</w:t>
            </w:r>
          </w:p>
        </w:tc>
      </w:tr>
      <w:tr>
        <w:trPr>
          <w:jc w:val="center"/>
        </w:trPr>
        <w:tc>
          <w:tcPr>
            <w:tcW w:w="3000" w:type="dxa"/>
          </w:tcPr>
          <w:p>
            <w:r>
              <w:rPr>
                <w:sz w:val="18"/>
                <w:highlight w:val="cyan"/>
                <w:lang w:val="uk-UA"/>
              </w:rPr>
              <w:t xml:space="preserve">Фільтр складності</w:t>
            </w:r>
          </w:p>
        </w:tc>
        <w:tc>
          <w:tcPr>
            <w:tcW w:w="4638" w:type="dxa"/>
          </w:tcPr>
          <w:p>
            <w:pPr>
              <w:jc w:val="center"/>
            </w:pPr>
            <w:r>
              <w:rPr>
                <w:sz w:val="18"/>
                <w:highlight w:val="cyan"/>
                <w:lang w:val="uk-UA"/>
              </w:rPr>
              <w:t xml:space="preserve">концепт 2_2 відсічено</w:t>
            </w:r>
          </w:p>
        </w:tc>
        <w:tc>
          <w:tcPr>
            <w:tcW w:w="2000" w:type="dxa"/>
          </w:tcPr>
          <w:p>
            <w:pPr>
              <w:jc w:val="center"/>
            </w:pPr>
            <w:r>
              <w:rPr>
                <w:sz w:val="18"/>
                <w:highlight w:val="cyan"/>
                <w:lang w:val="uk-UA"/>
              </w:rPr>
              <w:t xml:space="preserve">86 / 111</w:t>
            </w:r>
          </w:p>
        </w:tc>
      </w:tr>
      <w:tr>
        <w:trPr>
          <w:jc w:val="center"/>
        </w:trPr>
        <w:tc>
          <w:tcPr>
            <w:tcW w:w="3000" w:type="dxa"/>
          </w:tcPr>
          <w:p>
            <w:r>
              <w:rPr>
                <w:sz w:val="18"/>
                <w:highlight w:val="cyan"/>
                <w:lang w:val="uk-UA"/>
              </w:rPr>
              <w:t xml:space="preserve">Структурна перевірка без фільтра</w:t>
            </w:r>
          </w:p>
        </w:tc>
        <w:tc>
          <w:tcPr>
            <w:tcW w:w="4638" w:type="dxa"/>
          </w:tcPr>
          <w:p>
            <w:pPr>
              <w:jc w:val="center"/>
            </w:pPr>
            <w:r>
              <w:rPr>
                <w:sz w:val="18"/>
                <w:highlight w:val="cyan"/>
                <w:lang w:val="uk-UA"/>
              </w:rPr>
              <w:t xml:space="preserve">2_2 недопустимий; 2_1 відхилено; 7_1 допущено</w:t>
            </w:r>
          </w:p>
        </w:tc>
        <w:tc>
          <w:tcPr>
            <w:tcW w:w="2000" w:type="dxa"/>
          </w:tcPr>
          <w:p>
            <w:pPr>
              <w:jc w:val="center"/>
            </w:pPr>
            <w:r>
              <w:rPr>
                <w:sz w:val="18"/>
                <w:highlight w:val="cyan"/>
                <w:lang w:val="uk-UA"/>
              </w:rPr>
              <w:t xml:space="preserve">111 / 111; 5 / 111; 111 / 111</w:t>
            </w:r>
          </w:p>
        </w:tc>
      </w:tr>
      <w:tr>
        <w:trPr>
          <w:jc w:val="center"/>
        </w:trPr>
        <w:tc>
          <w:tcPr>
            <w:tcW w:w="3000" w:type="dxa"/>
          </w:tcPr>
          <w:p>
            <w:r>
              <w:rPr>
                <w:sz w:val="18"/>
                <w:highlight w:val="cyan"/>
                <w:lang w:val="uk-UA"/>
              </w:rPr>
              <w:t xml:space="preserve">Подібність</w:t>
            </w:r>
          </w:p>
        </w:tc>
        <w:tc>
          <w:tcPr>
            <w:tcW w:w="4638" w:type="dxa"/>
          </w:tcPr>
          <w:p>
            <w:pPr>
              <w:jc w:val="center"/>
            </w:pPr>
            <w:r>
              <w:rPr>
                <w:sz w:val="18"/>
                <w:highlight w:val="cyan"/>
                <w:lang w:val="uk-UA"/>
              </w:rPr>
              <w:t xml:space="preserve">2_1 нижча за 7_1; розрив 0,053–0,318, у середньому 0,113</w:t>
            </w:r>
          </w:p>
        </w:tc>
        <w:tc>
          <w:tcPr>
            <w:tcW w:w="2000" w:type="dxa"/>
          </w:tcPr>
          <w:p>
            <w:pPr>
              <w:jc w:val="center"/>
            </w:pPr>
            <w:r>
              <w:rPr>
                <w:sz w:val="18"/>
                <w:highlight w:val="cyan"/>
                <w:lang w:val="uk-UA"/>
              </w:rPr>
              <w:t xml:space="preserve">106 / 106</w:t>
            </w:r>
          </w:p>
        </w:tc>
      </w:tr>
      <w:tr>
        <w:trPr>
          <w:jc w:val="center"/>
        </w:trPr>
        <w:tc>
          <w:tcPr>
            <w:tcW w:w="3000" w:type="dxa"/>
          </w:tcPr>
          <w:p>
            <w:r>
              <w:rPr>
                <w:sz w:val="18"/>
                <w:highlight w:val="cyan"/>
                <w:lang w:val="uk-UA"/>
              </w:rPr>
              <w:t xml:space="preserve">Оцінка з поправкою на складність</w:t>
            </w:r>
          </w:p>
        </w:tc>
        <w:tc>
          <w:tcPr>
            <w:tcW w:w="4638" w:type="dxa"/>
          </w:tcPr>
          <w:p>
            <w:pPr>
              <w:jc w:val="center"/>
            </w:pPr>
            <w:r>
              <w:rPr>
                <w:sz w:val="18"/>
                <w:highlight w:val="cyan"/>
                <w:lang w:val="uk-UA"/>
              </w:rPr>
              <w:t xml:space="preserve">7_1 перемагає 2_1; розрив у середньому 0,060</w:t>
            </w:r>
          </w:p>
        </w:tc>
        <w:tc>
          <w:tcPr>
            <w:tcW w:w="2000" w:type="dxa"/>
          </w:tcPr>
          <w:p>
            <w:pPr>
              <w:jc w:val="center"/>
            </w:pPr>
            <w:r>
              <w:rPr>
                <w:sz w:val="18"/>
                <w:highlight w:val="cyan"/>
                <w:lang w:val="uk-UA"/>
              </w:rPr>
              <w:t xml:space="preserve">106 / 106</w:t>
            </w:r>
          </w:p>
        </w:tc>
      </w:tr>
    </w:tbl>
    <w:p>
      <w:pPr>
        <w:spacing w:after="0" w:line="280" w:lineRule="exact"/>
        <w:jc w:val="both"/>
      </w:pPr>
    </w:p>
    <w:p w14:paraId="72CFB7FE" w14:textId="77777777" w:rsidR="004A37F4" w:rsidRPr="009B7293" w:rsidRDefault="00DF1A2C">
      <w:pPr>
        <w:spacing w:before="160" w:after="80" w:line="280" w:lineRule="exact"/>
        <w:jc w:val="both"/>
        <w:rPr>
          <w:lang w:val="ru-RU"/>
        </w:rPr>
      </w:pPr>
      <w:r w:rsidRPr="009B7293">
        <w:rPr>
          <w:b/>
          <w:lang w:val="ru-RU"/>
        </w:rPr>
        <w:t>4 Обговорення результатів</w:t>
      </w:r>
    </w:p>
    <w:p w14:paraId="25D2918C" w14:textId="77777777" w:rsidR="004A37F4" w:rsidRPr="009B7293" w:rsidRDefault="00DF1A2C">
      <w:pPr>
        <w:spacing w:after="0" w:line="280" w:lineRule="exact"/>
        <w:ind w:firstLine="567"/>
        <w:jc w:val="both"/>
        <w:rPr>
          <w:lang w:val="ru-RU"/>
        </w:rPr>
      </w:pPr>
      <w:r w:rsidRPr="009B7293">
        <w:rPr>
          <w:lang w:val="ru-RU"/>
        </w:rP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r>
        <w:rPr>
          <w:highlight w:val="cyan"/>
          <w:lang w:val="uk-UA"/>
        </w:rPr>
        <w:t xml:space="preserve"> Табл. 6 показує, що той самий розклад відтворюється для всієї групи помилок 2→7, а не лише для одного зображення.</w:t>
      </w:r>
    </w:p>
    <w:p>
      <w:pPr>
        <w:spacing w:after="0" w:line="280" w:lineRule="exact"/>
        <w:ind w:firstLine="567"/>
        <w:jc w:val="both"/>
        <w:rPr>
          <w:lang w:val="ru-RU"/>
        </w:rPr>
      </w:pPr>
      <w:r>
        <w:rPr>
          <w:lang w:val="uk-UA"/>
        </w:rPr>
        <w:t xml:space="preserve">Для mnist_test_2_00766 зафіксовано ациклічний розгалужений граф і три виходи за інтервали 2_1. </w:t>
      </w:r>
      <w:r>
        <w:rPr>
          <w:highlight w:val="cyan"/>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поознакові штрафи, лишається гіпотезою: поознакових трасувань та експериментів зі втручанням для решти 110 випадків немає.</w:t>
      </w:r>
    </w:p>
    <w:p>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highlight w:val="cyan"/>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аугментації не вимірювали. Параметри табл. 1 підібрано емпірично в серії попередніх експериментів на тому самому тестовому розбитті; окремої валідаційної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highlight w:val="cyan"/>
          <w:lang w:val="uk-UA"/>
        </w:rPr>
        <w:t xml:space="preserve">Код системи, конфігурацію експерименту, збережений алфавіт концептів і перелік помилкових рішень опубліковано у відкритому репозиторії https://github.com/NaturalAGI-Lab/NaturalAGI.</w:t>
      </w:r>
    </w:p>
    <w:p>
      <w:pPr>
        <w:spacing w:after="0" w:line="280" w:lineRule="exact"/>
        <w:ind w:firstLine="567"/>
        <w:jc w:val="both"/>
      </w:pPr>
      <w:r>
        <w:rPr>
          <w:highlight w:val="cyan"/>
          <w:lang w:val="uk-UA"/>
        </w:rPr>
        <w:t xml:space="preserve">Найближчі аналоги цього підходу належать до трьох груп. Першу утворюють структурні методи зіставлення форми. Belongie et al.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Dutta and Sahbi [43] перетворюють кожну цифру MNIST на скелетний граф і класифікують його вкладення графлетів методом опорних векторів. Другу групу становлять методи, що навчаються з одного чи кількох прикладів. Xu and Mestetskiy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Gan et al. [23] будують на скелетних графах ієрогліфів навчену мережу. Третю групу утворюють прототипні моделі, пояснювані за побудовою: прототипний шар Li et al. [45] і прототипи-фрагменти PIP-Net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редагування та поознакові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48F4A568" w14:textId="77777777" w:rsidR="004A37F4" w:rsidRPr="009B7293" w:rsidRDefault="00DF1A2C">
      <w:pPr>
        <w:spacing w:before="160" w:after="80" w:line="280" w:lineRule="exact"/>
        <w:jc w:val="both"/>
        <w:rPr>
          <w:lang w:val="ru-RU"/>
        </w:rPr>
      </w:pPr>
      <w:r w:rsidRPr="009B7293">
        <w:rPr>
          <w:b/>
          <w:lang w:val="ru-RU"/>
        </w:rPr>
        <w:t>5 Висновки</w:t>
      </w:r>
    </w:p>
    <w:p>
      <w:pPr>
        <w:spacing w:after="0" w:line="280" w:lineRule="exact"/>
        <w:ind w:firstLine="567"/>
        <w:jc w:val="both"/>
      </w:pPr>
      <w:r>
        <w:rPr>
          <w:highlight w:val="cyan"/>
          <w:lang w:val="uk-UA"/>
        </w:rPr>
        <w:t xml:space="preserve">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pPr>
        <w:spacing w:after="0" w:line="280" w:lineRule="exact"/>
        <w:ind w:firstLine="567"/>
        <w:jc w:val="both"/>
      </w:pPr>
      <w:r>
        <w:rPr>
          <w:highlight w:val="cyan"/>
          <w:lang w:val="uk-UA"/>
        </w:rPr>
        <w:t xml:space="preserve">1. Подання Point–Vector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pPr>
        <w:spacing w:after="0" w:line="280" w:lineRule="exact"/>
        <w:ind w:firstLine="567"/>
        <w:jc w:val="both"/>
      </w:pPr>
      <w:r>
        <w:rPr>
          <w:highlight w:val="cyan"/>
          <w:lang w:val="uk-UA"/>
        </w:rPr>
        <w:t xml:space="preserve">2. Для 10 класів цифр достатньо 13 концептів по 3–12 вузлів, сформованих одним проходом структурної редукції з 76 оригіналів (805 зразків з аугментаціями). Класи 1, 2 і 4 потребують двох підконцептів, бо їх пишуть у двох топологічно різних стилях.</w:t>
      </w:r>
    </w:p>
    <w:p>
      <w:pPr>
        <w:spacing w:after="0" w:line="280" w:lineRule="exact"/>
        <w:ind w:firstLine="567"/>
        <w:jc w:val="both"/>
      </w:pPr>
      <w:r>
        <w:rPr>
          <w:highlight w:val="cyan"/>
          <w:lang w:val="uk-UA"/>
        </w:rPr>
        <w:t xml:space="preserve">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7438DB0E" w14:textId="77777777" w:rsidR="004A37F4" w:rsidRPr="009B7293" w:rsidRDefault="00DF1A2C">
      <w:pPr>
        <w:spacing w:after="0" w:line="280" w:lineRule="exact"/>
        <w:ind w:firstLine="567"/>
        <w:jc w:val="both"/>
        <w:rPr>
          <w:lang w:val="ru-RU"/>
        </w:rPr>
      </w:pPr>
      <w:r w:rsidRPr="009B7293">
        <w:rPr>
          <w:lang w:val="ru-RU"/>
        </w:rPr>
        <w:t>4. Ручний фільтр допустив 8</w:t>
      </w:r>
      <w:r w:rsidRPr="009B7293">
        <w:t> </w:t>
      </w:r>
      <w:r w:rsidRPr="009B7293">
        <w:rPr>
          <w:lang w:val="ru-RU"/>
        </w:rPr>
        <w:t>707 із 10</w:t>
      </w:r>
      <w:r w:rsidRPr="009B7293">
        <w:t> </w:t>
      </w:r>
      <w:r w:rsidRPr="009B7293">
        <w:rPr>
          <w:lang w:val="ru-RU"/>
        </w:rPr>
        <w:t xml:space="preserve">000 зображень </w:t>
      </w:r>
      <w:r w:rsidRPr="009B7293">
        <w:t>MNIST</w:t>
      </w:r>
      <w:r w:rsidRPr="009B7293">
        <w:rPr>
          <w:lang w:val="ru-RU"/>
        </w:rPr>
        <w:t>; частка збережених зображень класу коливається від 59,75</w:t>
      </w:r>
      <w:r w:rsidRPr="009B7293">
        <w:t> </w:t>
      </w:r>
      <w:r w:rsidRPr="009B7293">
        <w:rPr>
          <w:lang w:val="ru-RU"/>
        </w:rPr>
        <w:t>% до 99,47</w:t>
      </w:r>
      <w:r w:rsidRPr="009B7293">
        <w:t> </w:t>
      </w:r>
      <w:r w:rsidRPr="009B7293">
        <w:rPr>
          <w:lang w:val="ru-RU"/>
        </w:rPr>
        <w:t>%. Точність становить 91,13</w:t>
      </w:r>
      <w:r w:rsidRPr="009B7293">
        <w:t> </w:t>
      </w:r>
      <w:r w:rsidRPr="009B7293">
        <w:rPr>
          <w:lang w:val="ru-RU"/>
        </w:rPr>
        <w:t xml:space="preserve">%</w:t>
      </w:r>
      <w:r w:rsidRPr="009B7293">
        <w:rPr>
          <w:highlight w:val="cyan"/>
          <w:lang w:val="ru-RU"/>
        </w:rPr>
        <w:t xml:space="preserve"> (95 % ДІ 90,52–91,71 %)</w:t>
      </w:r>
      <w:r w:rsidRPr="009B7293">
        <w:rPr>
          <w:lang w:val="ru-RU"/>
        </w:rPr>
        <w:t xml:space="preserve">; зважені влучність, повнота і </w:t>
      </w:r>
      <w:r w:rsidRPr="009B7293">
        <w:t>F</w:t>
      </w:r>
      <w:r w:rsidRPr="009B7293">
        <w:rPr>
          <w:lang w:val="ru-RU"/>
        </w:rPr>
        <w:t>1 дорівнюють 91,92</w:t>
      </w:r>
      <w:r w:rsidRPr="009B7293">
        <w:t> </w:t>
      </w:r>
      <w:r w:rsidRPr="009B7293">
        <w:rPr>
          <w:lang w:val="ru-RU"/>
        </w:rPr>
        <w:t>%, 91,13</w:t>
      </w:r>
      <w:r w:rsidRPr="009B7293">
        <w:t> </w:t>
      </w:r>
      <w:r w:rsidRPr="009B7293">
        <w:rPr>
          <w:lang w:val="ru-RU"/>
        </w:rPr>
        <w:t>% і 91,34</w:t>
      </w:r>
      <w:r w:rsidRPr="009B7293">
        <w:t> </w:t>
      </w:r>
      <w:r w:rsidRPr="009B7293">
        <w:rPr>
          <w:lang w:val="ru-RU"/>
        </w:rPr>
        <w:t>%.</w:t>
      </w:r>
      <w:r>
        <w:rPr>
          <w:highlight w:val="cyan"/>
          <w:lang w:val="uk-UA"/>
        </w:rPr>
        <w:t xml:space="preserve"> Найнижча повнота в класу 2 (77,59 %).</w:t>
      </w:r>
    </w:p>
    <w:p>
      <w:pPr>
        <w:spacing w:after="0" w:line="280" w:lineRule="exact"/>
        <w:ind w:firstLine="567"/>
        <w:jc w:val="both"/>
      </w:pPr>
      <w:r>
        <w:rPr>
          <w:highlight w:val="cyan"/>
          <w:lang w:val="uk-UA"/>
        </w:rPr>
        <w:t xml:space="preserve">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14:paraId="4852E208" w14:textId="77777777" w:rsidR="003034B4" w:rsidRPr="009B7293" w:rsidRDefault="00BD186C">
      <w:pPr>
        <w:spacing w:after="0" w:line="280" w:lineRule="exact"/>
        <w:ind w:firstLine="567"/>
        <w:jc w:val="both"/>
        <w:rPr>
          <w:lang w:val="ru-RU"/>
        </w:rPr>
      </w:pPr>
      <w:r w:rsidRPr="009B7293">
        <w:rPr>
          <w:lang w:val="ru-RU"/>
        </w:rPr>
        <w:t>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rPr>
          <w:highlight w:val="cyan"/>
          <w:lang w:val="uk-UA"/>
        </w:rPr>
        <w:t xml:space="preserve">Практична цінність результатів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поознакових вартостей, а концепт нового класу формується з кількох оригіналів. Застосування в цих задачах не перевіряли.</w:t>
      </w:r>
    </w:p>
    <w:p w14:paraId="1E27117B" w14:textId="77777777" w:rsidR="003034B4" w:rsidRPr="009B7293" w:rsidRDefault="00BD186C">
      <w:pPr>
        <w:spacing w:after="0" w:line="280" w:lineRule="exact"/>
        <w:ind w:firstLine="567"/>
        <w:jc w:val="both"/>
        <w:rPr>
          <w:lang w:val="ru-RU"/>
        </w:rPr>
      </w:pPr>
      <w:r w:rsidRPr="009B7293">
        <w:rPr>
          <w:lang w:val="ru-RU"/>
        </w:rP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w:t>
      </w:r>
      <w:r w:rsidRPr="009B7293">
        <w:rPr>
          <w:highlight w:val="cyan"/>
          <w:lang w:val="ru-RU"/>
        </w:rPr>
        <w:t xml:space="preserve">поознакове</w:t>
      </w:r>
      <w:r w:rsidRPr="009B7293">
        <w:rPr>
          <w:lang w:val="ru-RU"/>
        </w:rPr>
        <w:t xml:space="preserve"> трасування решти 110 помилок 2→7 та експерименти зі втручанням для перевірки гіпотези про втрату топології під час побудови графа.</w:t>
      </w:r>
    </w:p>
    <w:p w14:paraId="5BD66A5B" w14:textId="77777777" w:rsidR="004A37F4" w:rsidRPr="009B7293" w:rsidRDefault="004A37F4">
      <w:pPr>
        <w:spacing w:after="0" w:line="280" w:lineRule="exact"/>
        <w:jc w:val="both"/>
        <w:rPr>
          <w:lang w:val="ru-RU"/>
        </w:rPr>
      </w:pPr>
    </w:p>
    <w:p w14:paraId="4BBB1A9F" w14:textId="77777777" w:rsidR="004A37F4" w:rsidRPr="009B7293" w:rsidRDefault="00DF1A2C">
      <w:pPr>
        <w:spacing w:before="80" w:after="0" w:line="280" w:lineRule="exact"/>
        <w:jc w:val="both"/>
        <w:rPr>
          <w:lang w:val="ru-RU"/>
        </w:rPr>
      </w:pPr>
      <w:r w:rsidRPr="009B7293">
        <w:rPr>
          <w:b/>
          <w:i/>
          <w:lang w:val="ru-RU"/>
        </w:rPr>
        <w:t>Конфлікт інтересів</w:t>
      </w:r>
    </w:p>
    <w:p w14:paraId="63F91F60" w14:textId="77777777" w:rsidR="004A37F4" w:rsidRPr="009B7293" w:rsidRDefault="00DF1A2C">
      <w:pPr>
        <w:spacing w:after="0" w:line="280" w:lineRule="exact"/>
        <w:ind w:firstLine="567"/>
        <w:jc w:val="both"/>
        <w:rPr>
          <w:lang w:val="ru-RU"/>
        </w:rPr>
      </w:pPr>
      <w:r w:rsidRPr="009B7293">
        <w:rPr>
          <w:lang w:val="ru-RU"/>
        </w:rP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67358901" w14:textId="77777777" w:rsidR="004A37F4" w:rsidRPr="009B7293" w:rsidRDefault="00DF1A2C">
      <w:pPr>
        <w:spacing w:before="80" w:after="0" w:line="280" w:lineRule="exact"/>
        <w:jc w:val="both"/>
        <w:rPr>
          <w:lang w:val="ru-RU"/>
        </w:rPr>
      </w:pPr>
      <w:r w:rsidRPr="009B7293">
        <w:rPr>
          <w:b/>
          <w:i/>
          <w:lang w:val="ru-RU"/>
        </w:rPr>
        <w:t>Фінансування</w:t>
      </w:r>
    </w:p>
    <w:p w14:paraId="0BD5D11F" w14:textId="77777777" w:rsidR="004A37F4" w:rsidRPr="009B7293" w:rsidRDefault="00DF1A2C">
      <w:pPr>
        <w:spacing w:after="0" w:line="280" w:lineRule="exact"/>
        <w:ind w:firstLine="567"/>
        <w:jc w:val="both"/>
        <w:rPr>
          <w:lang w:val="ru-RU"/>
        </w:rPr>
      </w:pPr>
      <w:r w:rsidRPr="009B7293">
        <w:rPr>
          <w:lang w:val="ru-RU"/>
        </w:rPr>
        <w:t>Дослідження виконано без фінансової підтримки.</w:t>
      </w:r>
    </w:p>
    <w:p w14:paraId="24C43900" w14:textId="77777777" w:rsidR="004A37F4" w:rsidRPr="009B7293" w:rsidRDefault="00DF1A2C">
      <w:pPr>
        <w:spacing w:before="80" w:after="0" w:line="280" w:lineRule="exact"/>
        <w:jc w:val="both"/>
        <w:rPr>
          <w:lang w:val="ru-RU"/>
        </w:rPr>
      </w:pPr>
      <w:r w:rsidRPr="009B7293">
        <w:rPr>
          <w:b/>
          <w:i/>
          <w:lang w:val="ru-RU"/>
        </w:rPr>
        <w:t>Доступність даних</w:t>
      </w:r>
    </w:p>
    <w:p w14:paraId="16CB8B52" w14:textId="77777777" w:rsidR="004A37F4" w:rsidRPr="009B7293" w:rsidRDefault="00DF1A2C">
      <w:pPr>
        <w:spacing w:after="0" w:line="280" w:lineRule="exact"/>
        <w:ind w:firstLine="567"/>
        <w:jc w:val="both"/>
        <w:rPr>
          <w:lang w:val="ru-RU"/>
        </w:rPr>
      </w:pPr>
      <w:r w:rsidRPr="009B7293">
        <w:rPr>
          <w:lang w:val="ru-RU"/>
        </w:rPr>
        <w:t xml:space="preserve">Дані, що підтверджують результати цього дослідження, доступні у відкритому репозиторії проєкту </w:t>
      </w:r>
      <w:r w:rsidRPr="009B7293">
        <w:t>NaturalAGI</w:t>
      </w:r>
      <w:r w:rsidRPr="009B7293">
        <w:rPr>
          <w:lang w:val="ru-RU"/>
        </w:rPr>
        <w:t xml:space="preserve"> за посиланням </w:t>
      </w:r>
      <w:r w:rsidRPr="009B7293">
        <w:t>https</w:t>
      </w:r>
      <w:r w:rsidRPr="009B7293">
        <w:rPr>
          <w:lang w:val="ru-RU"/>
        </w:rPr>
        <w:t>://</w:t>
      </w:r>
      <w:r w:rsidRPr="009B7293">
        <w:t>github</w:t>
      </w:r>
      <w:r w:rsidRPr="009B7293">
        <w:rPr>
          <w:lang w:val="ru-RU"/>
        </w:rPr>
        <w:t>.</w:t>
      </w:r>
      <w:r w:rsidRPr="009B7293">
        <w:t>com</w:t>
      </w:r>
      <w:r w:rsidRPr="009B7293">
        <w:rPr>
          <w:lang w:val="ru-RU"/>
        </w:rPr>
        <w:t>/</w:t>
      </w:r>
      <w:r w:rsidRPr="009B7293">
        <w:t>NaturalAGI</w:t>
      </w:r>
      <w:r w:rsidRPr="009B7293">
        <w:rPr>
          <w:lang w:val="ru-RU"/>
        </w:rPr>
        <w:t>-</w:t>
      </w:r>
      <w:r w:rsidRPr="009B7293">
        <w:t>Lab</w:t>
      </w:r>
      <w:r w:rsidRPr="009B7293">
        <w:rPr>
          <w:lang w:val="ru-RU"/>
        </w:rPr>
        <w:t>/</w:t>
      </w:r>
      <w:r w:rsidRPr="009B7293">
        <w:t>NaturalAGI</w:t>
      </w:r>
      <w:r w:rsidRPr="009B7293">
        <w:rPr>
          <w:lang w:val="ru-RU"/>
        </w:rPr>
        <w:t>/</w:t>
      </w:r>
      <w:r w:rsidRPr="009B7293">
        <w:t>tree</w:t>
      </w:r>
      <w:r w:rsidRPr="009B7293">
        <w:rPr>
          <w:lang w:val="ru-RU"/>
        </w:rPr>
        <w:t>/</w:t>
      </w:r>
      <w:r w:rsidRPr="009B7293">
        <w:t>development</w:t>
      </w:r>
      <w:r w:rsidRPr="009B7293">
        <w:rPr>
          <w:lang w:val="ru-RU"/>
        </w:rPr>
        <w:t>/</w:t>
      </w:r>
      <w:r w:rsidRPr="009B7293">
        <w:t>experiments</w:t>
      </w:r>
      <w:r w:rsidRPr="009B7293">
        <w:rPr>
          <w:lang w:val="ru-RU"/>
        </w:rPr>
        <w:t>/</w:t>
      </w:r>
      <w:r w:rsidRPr="009B7293">
        <w:t>run</w:t>
      </w:r>
      <w:r w:rsidRPr="009B7293">
        <w:rPr>
          <w:lang w:val="ru-RU"/>
        </w:rPr>
        <w:t>_20260630_235356.</w:t>
      </w:r>
    </w:p>
    <w:p w14:paraId="19AC85DC" w14:textId="77777777" w:rsidR="004A37F4" w:rsidRPr="009B7293" w:rsidRDefault="00DF1A2C">
      <w:pPr>
        <w:spacing w:before="80" w:after="0" w:line="280" w:lineRule="exact"/>
        <w:jc w:val="both"/>
        <w:rPr>
          <w:lang w:val="ru-RU"/>
        </w:rPr>
      </w:pPr>
      <w:r w:rsidRPr="009B7293">
        <w:rPr>
          <w:b/>
          <w:i/>
          <w:lang w:val="ru-RU"/>
        </w:rPr>
        <w:t>Використання інструментів штучного інтелекту</w:t>
      </w:r>
    </w:p>
    <w:p w14:paraId="0A97FDD3" w14:textId="77777777" w:rsidR="004A37F4" w:rsidRPr="009B7293" w:rsidRDefault="00DF1A2C">
      <w:pPr>
        <w:spacing w:after="0" w:line="280" w:lineRule="exact"/>
        <w:ind w:firstLine="567"/>
        <w:jc w:val="both"/>
        <w:rPr>
          <w:lang w:val="ru-RU"/>
        </w:rPr>
      </w:pPr>
      <w:r w:rsidRPr="009B7293">
        <w:rPr>
          <w:lang w:val="ru-RU"/>
        </w:rPr>
        <w:lastRenderedPageBreak/>
        <w:t>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03F14446" w14:textId="77777777" w:rsidR="004A37F4" w:rsidRPr="009B7293" w:rsidRDefault="004A37F4">
      <w:pPr>
        <w:spacing w:after="0" w:line="280" w:lineRule="exact"/>
        <w:jc w:val="both"/>
        <w:rPr>
          <w:lang w:val="ru-RU"/>
        </w:rPr>
      </w:pPr>
    </w:p>
    <w:p w14:paraId="59D4E2E2" w14:textId="77777777" w:rsidR="004A37F4" w:rsidRPr="009B7293" w:rsidRDefault="00DF1A2C">
      <w:pPr>
        <w:spacing w:before="160" w:after="80" w:line="280" w:lineRule="exact"/>
        <w:jc w:val="both"/>
      </w:pPr>
      <w:r w:rsidRPr="009B7293">
        <w:rPr>
          <w:b/>
        </w:rPr>
        <w:t>References</w:t>
      </w:r>
    </w:p>
    <w:p w14:paraId="5710CD72" w14:textId="77777777" w:rsidR="004A37F4" w:rsidRPr="009B7293" w:rsidRDefault="00DF1A2C">
      <w:pPr>
        <w:spacing w:after="0" w:line="280" w:lineRule="exact"/>
        <w:ind w:left="567" w:hanging="567"/>
        <w:jc w:val="both"/>
      </w:pPr>
      <w:r w:rsidRPr="009B7293">
        <w:t xml:space="preserve">1. Ribeiro, M., Singh, S., Guestrin, C. (2016), "Why should I trust you?: explaining the predictions of any classifier", </w:t>
      </w:r>
      <w:r w:rsidRPr="009B7293">
        <w:rPr>
          <w:i/>
        </w:rPr>
        <w:t>Proceedings of the 22nd ACM SIGKDD International Conference on Knowledge Discovery and Data Mining</w:t>
      </w:r>
      <w:r w:rsidRPr="009B7293">
        <w:t>, pp. 1135–1144. DOI: https://doi.org/10.1145/2939672.2939778</w:t>
      </w:r>
    </w:p>
    <w:p w14:paraId="3AA663FC" w14:textId="77777777" w:rsidR="004A37F4" w:rsidRPr="009B7293" w:rsidRDefault="00DF1A2C">
      <w:pPr>
        <w:spacing w:after="0" w:line="280" w:lineRule="exact"/>
        <w:ind w:left="567" w:hanging="567"/>
        <w:jc w:val="both"/>
      </w:pPr>
      <w:r w:rsidRPr="009B7293">
        <w:t xml:space="preserve">2. Lundberg, S., Lee, S. (2017), "A unified approach to interpreting model predictions", </w:t>
      </w:r>
      <w:r w:rsidRPr="009B7293">
        <w:rPr>
          <w:i/>
        </w:rPr>
        <w:t>Advances in Neural Information Processing Systems</w:t>
      </w:r>
      <w:r w:rsidRPr="009B7293">
        <w:t>, Vol. 30, pp. 4765–4774. DOI: https://doi.org/10.48550/arXiv.1705.07874</w:t>
      </w:r>
    </w:p>
    <w:p w14:paraId="1C567EA9" w14:textId="77777777" w:rsidR="004A37F4" w:rsidRPr="009B7293" w:rsidRDefault="00DF1A2C">
      <w:pPr>
        <w:spacing w:after="0" w:line="280" w:lineRule="exact"/>
        <w:ind w:left="567" w:hanging="567"/>
        <w:jc w:val="both"/>
      </w:pPr>
      <w:r w:rsidRPr="009B7293">
        <w:t xml:space="preserve">3. Slack, D., Hilgard, S., Jia, E., Singh, S., Lakkaraju, H. (2020), "Fooling LIME and SHAP: adversarial attacks on post-hoc explanation methods", </w:t>
      </w:r>
      <w:r w:rsidRPr="009B7293">
        <w:rPr>
          <w:i/>
        </w:rPr>
        <w:t>Proceedings of the AAAI/ACM Conference on AI, Ethics, and Society</w:t>
      </w:r>
      <w:r w:rsidRPr="009B7293">
        <w:t>, pp. 180–186. DOI: https://doi.org/10.1145/3375627.3375830</w:t>
      </w:r>
    </w:p>
    <w:p w14:paraId="3D45D124" w14:textId="77777777" w:rsidR="004A37F4" w:rsidRPr="009B7293" w:rsidRDefault="00DF1A2C">
      <w:pPr>
        <w:spacing w:after="0" w:line="280" w:lineRule="exact"/>
        <w:ind w:left="567" w:hanging="567"/>
        <w:jc w:val="both"/>
      </w:pPr>
      <w:r w:rsidRPr="009B7293">
        <w:t xml:space="preserve">4. Hooshyar, D., Yang, Y. (2024), "Problems with SHAP and LIME in interpretable AI for education: a comparative study of post-hoc explanations and neural-symbolic rule extraction", </w:t>
      </w:r>
      <w:r w:rsidRPr="009B7293">
        <w:rPr>
          <w:i/>
        </w:rPr>
        <w:t>IEEE Access</w:t>
      </w:r>
      <w:r w:rsidRPr="009B7293">
        <w:t>, Vol. 12, pp. 137472–137490. DOI: https://doi.org/10.1109/ACCESS.2024.3463948</w:t>
      </w:r>
    </w:p>
    <w:p w14:paraId="3A753150" w14:textId="77777777" w:rsidR="004A37F4" w:rsidRPr="009B7293" w:rsidRDefault="00DF1A2C">
      <w:pPr>
        <w:spacing w:after="0" w:line="280" w:lineRule="exact"/>
        <w:ind w:left="567" w:hanging="567"/>
        <w:jc w:val="both"/>
      </w:pPr>
      <w:r w:rsidRPr="009B7293">
        <w:t xml:space="preserve">5. Rudin, C. (2019), "Stop explaining black box machine learning models for high stakes decisions and use interpretable models instead", </w:t>
      </w:r>
      <w:r w:rsidRPr="009B7293">
        <w:rPr>
          <w:i/>
        </w:rPr>
        <w:t>Nature Machine Intelligence</w:t>
      </w:r>
      <w:r w:rsidRPr="009B7293">
        <w:t>, Vol. 1, No. 5, pp. 206–215. DOI: https://doi.org/10.1038/s42256-019-0048-x</w:t>
      </w:r>
    </w:p>
    <w:p w14:paraId="3CF19EBB" w14:textId="77777777" w:rsidR="004A37F4" w:rsidRPr="009B7293" w:rsidRDefault="00DF1A2C">
      <w:pPr>
        <w:spacing w:after="0" w:line="280" w:lineRule="exact"/>
        <w:ind w:left="567" w:hanging="567"/>
        <w:jc w:val="both"/>
      </w:pPr>
      <w:r w:rsidRPr="009B7293">
        <w:t xml:space="preserve">6. Baniecki, H., Biecek, P. (2024), "Adversarial attacks and defenses in explainable artificial intelligence: a survey", </w:t>
      </w:r>
      <w:r w:rsidRPr="009B7293">
        <w:rPr>
          <w:i/>
        </w:rPr>
        <w:t>Information Fusion</w:t>
      </w:r>
      <w:r w:rsidRPr="009B7293">
        <w:t>, Vol. 107, 102303. DOI: https://doi.org/10.1016/j.inffus.2024.102303</w:t>
      </w:r>
    </w:p>
    <w:p w14:paraId="1C634F84" w14:textId="77777777" w:rsidR="004A37F4" w:rsidRPr="009B7293" w:rsidRDefault="00DF1A2C">
      <w:pPr>
        <w:spacing w:after="0" w:line="280" w:lineRule="exact"/>
        <w:ind w:left="567" w:hanging="567"/>
        <w:jc w:val="both"/>
      </w:pPr>
      <w:r w:rsidRPr="009B7293">
        <w:t xml:space="preserve">7. Bello, M., Amador, R., García, M., Del Ser, J., Mesejo, P., Cordón, Ó. (2025), "The level of strength of an explanation: a quantitative evaluation technique for post-hoc XAI methods", </w:t>
      </w:r>
      <w:r w:rsidRPr="009B7293">
        <w:rPr>
          <w:i/>
        </w:rPr>
        <w:t>Pattern Recognition</w:t>
      </w:r>
      <w:r w:rsidRPr="009B7293">
        <w:t>, Vol. 161, 111221. DOI: https://doi.org/10.1016/j.patcog.2024.111221</w:t>
      </w:r>
    </w:p>
    <w:p w14:paraId="28EE3DCA" w14:textId="77777777" w:rsidR="004A37F4" w:rsidRPr="009B7293" w:rsidRDefault="00DF1A2C">
      <w:pPr>
        <w:spacing w:after="0" w:line="280" w:lineRule="exact"/>
        <w:ind w:left="567" w:hanging="567"/>
        <w:jc w:val="both"/>
      </w:pPr>
      <w:r w:rsidRPr="009B7293">
        <w:t xml:space="preserve">8. Rajabi, E., Etminani, K. (2024), "Knowledge-graph-based explainable AI: a systematic review", </w:t>
      </w:r>
      <w:r w:rsidRPr="009B7293">
        <w:rPr>
          <w:i/>
        </w:rPr>
        <w:t>Journal of Information Science</w:t>
      </w:r>
      <w:r w:rsidRPr="009B7293">
        <w:t>, Vol. 50, No. 4, pp. 1019–1029. DOI: https://doi.org/10.1177/01655515221112844</w:t>
      </w:r>
    </w:p>
    <w:p w14:paraId="56C5491F" w14:textId="77777777" w:rsidR="004A37F4" w:rsidRPr="009B7293" w:rsidRDefault="00DF1A2C">
      <w:pPr>
        <w:spacing w:after="0" w:line="280" w:lineRule="exact"/>
        <w:ind w:left="567" w:hanging="567"/>
        <w:jc w:val="both"/>
      </w:pPr>
      <w:r w:rsidRPr="009B7293">
        <w:t xml:space="preserve">9. Forest, F., Rombach, K., Fink, O. (2025), "Interpretable prognostics with concept bottleneck models", </w:t>
      </w:r>
      <w:r w:rsidRPr="009B7293">
        <w:rPr>
          <w:i/>
        </w:rPr>
        <w:t>Information Fusion</w:t>
      </w:r>
      <w:r w:rsidRPr="009B7293">
        <w:t>, Vol. 124, 103427. DOI: https://doi.org/10.1016/j.inffus.2025.103427</w:t>
      </w:r>
    </w:p>
    <w:p w14:paraId="699302D3" w14:textId="77777777" w:rsidR="004A37F4" w:rsidRPr="009B7293" w:rsidRDefault="00DF1A2C">
      <w:pPr>
        <w:spacing w:after="0" w:line="280" w:lineRule="exact"/>
        <w:ind w:left="567" w:hanging="567"/>
        <w:jc w:val="both"/>
      </w:pPr>
      <w:r w:rsidRPr="009B7293">
        <w:t xml:space="preserve">10. Sovatzidi, G., Vasilakakis, M., Iakovidis, D. (2026), "Intuitionistic fuzzy cognitive maps for interpretable image classification", </w:t>
      </w:r>
      <w:r w:rsidRPr="009B7293">
        <w:rPr>
          <w:i/>
        </w:rPr>
        <w:t>Knowledge-Based Systems</w:t>
      </w:r>
      <w:r w:rsidRPr="009B7293">
        <w:t>, Vol. 346, 116130. DOI: https://doi.org/10.1016/j.knosys.2026.116130</w:t>
      </w:r>
    </w:p>
    <w:p w14:paraId="47E04D51" w14:textId="77777777" w:rsidR="004A37F4" w:rsidRPr="009B7293" w:rsidRDefault="00DF1A2C">
      <w:pPr>
        <w:spacing w:after="0" w:line="280" w:lineRule="exact"/>
        <w:ind w:left="567" w:hanging="567"/>
        <w:jc w:val="both"/>
      </w:pPr>
      <w:r w:rsidRPr="009B7293">
        <w:t xml:space="preserve">11. García-Cuesta, E., Manrique, D., Ionescu, R. (2025), "Interpretable deep prototype-based neural networks: can a 1 look like a 0?", </w:t>
      </w:r>
      <w:r w:rsidRPr="009B7293">
        <w:rPr>
          <w:i/>
        </w:rPr>
        <w:t>Electronics</w:t>
      </w:r>
      <w:r w:rsidRPr="009B7293">
        <w:t>, Vol. 14, No. 18, 3584. DOI: https://doi.org/10.3390/electronics14183584</w:t>
      </w:r>
    </w:p>
    <w:p w14:paraId="0302EF27" w14:textId="77777777" w:rsidR="004A37F4" w:rsidRPr="009B7293" w:rsidRDefault="00DF1A2C">
      <w:pPr>
        <w:spacing w:after="0" w:line="280" w:lineRule="exact"/>
        <w:ind w:left="567" w:hanging="567"/>
        <w:jc w:val="both"/>
      </w:pPr>
      <w:r w:rsidRPr="009B7293">
        <w:t xml:space="preserve">12. Han, K., Wang, Y., Guo, J., Tang, Y., Wu, E. (2022), "Vision GNN: an image is worth graph of nodes", </w:t>
      </w:r>
      <w:r w:rsidRPr="009B7293">
        <w:rPr>
          <w:i/>
        </w:rPr>
        <w:t>Advances in Neural Information Processing Systems</w:t>
      </w:r>
      <w:r w:rsidRPr="009B7293">
        <w:t>, Vol. 35, pp. 8291–8303. DOI: https://doi.org/10.52202/068431-0603</w:t>
      </w:r>
    </w:p>
    <w:p w14:paraId="229D4CAA" w14:textId="77777777" w:rsidR="004A37F4" w:rsidRPr="009B7293" w:rsidRDefault="00DF1A2C">
      <w:pPr>
        <w:spacing w:after="0" w:line="280" w:lineRule="exact"/>
        <w:ind w:left="567" w:hanging="567"/>
        <w:jc w:val="both"/>
      </w:pPr>
      <w:r w:rsidRPr="009B7293">
        <w:t xml:space="preserve">13. Chatbri, H., Kameyama, K., Kwan, P. (2016), "A comparative study using contours and skeletons as shape representations for binary image matching", </w:t>
      </w:r>
      <w:r w:rsidRPr="009B7293">
        <w:rPr>
          <w:i/>
        </w:rPr>
        <w:t>Pattern Recognition Letters</w:t>
      </w:r>
      <w:r w:rsidRPr="009B7293">
        <w:t>, Vol. 76, pp. 59–66. DOI: https://doi.org/10.1016/j.patrec.2015.04.007</w:t>
      </w:r>
    </w:p>
    <w:p w14:paraId="0792D0A8" w14:textId="77777777" w:rsidR="004A37F4" w:rsidRPr="009B7293" w:rsidRDefault="00DF1A2C">
      <w:pPr>
        <w:spacing w:after="0" w:line="280" w:lineRule="exact"/>
        <w:ind w:left="567" w:hanging="567"/>
        <w:jc w:val="both"/>
      </w:pPr>
      <w:r w:rsidRPr="009B7293">
        <w:t xml:space="preserve">14. Shen, W., Jiang, Y., Gao, W., Zeng, D., Wang, X. (2016), "Shape recognition by bag of skeleton-associated contour parts", </w:t>
      </w:r>
      <w:r w:rsidRPr="009B7293">
        <w:rPr>
          <w:i/>
        </w:rPr>
        <w:t>Pattern Recognition Letters</w:t>
      </w:r>
      <w:r w:rsidRPr="009B7293">
        <w:t>, Vol. 83, pp. 321–329. DOI: https://doi.org/10.1016/j.patrec.2016.02.002</w:t>
      </w:r>
    </w:p>
    <w:p w14:paraId="265B7EAC" w14:textId="77777777" w:rsidR="004A37F4" w:rsidRPr="009B7293" w:rsidRDefault="00DF1A2C">
      <w:pPr>
        <w:spacing w:after="0" w:line="280" w:lineRule="exact"/>
        <w:ind w:left="567" w:hanging="567"/>
        <w:jc w:val="both"/>
      </w:pPr>
      <w:r w:rsidRPr="009B7293">
        <w:t xml:space="preserve">15. Elsharkawi, I., Sharara, H., Rafea, A. (2026), "ViG-LRGC: vision graph neural networks with learnable reparameterized graph construction", </w:t>
      </w:r>
      <w:r w:rsidRPr="009B7293">
        <w:rPr>
          <w:i/>
        </w:rPr>
        <w:t>Pattern Recognition Letters</w:t>
      </w:r>
      <w:r w:rsidRPr="009B7293">
        <w:t>, Vol. 207, pp. 36–41. DOI: https://doi.org/10.1016/j.patrec.2026.06.001</w:t>
      </w:r>
    </w:p>
    <w:p w14:paraId="1F174475" w14:textId="77777777" w:rsidR="004A37F4" w:rsidRPr="009B7293" w:rsidRDefault="00DF1A2C">
      <w:pPr>
        <w:spacing w:after="0" w:line="280" w:lineRule="exact"/>
        <w:ind w:left="567" w:hanging="567"/>
        <w:jc w:val="both"/>
      </w:pPr>
      <w:r w:rsidRPr="009B7293">
        <w:t xml:space="preserve">16. Senior, H., Slabaugh, G., Yuan, S., Rossi, L. (2025), "Graph neural networks in vision-language image understanding: a survey", </w:t>
      </w:r>
      <w:r w:rsidRPr="009B7293">
        <w:rPr>
          <w:i/>
        </w:rPr>
        <w:t>The Visual Computer</w:t>
      </w:r>
      <w:r w:rsidRPr="009B7293">
        <w:t>, Vol. 41, No. 1, pp. 491–516. DOI: https://doi.org/10.1007/s00371-024-03343-0</w:t>
      </w:r>
    </w:p>
    <w:p w14:paraId="5AAA0A47" w14:textId="77777777" w:rsidR="004A37F4" w:rsidRPr="009B7293" w:rsidRDefault="00DF1A2C">
      <w:pPr>
        <w:spacing w:after="0" w:line="280" w:lineRule="exact"/>
        <w:ind w:left="567" w:hanging="567"/>
        <w:jc w:val="both"/>
      </w:pPr>
      <w:r w:rsidRPr="009B7293">
        <w:lastRenderedPageBreak/>
        <w:t xml:space="preserve">17. Conte, D., Foggia, P., Sansone, C., Vento, M. (2004), "Thirty years of graph matching in pattern recognition", </w:t>
      </w:r>
      <w:r w:rsidRPr="009B7293">
        <w:rPr>
          <w:i/>
        </w:rPr>
        <w:t>International Journal of Pattern Recognition and Artificial Intelligence</w:t>
      </w:r>
      <w:r w:rsidRPr="009B7293">
        <w:t>, Vol. 18, No. 3, pp. 265–298. DOI: https://doi.org/10.1142/S0218001404003228</w:t>
      </w:r>
    </w:p>
    <w:p w14:paraId="48593476" w14:textId="77777777" w:rsidR="004A37F4" w:rsidRPr="009B7293" w:rsidRDefault="00DF1A2C">
      <w:pPr>
        <w:spacing w:after="0" w:line="280" w:lineRule="exact"/>
        <w:ind w:left="567" w:hanging="567"/>
        <w:jc w:val="both"/>
      </w:pPr>
      <w:r w:rsidRPr="009B7293">
        <w:t xml:space="preserve">18. Riesen, K., Bunke, H. (2009), "Approximate graph edit distance computation by means of bipartite graph matching", </w:t>
      </w:r>
      <w:r w:rsidRPr="009B7293">
        <w:rPr>
          <w:i/>
        </w:rPr>
        <w:t>Image and Vision Computing</w:t>
      </w:r>
      <w:r w:rsidRPr="009B7293">
        <w:t>, Vol. 27, No. 7, pp. 950–959. DOI: https://doi.org/10.1016/j.imavis.2008.04.004</w:t>
      </w:r>
    </w:p>
    <w:p w14:paraId="213E7793" w14:textId="77777777" w:rsidR="004A37F4" w:rsidRPr="009B7293" w:rsidRDefault="00DF1A2C">
      <w:pPr>
        <w:spacing w:after="0" w:line="280" w:lineRule="exact"/>
        <w:ind w:left="567" w:hanging="567"/>
        <w:jc w:val="both"/>
      </w:pPr>
      <w:r w:rsidRPr="009B7293">
        <w:t xml:space="preserve">19. Wang, R., Zhang, T., Yu, T., Yan, J., Yang, X. (2021), "Combinatorial learning of graph edit distance via dynamic embedding", </w:t>
      </w:r>
      <w:r w:rsidRPr="009B7293">
        <w:rPr>
          <w:i/>
        </w:rPr>
        <w:t>2021 IEEE/CVF Conference on Computer Vision and Pattern Recognition (CVPR)</w:t>
      </w:r>
      <w:r w:rsidRPr="009B7293">
        <w:t>, pp. 5237–5246. DOI: https://doi.org/10.1109/CVPR46437.2021.00520</w:t>
      </w:r>
    </w:p>
    <w:p w14:paraId="747DFAAC" w14:textId="77777777" w:rsidR="004A37F4" w:rsidRPr="009B7293" w:rsidRDefault="00DF1A2C">
      <w:pPr>
        <w:spacing w:after="0" w:line="280" w:lineRule="exact"/>
        <w:ind w:left="567" w:hanging="567"/>
        <w:jc w:val="both"/>
      </w:pPr>
      <w:r w:rsidRPr="009B7293">
        <w:t xml:space="preserve">20. Piao, C., Xu, T., Sun, X., Rong, Y., Zhao, K., Cheng, H. (2023), "Computing graph edit distance via neural graph matching", </w:t>
      </w:r>
      <w:r w:rsidRPr="009B7293">
        <w:rPr>
          <w:i/>
        </w:rPr>
        <w:t>Proceedings of the VLDB Endowment</w:t>
      </w:r>
      <w:r w:rsidRPr="009B7293">
        <w:t>, Vol. 16, No. 8, pp. 1817–1829. DOI: https://doi.org/10.14778/3594512.3594514</w:t>
      </w:r>
    </w:p>
    <w:p w14:paraId="20068223" w14:textId="77777777" w:rsidR="004A37F4" w:rsidRPr="009B7293" w:rsidRDefault="00DF1A2C">
      <w:pPr>
        <w:spacing w:after="0" w:line="280" w:lineRule="exact"/>
        <w:ind w:left="567" w:hanging="567"/>
        <w:jc w:val="both"/>
      </w:pPr>
      <w:r w:rsidRPr="009B7293">
        <w:t xml:space="preserve">21. Tang, J., Zhao, X., Kong, L., Zhou, X., Li, J. (2025), "Fused Gromov-Wasserstein alignment for graph edit distance computation and beyond", </w:t>
      </w:r>
      <w:r w:rsidRPr="009B7293">
        <w:rPr>
          <w:i/>
        </w:rPr>
        <w:t>Proceedings of the VLDB Endowment</w:t>
      </w:r>
      <w:r w:rsidRPr="009B7293">
        <w:t>, Vol. 18, No. 10, pp. 3641–3654. DOI: https://doi.org/10.14778/3748191.3748221</w:t>
      </w:r>
    </w:p>
    <w:p w14:paraId="34BB30B0" w14:textId="77777777" w:rsidR="004A37F4" w:rsidRPr="009B7293" w:rsidRDefault="00DF1A2C">
      <w:pPr>
        <w:spacing w:after="0" w:line="280" w:lineRule="exact"/>
        <w:ind w:left="567" w:hanging="567"/>
        <w:jc w:val="both"/>
      </w:pPr>
      <w:r w:rsidRPr="009B7293">
        <w:t xml:space="preserve">22. Moscatelli, A., Bérar, M., Héroux, P., Yger, F., Adam, S. (2026), "Edges: an expressive and efficient model for learning graph edit distance", </w:t>
      </w:r>
      <w:r w:rsidRPr="009B7293">
        <w:rPr>
          <w:i/>
        </w:rPr>
        <w:t>Pattern Recognition</w:t>
      </w:r>
      <w:r w:rsidRPr="009B7293">
        <w:t>, Vol. 179, 113764. DOI: https://doi.org/10.1016/j.patcog.2026.113764</w:t>
      </w:r>
    </w:p>
    <w:p w14:paraId="0C479DB7" w14:textId="77777777" w:rsidR="004A37F4" w:rsidRPr="009B7293" w:rsidRDefault="00DF1A2C">
      <w:pPr>
        <w:spacing w:after="0" w:line="280" w:lineRule="exact"/>
        <w:ind w:left="567" w:hanging="567"/>
        <w:jc w:val="both"/>
      </w:pPr>
      <w:r w:rsidRPr="009B7293">
        <w:t xml:space="preserve">23. Gan, J., Chen, Y., Hu, B., Leng, J., Wang, W., Gao, X. (2023), "Characters as graphs: interpretable handwritten Chinese character recognition via Pyramid Graph Transformer", </w:t>
      </w:r>
      <w:r w:rsidRPr="009B7293">
        <w:rPr>
          <w:i/>
        </w:rPr>
        <w:t>Pattern Recognition</w:t>
      </w:r>
      <w:r w:rsidRPr="009B7293">
        <w:t>, Vol. 137, 109317. DOI: https://doi.org/10.1016/j.patcog.2023.109317</w:t>
      </w:r>
    </w:p>
    <w:p w14:paraId="327A3DCA" w14:textId="77777777" w:rsidR="004A37F4" w:rsidRPr="009B7293" w:rsidRDefault="00DF1A2C">
      <w:pPr>
        <w:spacing w:after="0" w:line="280" w:lineRule="exact"/>
        <w:ind w:left="567" w:hanging="567"/>
        <w:jc w:val="both"/>
      </w:pPr>
      <w:r w:rsidRPr="009B7293">
        <w:t xml:space="preserve">24. Dong, Y., Wu, B., Ma, J., Li, X. (2026), "Graph-based radical structure tree representation for zero-shot Chinese character recognition", </w:t>
      </w:r>
      <w:r w:rsidRPr="009B7293">
        <w:rPr>
          <w:i/>
        </w:rPr>
        <w:t>Pattern Recognition</w:t>
      </w:r>
      <w:r w:rsidRPr="009B7293">
        <w:t>, Vol. 177, 113314. DOI: https://doi.org/10.1016/j.patcog.2026.113314</w:t>
      </w:r>
    </w:p>
    <w:p w14:paraId="16A12CBA" w14:textId="77777777" w:rsidR="004A37F4" w:rsidRPr="009B7293" w:rsidRDefault="00DF1A2C">
      <w:pPr>
        <w:spacing w:after="0" w:line="280" w:lineRule="exact"/>
        <w:ind w:left="567" w:hanging="567"/>
        <w:jc w:val="both"/>
      </w:pPr>
      <w:r w:rsidRPr="009B7293">
        <w:t xml:space="preserve">25. Snell, J., Swersky, K., Zemel, R. (2017), "Prototypical networks for few-shot learning", </w:t>
      </w:r>
      <w:r w:rsidRPr="009B7293">
        <w:rPr>
          <w:i/>
        </w:rPr>
        <w:t>Advances in Neural Information Processing Systems</w:t>
      </w:r>
      <w:r w:rsidRPr="009B7293">
        <w:t>, Vol. 30, pp. 4077–4087. DOI: https://doi.org/10.48550/arXiv.1703.05175</w:t>
      </w:r>
    </w:p>
    <w:p w14:paraId="403D93D7" w14:textId="77777777" w:rsidR="004A37F4" w:rsidRPr="009B7293" w:rsidRDefault="00DF1A2C">
      <w:pPr>
        <w:spacing w:after="0" w:line="280" w:lineRule="exact"/>
        <w:ind w:left="567" w:hanging="567"/>
        <w:jc w:val="both"/>
      </w:pPr>
      <w:r w:rsidRPr="009B7293">
        <w:t xml:space="preserve">26. Finn, C., Abbeel, P., Levine, S. (2017), "Model-agnostic meta-learning for fast adaptation of deep networks", </w:t>
      </w:r>
      <w:r w:rsidRPr="009B7293">
        <w:rPr>
          <w:i/>
        </w:rPr>
        <w:t>Proceedings of the 34th International Conference on Machine Learning</w:t>
      </w:r>
      <w:r w:rsidRPr="009B7293">
        <w:t>, PMLR, Vol. 70, pp. 1126–1135. DOI: https://doi.org/10.48550/arXiv.1703.03400</w:t>
      </w:r>
    </w:p>
    <w:p w14:paraId="155D88C2" w14:textId="77777777" w:rsidR="004A37F4" w:rsidRPr="009B7293" w:rsidRDefault="00DF1A2C">
      <w:pPr>
        <w:spacing w:after="0" w:line="280" w:lineRule="exact"/>
        <w:ind w:left="567" w:hanging="567"/>
        <w:jc w:val="both"/>
      </w:pPr>
      <w:r w:rsidRPr="009B7293">
        <w:t xml:space="preserve">27. Lake, B., Salakhutdinov, R., Tenenbaum, J. (2015), "Human-level concept learning through probabilistic program induction", </w:t>
      </w:r>
      <w:r w:rsidRPr="009B7293">
        <w:rPr>
          <w:i/>
        </w:rPr>
        <w:t>Science</w:t>
      </w:r>
      <w:r w:rsidRPr="009B7293">
        <w:t>, Vol. 350, No. 6266, pp. 1332–1338. DOI: https://doi.org/10.1126/science.aab3050</w:t>
      </w:r>
    </w:p>
    <w:p w14:paraId="4054324C" w14:textId="77777777" w:rsidR="004A37F4" w:rsidRDefault="00DF1A2C">
      <w:pPr>
        <w:spacing w:after="0" w:line="280" w:lineRule="exact"/>
        <w:ind w:left="567" w:hanging="567"/>
        <w:jc w:val="both"/>
      </w:pPr>
      <w:r w:rsidRPr="009B7293">
        <w:t>28. Ji, Z., Wei, R., Liu, J., Pang, Y., Han, J. (2026), "Interpretable few</w:t>
      </w:r>
      <w:r>
        <w:t xml:space="preserve">-shot image classification via prototypical concept-guided mixture of LoRA experts", </w:t>
      </w:r>
      <w:r>
        <w:rPr>
          <w:i/>
        </w:rPr>
        <w:t>IEEE Transactions on Image Processing</w:t>
      </w:r>
      <w:r>
        <w:t>, Vol. 35, pp. 930–942. DOI: https://doi.org/10.1109/TIP.2026.3654473</w:t>
      </w:r>
    </w:p>
    <w:p w14:paraId="791A73CF" w14:textId="77777777" w:rsidR="004A37F4" w:rsidRDefault="00DF1A2C">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06D9C31D" w14:textId="77777777" w:rsidR="004A37F4" w:rsidRDefault="00DF1A2C">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6B1EED33" w14:textId="77777777" w:rsidR="004A37F4" w:rsidRDefault="00DF1A2C">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1C7EAA2D" w14:textId="77777777" w:rsidR="004A37F4" w:rsidRDefault="00DF1A2C">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2534282" w14:textId="77777777" w:rsidR="004A37F4" w:rsidRDefault="00DF1A2C">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0F2B5DFB" w14:textId="77777777" w:rsidR="004A37F4" w:rsidRDefault="00DF1A2C">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0DC1171D" w14:textId="77777777" w:rsidR="004A37F4" w:rsidRDefault="00DF1A2C">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43A07E77" w14:textId="77777777" w:rsidR="004A37F4" w:rsidRDefault="00DF1A2C">
      <w:pPr>
        <w:spacing w:after="0" w:line="280" w:lineRule="exact"/>
        <w:ind w:left="567" w:hanging="567"/>
        <w:jc w:val="both"/>
      </w:pPr>
      <w:r>
        <w:lastRenderedPageBreak/>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7F206747" w14:textId="77777777" w:rsidR="004A37F4" w:rsidRDefault="00DF1A2C">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19271D02" w14:textId="77777777" w:rsidR="004A37F4" w:rsidRDefault="00DF1A2C">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C90A647" w14:textId="77777777" w:rsidR="004A37F4" w:rsidRDefault="00DF1A2C">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47AF63" w14:textId="77777777" w:rsidR="004A37F4" w:rsidRDefault="00DF1A2C">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pPr>
        <w:spacing w:after="0" w:line="280" w:lineRule="exact"/>
        <w:ind w:left="567" w:hanging="567"/>
        <w:jc w:val="both"/>
      </w:pPr>
      <w:r>
        <w:rPr>
          <w:highlight w:val="cyan"/>
          <w:lang w:val="uk-UA"/>
        </w:rPr>
        <w:t xml:space="preserve">41. Wilson, E. (1927), "Probable inference, the law of succession, and statistical inference", </w:t>
      </w:r>
      <w:r>
        <w:rPr>
          <w:i/>
          <w:highlight w:val="cyan"/>
          <w:lang w:val="uk-UA"/>
        </w:rPr>
        <w:t xml:space="preserve">Journal of the American Statistical Association</w:t>
      </w:r>
      <w:r>
        <w:rPr>
          <w:highlight w:val="cyan"/>
          <w:lang w:val="uk-UA"/>
        </w:rPr>
        <w:t xml:space="preserve">, Vol. 22, No. 158, pp. 209–212. DOI: https://doi.org/10.1080/01621459.1927.10502953</w:t>
      </w:r>
    </w:p>
    <w:p>
      <w:pPr>
        <w:spacing w:after="0" w:line="280" w:lineRule="exact"/>
        <w:ind w:left="567" w:hanging="567"/>
        <w:jc w:val="both"/>
      </w:pPr>
      <w:r>
        <w:rPr>
          <w:highlight w:val="cyan"/>
          <w:lang w:val="uk-UA"/>
        </w:rPr>
        <w:t xml:space="preserve">42. Belongie, S., Malik, J., Puzicha, J. (2002), "Shape matching and object recognition using shape contexts", </w:t>
      </w:r>
      <w:r>
        <w:rPr>
          <w:i/>
          <w:highlight w:val="cyan"/>
          <w:lang w:val="uk-UA"/>
        </w:rPr>
        <w:t xml:space="preserve">IEEE Transactions on Pattern Analysis and Machine Intelligence</w:t>
      </w:r>
      <w:r>
        <w:rPr>
          <w:highlight w:val="cyan"/>
          <w:lang w:val="uk-UA"/>
        </w:rPr>
        <w:t xml:space="preserve">, Vol. 24, No. 4, pp. 509–522. DOI: https://doi.org/10.1109/34.993558</w:t>
      </w:r>
    </w:p>
    <w:p>
      <w:pPr>
        <w:spacing w:after="0" w:line="280" w:lineRule="exact"/>
        <w:ind w:left="567" w:hanging="567"/>
        <w:jc w:val="both"/>
      </w:pPr>
      <w:r>
        <w:rPr>
          <w:highlight w:val="cyan"/>
          <w:lang w:val="uk-UA"/>
        </w:rPr>
        <w:t xml:space="preserve">43. Dutta, A., Sahbi, H. (2019), "Stochastic graphlet embedding", </w:t>
      </w:r>
      <w:r>
        <w:rPr>
          <w:i/>
          <w:highlight w:val="cyan"/>
          <w:lang w:val="uk-UA"/>
        </w:rPr>
        <w:t xml:space="preserve">IEEE Transactions on Neural Networks and Learning Systems</w:t>
      </w:r>
      <w:r>
        <w:rPr>
          <w:highlight w:val="cyan"/>
          <w:lang w:val="uk-UA"/>
        </w:rPr>
        <w:t xml:space="preserve">, Vol. 30, No. 8, pp. 2369–2382. DOI: https://doi.org/10.1109/TNNLS.2018.2884700</w:t>
      </w:r>
    </w:p>
    <w:p>
      <w:pPr>
        <w:spacing w:after="0" w:line="280" w:lineRule="exact"/>
        <w:ind w:left="567" w:hanging="567"/>
        <w:jc w:val="both"/>
      </w:pPr>
      <w:r>
        <w:rPr>
          <w:highlight w:val="cyan"/>
          <w:lang w:val="uk-UA"/>
        </w:rPr>
        <w:t xml:space="preserve">44. Xu, M., Mestetskiy, L. (2025), "An approach to searching for hieroglyphs in Chinese manuscript archives based on morphological analysis", </w:t>
      </w:r>
      <w:r>
        <w:rPr>
          <w:i/>
          <w:highlight w:val="cyan"/>
          <w:lang w:val="uk-UA"/>
        </w:rPr>
        <w:t xml:space="preserve">The International Archives of the Photogrammetry, Remote Sensing and Spatial Information Sciences</w:t>
      </w:r>
      <w:r>
        <w:rPr>
          <w:highlight w:val="cyan"/>
          <w:lang w:val="uk-UA"/>
        </w:rPr>
        <w:t xml:space="preserve">, Vol. XLVIII-2/W9-2025, pp. 283–288. DOI: https://doi.org/10.5194/isprs-archives-XLVIII-2-W9-2025-283-2025</w:t>
      </w:r>
    </w:p>
    <w:p>
      <w:pPr>
        <w:spacing w:after="0" w:line="280" w:lineRule="exact"/>
        <w:ind w:left="567" w:hanging="567"/>
        <w:jc w:val="both"/>
      </w:pPr>
      <w:r>
        <w:rPr>
          <w:highlight w:val="cyan"/>
          <w:lang w:val="uk-UA"/>
        </w:rPr>
        <w:t xml:space="preserve">45. Li, O., Liu, H., Chen, C., Rudin, C. (2018), "Deep learning for case-based reasoning through prototypes: a neural network that explains its predictions", </w:t>
      </w:r>
      <w:r>
        <w:rPr>
          <w:i/>
          <w:highlight w:val="cyan"/>
          <w:lang w:val="uk-UA"/>
        </w:rPr>
        <w:t xml:space="preserve">Proceedings of the AAAI Conference on Artificial Intelligence</w:t>
      </w:r>
      <w:r>
        <w:rPr>
          <w:highlight w:val="cyan"/>
          <w:lang w:val="uk-UA"/>
        </w:rPr>
        <w:t xml:space="preserve">, Vol. 32, No. 1. DOI: https://doi.org/10.1609/aaai.v32i1.11771</w:t>
      </w:r>
    </w:p>
    <w:p>
      <w:pPr>
        <w:spacing w:after="0" w:line="280" w:lineRule="exact"/>
        <w:ind w:left="567" w:hanging="567"/>
        <w:jc w:val="both"/>
      </w:pPr>
      <w:r>
        <w:rPr>
          <w:highlight w:val="cyan"/>
          <w:lang w:val="uk-UA"/>
        </w:rPr>
        <w:t xml:space="preserve">46. Nauta, M., Schlötterer, J., van Keulen, M., Seifert, C. (2023), "PIP-Net: patch-based intuitive prototypes for interpretable image classification", </w:t>
      </w:r>
      <w:r>
        <w:rPr>
          <w:i/>
          <w:highlight w:val="cyan"/>
          <w:lang w:val="uk-UA"/>
        </w:rPr>
        <w:t xml:space="preserve">2023 IEEE/CVF Conference on Computer Vision and Pattern Recognition (CVPR)</w:t>
      </w:r>
      <w:r>
        <w:rPr>
          <w:highlight w:val="cyan"/>
          <w:lang w:val="uk-UA"/>
        </w:rPr>
        <w:t xml:space="preserve">, pp. 2744–2753. DOI: https://doi.org/10.1109/CVPR52729.2023.00269</w:t>
      </w:r>
    </w:p>
    <w:p w14:paraId="6D202847" w14:textId="77777777" w:rsidR="004A37F4" w:rsidRDefault="004A37F4">
      <w:pPr>
        <w:spacing w:after="0" w:line="280" w:lineRule="exact"/>
        <w:jc w:val="both"/>
      </w:pPr>
    </w:p>
    <w:p w14:paraId="05B6184B" w14:textId="77777777" w:rsidR="004A37F4" w:rsidRDefault="00DF1A2C">
      <w:pPr>
        <w:spacing w:before="160" w:after="80" w:line="280" w:lineRule="exact"/>
        <w:jc w:val="center"/>
      </w:pPr>
      <w:r>
        <w:rPr>
          <w:i/>
        </w:rPr>
        <w:t>Відомості про автора / About the Author</w:t>
      </w:r>
    </w:p>
    <w:p w14:paraId="35CEA952" w14:textId="77777777" w:rsidR="004A37F4" w:rsidRPr="00142B8A" w:rsidRDefault="004A37F4">
      <w:pPr>
        <w:spacing w:after="0" w:line="280" w:lineRule="exact"/>
        <w:jc w:val="both"/>
      </w:pPr>
    </w:p>
    <w:p w14:paraId="544291D8" w14:textId="77777777" w:rsidR="00F211A5" w:rsidRDefault="00F211A5" w:rsidP="00F211A5">
      <w:pPr>
        <w:spacing w:before="120" w:after="120" w:line="280" w:lineRule="exact"/>
        <w:jc w:val="center"/>
      </w:pPr>
      <w:r>
        <w:rPr>
          <w:b/>
        </w:rPr>
        <w:t>EXPLAINABLE HANDWRITTEN DIGIT RECOGNITION BASED ON GRAPH CONCEPT ATTRACTORS FORMED FROM A SMALL NUMBER OF EXAMPLES</w:t>
      </w:r>
    </w:p>
    <w:p w14:paraId="18E1EA41" w14:textId="77777777" w:rsidR="00F211A5" w:rsidRPr="009B7293" w:rsidRDefault="00F211A5" w:rsidP="00F211A5">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w:t>
      </w:r>
      <w:r w:rsidRPr="009B7293">
        <w:rPr/>
        <w:t xml:space="preserve">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the Modified National Institute of Standards and Technology digit set with the filter disclosed; to demonstrate explainability by tracing </w:t>
      </w:r>
      <w:r w:rsidRPr="009B7293">
        <w:rPr>
          <w:highlight w:val="cyan"/>
        </w:rPr>
        <w:t xml:space="preserve">decisions. </w:t>
      </w:r>
      <w:r w:rsidRPr="009B7293">
        <w:rPr>
          <w:b/>
          <w:i/>
        </w:rPr>
        <w:t xml:space="preserve">Methods. </w:t>
      </w:r>
      <w:r w:rsidRPr="009B7293">
        <w:t xml:space="preserve">Image skeletonization, Growing Neural Gas, Ramer–Douglas–Peucker simplification, structural graph reduction, graph edit distance, interval generalization of parameters. </w:t>
      </w:r>
      <w:r w:rsidRPr="009B7293">
        <w:rPr>
          <w:b/>
          <w:i/>
        </w:rPr>
        <w:t xml:space="preserve">Results. </w:t>
      </w:r>
      <w:r w:rsidRPr="009B7293">
        <w:rPr/>
        <w:t xml:space="preserve">Images were represented as graphs with two node types and 13 features. Thirteen concept attractors were formed from 76 manually selected sources expanded to 805 images. In classification on graph edit distance, narrow feature intervals weigh more. The contour-completeness filter admitted 8,707 of 10,000 images. Accuracy is 91.13 %</w:t>
      </w:r>
      <w:r w:rsidRPr="009B7293">
        <w:rPr>
          <w:highlight w:val="cyan"/>
        </w:rPr>
        <w:t xml:space="preserve"> (95 % confidence interval 90.52–91.71 %)</w:t>
      </w:r>
      <w:r w:rsidRPr="009B7293">
        <w:rPr/>
        <w:t xml:space="preserve">; support-weighted precision, recall, and F-measure are 91.92 %, 91.13 %, and 91.34 %. An archived replay gives one numerical chain from edit operations to the final score</w:t>
      </w:r>
      <w:r w:rsidRPr="009B7293">
        <w:rPr>
          <w:highlight w:val="cyan"/>
        </w:rPr>
        <w:t xml:space="preserve">, and a trace of all 111 cases where digit 2 was assigned to class 7 showed that in 110 of them the binary image already has no closed loop</w:t>
      </w:r>
      <w:r w:rsidRPr="009B7293">
        <w:rPr/>
        <w:t xml:space="preserve">. </w:t>
      </w:r>
      <w:r w:rsidRPr="009B7293">
        <w:rPr>
          <w:b/>
          <w:i/>
        </w:rPr>
        <w:t xml:space="preserve">Conclusions. </w:t>
      </w:r>
      <w:r w:rsidRPr="009B7293">
        <w:t>Recognition without backpropagation from 76 sources is feasible, and each decision decomposes into edit operations and per-feature costs. The result is valid within the manually filtered subset of this set.</w:t>
      </w:r>
    </w:p>
    <w:p w14:paraId="2DE490D6" w14:textId="77777777" w:rsidR="00F211A5" w:rsidRDefault="00F211A5" w:rsidP="00F211A5">
      <w:pPr>
        <w:spacing w:after="0" w:line="280" w:lineRule="exact"/>
        <w:ind w:firstLine="567"/>
        <w:jc w:val="both"/>
      </w:pPr>
      <w:r w:rsidRPr="009B7293">
        <w:rPr>
          <w:b/>
          <w:i/>
        </w:rPr>
        <w:t xml:space="preserve">Keywords: </w:t>
      </w:r>
      <w:r w:rsidRPr="009B7293">
        <w:t>explainable artificial intelligence; graph image representation; concept attractor; structural reduction; graph edit distance; skeletonization; handwritten digit recognition; few-shot learning.</w:t>
      </w:r>
    </w:p>
    <w:p w14:paraId="349537B0" w14:textId="77777777" w:rsidR="004A37F4" w:rsidRPr="00F211A5" w:rsidRDefault="004A37F4" w:rsidP="00F211A5">
      <w:pPr>
        <w:spacing w:before="120" w:after="120" w:line="280" w:lineRule="exact"/>
        <w:jc w:val="center"/>
      </w:pPr>
    </w:p>
    <w:sectPr w:rsidR="004A37F4" w:rsidRPr="00F211A5"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4279326">
    <w:abstractNumId w:val="8"/>
  </w:num>
  <w:num w:numId="2" w16cid:durableId="919633020">
    <w:abstractNumId w:val="6"/>
  </w:num>
  <w:num w:numId="3" w16cid:durableId="1873807016">
    <w:abstractNumId w:val="5"/>
  </w:num>
  <w:num w:numId="4" w16cid:durableId="1651209267">
    <w:abstractNumId w:val="4"/>
  </w:num>
  <w:num w:numId="5" w16cid:durableId="846822943">
    <w:abstractNumId w:val="7"/>
  </w:num>
  <w:num w:numId="6" w16cid:durableId="1240363128">
    <w:abstractNumId w:val="3"/>
  </w:num>
  <w:num w:numId="7" w16cid:durableId="1879388507">
    <w:abstractNumId w:val="2"/>
  </w:num>
  <w:num w:numId="8" w16cid:durableId="1491868357">
    <w:abstractNumId w:val="1"/>
  </w:num>
  <w:num w:numId="9" w16cid:durableId="197953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2B8A"/>
    <w:rsid w:val="0015074B"/>
    <w:rsid w:val="00207837"/>
    <w:rsid w:val="0029639D"/>
    <w:rsid w:val="003034B4"/>
    <w:rsid w:val="00326F90"/>
    <w:rsid w:val="00334CB8"/>
    <w:rsid w:val="00334DF6"/>
    <w:rsid w:val="004709D0"/>
    <w:rsid w:val="004A37F4"/>
    <w:rsid w:val="006A5292"/>
    <w:rsid w:val="007864B8"/>
    <w:rsid w:val="007C14D0"/>
    <w:rsid w:val="00830639"/>
    <w:rsid w:val="008761DE"/>
    <w:rsid w:val="008867AC"/>
    <w:rsid w:val="008C38AC"/>
    <w:rsid w:val="008D3906"/>
    <w:rsid w:val="009B7293"/>
    <w:rsid w:val="00AA1D8D"/>
    <w:rsid w:val="00AD0C98"/>
    <w:rsid w:val="00AF75DD"/>
    <w:rsid w:val="00B277BF"/>
    <w:rsid w:val="00B47730"/>
    <w:rsid w:val="00B66213"/>
    <w:rsid w:val="00BC3D72"/>
    <w:rsid w:val="00BD186C"/>
    <w:rsid w:val="00CA10EC"/>
    <w:rsid w:val="00CB0664"/>
    <w:rsid w:val="00CB1ECC"/>
    <w:rsid w:val="00DF1A2C"/>
    <w:rsid w:val="00EB1950"/>
    <w:rsid w:val="00F03F17"/>
    <w:rsid w:val="00F211A5"/>
    <w:rsid w:val="00F86183"/>
    <w:rsid w:val="00FC693F"/>
    <w:rsid w:val="00FE0F97"/>
    <w:rsid w:val="00FF04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00E1EA"/>
  <w14:defaultImageDpi w14:val="330"/>
  <w15:docId w15:val="{38711A44-E363-4BAE-A592-51F0514FC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AD0C98"/>
  </w:style>
  <w:style w:type="character" w:customStyle="1" w:styleId="rynqvb">
    <w:name w:val="rynqvb"/>
    <w:basedOn w:val="a2"/>
    <w:rsid w:val="00F21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oleObject" Target="embeddings/oleObject9.bin"/><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wmf"/><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10.bin"/><Relationship Id="rId10" Type="http://schemas.openxmlformats.org/officeDocument/2006/relationships/oleObject" Target="embeddings/oleObject2.bin"/><Relationship Id="rId19" Type="http://schemas.openxmlformats.org/officeDocument/2006/relationships/image" Target="media/image8.wmf"/><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3.wm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14</Pages>
  <Words>7482</Words>
  <Characters>42648</Characters>
  <Application>Microsoft Office Word</Application>
  <DocSecurity>0</DocSecurity>
  <Lines>355</Lines>
  <Paragraphs>100</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
      <vt:lpstr/>
      <vt:lpstr/>
    </vt:vector>
  </TitlesOfParts>
  <Manager/>
  <Company/>
  <LinksUpToDate>false</LinksUpToDate>
  <CharactersWithSpaces>50030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Olha Yeroshenko</cp:lastModifiedBy>
  <cp:revision>7</cp:revision>
  <dcterms:created xsi:type="dcterms:W3CDTF">2026-10-14T08:48:00Z</dcterms:created>
  <dcterms:modified xsi:type="dcterms:W3CDTF">2026-10-22T20:28:00Z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