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31/05/2018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31/05/2018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5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5620,00€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6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6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6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Amélioration des maquettes existantes de l'outil repro (phase 1)</w:t>
            </w:r>
          </w:p>
          <w:p>
            <w:pPr>
              <w:numPr>
                <w:ilvl w:val="0"/>
                <w:numId w:val="49"/>
              </w:numPr>
            </w:pPr>
            <w:r>
              <w:t>Répercution de la centralisation des référentiels</w:t>
            </w:r>
          </w:p>
          <w:p>
            <w:pPr>
              <w:numPr>
                <w:ilvl w:val="0"/>
                <w:numId w:val="49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49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3400€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22465,00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48325,00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