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29/05/2018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29/05/2018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45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5095,00€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6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6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6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6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6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6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6"/>
              </w:numPr>
            </w:pPr>
            <w:r>
              <w:t>Vérification de la robustesse du système d'import selon la configuration, les types d'objets et les types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11395,00€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Corrections des maquettes de gestion des évènements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8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8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7560,00€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Amélioration des maquettes existantes de l'outil repro (phase 1)</w:t>
            </w:r>
          </w:p>
          <w:p>
            <w:pPr>
              <w:numPr>
                <w:ilvl w:val="0"/>
                <w:numId w:val="49"/>
              </w:numPr>
            </w:pPr>
            <w:r>
              <w:t>Répercution de la centralisation des référentiels</w:t>
            </w:r>
          </w:p>
          <w:p>
            <w:pPr>
              <w:numPr>
                <w:ilvl w:val="0"/>
                <w:numId w:val="49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49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4015,00€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28285,00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54145,00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vendredi 1 juin 2018</w:t>
      </w:r>
      <w:r>
        <w:t xml:space="preserve">, et aura pour date de livraison finale le </w:t>
      </w:r>
      <w:proofErr w:type="spellStart"/>
      <w:proofErr w:type="spellEnd"/>
      <w:r>
        <w:t>samedi 30 juin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Devis_All_NS_Reneco_2018_6.docx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