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31/05/2018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31/05/2018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Mise en place d'un nouveau workflow pour le 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750,00€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Intégration des derniers icones à la font Reneco</w:t>
            </w:r>
          </w:p>
          <w:p>
            <w:pPr>
              <w:numPr>
                <w:ilvl w:val="0"/>
                <w:numId w:val="46"/>
              </w:numPr>
            </w:pPr>
            <w:r>
              <w:t>Résolution des différences saisie/import</w:t>
            </w:r>
          </w:p>
          <w:p>
            <w:pPr>
              <w:numPr>
                <w:ilvl w:val="0"/>
                <w:numId w:val="46"/>
              </w:numPr>
            </w:pPr>
            <w:r>
              <w:t>Mise en place d'un type d'input "list of objects" pouvant prendre plus d'un paramètre</w:t>
            </w:r>
          </w:p>
          <w:p>
            <w:pPr>
              <w:numPr>
                <w:ilvl w:val="0"/>
                <w:numId w:val="46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6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6"/>
              </w:numPr>
            </w:pPr>
            <w:r>
              <w:t>Contextualisation de la page d'accueil</w:t>
            </w:r>
          </w:p>
          <w:p>
            <w:pPr>
              <w:numPr>
                <w:ilvl w:val="0"/>
                <w:numId w:val="46"/>
              </w:numPr>
            </w:pPr>
            <w:r>
              <w:t>Connexion inter-application eCollection vs TRACK</w:t>
            </w:r>
          </w:p>
          <w:p>
            <w:pPr>
              <w:numPr>
                <w:ilvl w:val="0"/>
                <w:numId w:val="46"/>
              </w:numPr>
            </w:pPr>
            <w:r>
              <w:t>Intégration des icones eCollection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5900,00€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Démonstrations, présentations et discussions lors de la Mission NARC Avril 2018</w:t>
            </w:r>
          </w:p>
          <w:p>
            <w:pPr>
              <w:numPr>
                <w:ilvl w:val="0"/>
                <w:numId w:val="47"/>
              </w:numPr>
            </w:pPr>
            <w:r>
              <w:t>Préparation de la misson au NARC d'avril 2018</w:t>
            </w:r>
          </w:p>
          <w:p>
            <w:pPr>
              <w:numPr>
                <w:ilvl w:val="0"/>
                <w:numId w:val="47"/>
              </w:numPr>
            </w:pPr>
            <w:r>
              <w:t>Élaboration de propositions de packaging  pour le transport du système de pesée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utilisateurs issus de la démonstration au NARC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6160€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Mise à jour de l'application Position sur Renecore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530€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Inputs avec paramètres en valeur par défaut</w:t>
            </w:r>
          </w:p>
          <w:p>
            <w:pPr>
              <w:numPr>
                <w:ilvl w:val="0"/>
                <w:numId w:val="49"/>
              </w:numPr>
            </w:pPr>
            <w:r>
              <w:t>Ecoreleve Specifique - checkbox - List of values</w:t>
            </w:r>
          </w:p>
          <w:p>
            <w:pPr>
              <w:numPr>
                <w:ilvl w:val="0"/>
                <w:numId w:val="49"/>
              </w:numPr>
            </w:pPr>
            <w:r>
              <w:t>Améliorations et nouvelles fonctionnalités de la version de production</w:t>
            </w:r>
          </w:p>
          <w:p>
            <w:pPr>
              <w:numPr>
                <w:ilvl w:val="0"/>
                <w:numId w:val="49"/>
              </w:numPr>
            </w:pPr>
            <w:r>
              <w:t>Mise en place de validateurs contextuels</w:t>
            </w:r>
          </w:p>
          <w:p>
            <w:pPr>
              <w:numPr>
                <w:ilvl w:val="0"/>
                <w:numId w:val="49"/>
              </w:numPr>
            </w:pPr>
            <w:r>
              <w:t>Contextualisation des filtres et grilles de la page d'accueil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3975,00€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Intégration des derniers icones à la font Reneco</w:t>
            </w:r>
          </w:p>
          <w:p>
            <w:pPr>
              <w:numPr>
                <w:ilvl w:val="0"/>
                <w:numId w:val="50"/>
              </w:numPr>
            </w:pPr>
            <w:r>
              <w:t>Conception d'un nouveau système de routeur côté backend</w:t>
            </w:r>
          </w:p>
          <w:p>
            <w:pPr>
              <w:numPr>
                <w:ilvl w:val="0"/>
                <w:numId w:val="50"/>
              </w:numPr>
            </w:pPr>
            <w:r>
              <w:t>Développement du nouveau système de routeur côté backend</w:t>
            </w:r>
          </w:p>
          <w:p>
            <w:pPr>
              <w:numPr>
                <w:ilvl w:val="0"/>
                <w:numId w:val="50"/>
              </w:numPr>
            </w:pPr>
            <w:r>
              <w:t>Mise en production de la dernière version d'ecoRelevé à Missour</w:t>
            </w:r>
          </w:p>
          <w:p>
            <w:pPr>
              <w:numPr>
                <w:ilvl w:val="0"/>
                <w:numId w:val="50"/>
              </w:numPr>
            </w:pPr>
            <w:r>
              <w:t>Implémentation des modifications suite à la recette Player de position à l'ECWP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Création du projet pour l'application mobile de saisie automatisée</w:t>
            </w:r>
          </w:p>
          <w:p>
            <w:pPr>
              <w:numPr>
                <w:ilvl w:val="0"/>
                <w:numId w:val="51"/>
              </w:numPr>
            </w:pPr>
            <w:r>
              <w:t>Refonte et transposition web des écrans de saisie de l'application repro ACCESS</w:t>
            </w:r>
          </w:p>
          <w:p>
            <w:pPr>
              <w:numPr>
                <w:ilvl w:val="0"/>
                <w:numId w:val="51"/>
              </w:numPr>
            </w:pPr>
            <w:r>
              <w:t>Création d'un pictogramme "transfert de données" et intégration à la reneco font.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Revoir les retours d'erreur HTTP invoqués par le back lors des appels aux WebServices</w:t>
            </w:r>
          </w:p>
          <w:p>
            <w:pPr>
              <w:numPr>
                <w:ilvl w:val="0"/>
                <w:numId w:val="52"/>
              </w:numPr>
            </w:pPr>
            <w:r>
              <w:t>Améliorations des fonctionnalités de la console</w:t>
            </w:r>
          </w:p>
          <w:p>
            <w:pPr>
              <w:numPr>
                <w:ilvl w:val="0"/>
                <w:numId w:val="52"/>
              </w:numPr>
            </w:pPr>
            <w:r>
              <w:t>Modification du système de remontée de version vers Renecore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2915,00€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30670,00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56530,00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