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Білет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Поняття рекусивної функції.</w:t>
      </w:r>
    </w:p>
    <w:p w:rsidR="00000000" w:rsidDel="00000000" w:rsidP="00000000" w:rsidRDefault="00000000" w:rsidRPr="00000000" w14:paraId="00000003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Функцію, яку можна одержати з базових функцій за допомогою скінченної кількості застосувань операцій суперпозиції, примітивної рекурсії та мінімізації, називають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частково рекурсивною функцією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(скорочено ЧРФ).</w:t>
      </w:r>
    </w:p>
    <w:p w:rsidR="00000000" w:rsidDel="00000000" w:rsidP="00000000" w:rsidRDefault="00000000" w:rsidRPr="00000000" w14:paraId="00000004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Всюди визначену ЧРФ називають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рекурсивною функцією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(скорочено РФ).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Графік ПРФ є ПРМ.</w:t>
      </w:r>
    </w:p>
    <w:p w:rsidR="00000000" w:rsidDel="00000000" w:rsidP="00000000" w:rsidRDefault="00000000" w:rsidRPr="00000000" w14:paraId="00000006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Графіком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називається сукупність наборів з n+1 елементів виду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Характеристична функція графіка функції f(x) визначає, чи належить x множині графіка функції, що рівносильно існуванню значення функції для аргументу х. Таким чином, х.ф. графіка функції f(x) рівносильна х.ф. значень функції f(x), а вона є ПР за умовою, отже, х.ф. графіка функції є ПР, тобто графік функції є ПР.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Задамо характеристичну функцію графіка функції f(x):</w:t>
      </w:r>
    </w:p>
    <w:p w:rsidR="00000000" w:rsidDel="00000000" w:rsidP="00000000" w:rsidRDefault="00000000" w:rsidRPr="00000000" w14:paraId="0000000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x, 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begin</w:t>
      </w:r>
    </w:p>
    <w:p w:rsidR="00000000" w:rsidDel="00000000" w:rsidP="00000000" w:rsidRDefault="00000000" w:rsidRPr="00000000" w14:paraId="0000000C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if f(x) = g</w:t>
      </w:r>
    </w:p>
    <w:p w:rsidR="00000000" w:rsidDel="00000000" w:rsidP="00000000" w:rsidRDefault="00000000" w:rsidRPr="00000000" w14:paraId="0000000D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then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</w:t>
      </w:r>
    </w:p>
    <w:p w:rsidR="00000000" w:rsidDel="00000000" w:rsidP="00000000" w:rsidRDefault="00000000" w:rsidRPr="00000000" w14:paraId="0000000E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</w:t>
        <w:tab/>
        <w:t xml:space="preserve">else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</w:t>
      </w:r>
    </w:p>
    <w:p w:rsidR="00000000" w:rsidDel="00000000" w:rsidP="00000000" w:rsidRDefault="00000000" w:rsidRPr="00000000" w14:paraId="0000000F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  <w:tab/>
        <w:tab/>
        <w:t xml:space="preserve">end.</w:t>
      </w:r>
    </w:p>
    <w:p w:rsidR="00000000" w:rsidDel="00000000" w:rsidP="00000000" w:rsidRDefault="00000000" w:rsidRPr="00000000" w14:paraId="00000010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Вона є ПР, тому графік функції є ПРМ.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Показати, що множина значень М функції f(x,y) = x + y є РПМ.</w:t>
      </w:r>
    </w:p>
    <w:p w:rsidR="00000000" w:rsidDel="00000000" w:rsidP="00000000" w:rsidRDefault="00000000" w:rsidRPr="00000000" w14:paraId="00000013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Оскільки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є ПР, то множина її значень за теоремою 5.3 теж є ПР, а отже, і РП за теоремою 6.1.</w:t>
      </w:r>
    </w:p>
    <w:p w:rsidR="00000000" w:rsidDel="00000000" w:rsidP="00000000" w:rsidRDefault="00000000" w:rsidRPr="00000000" w14:paraId="00000014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5.3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Якщо ПР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задовольняє умові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0, 1, 2, …), зокрема,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монотонно зростає, то 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всіх значень цієї функції є ПР множиною. </w:t>
      </w:r>
    </w:p>
    <w:p w:rsidR="00000000" w:rsidDel="00000000" w:rsidP="00000000" w:rsidRDefault="00000000" w:rsidRPr="00000000" w14:paraId="00000015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6.1.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Кожна ПР множина є рекурсивно перелічимою.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множини натуральних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називається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рекурсивною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примітивно рекурсивною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якщо характеристична функція множини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рекурсивна (примітивно рекурсивна).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Білет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Рекурсивно перелічимі множини. Рекурсивні та примітивно рекурсивні множини.</w:t>
      </w:r>
    </w:p>
    <w:p w:rsidR="00000000" w:rsidDel="00000000" w:rsidP="00000000" w:rsidRDefault="00000000" w:rsidRPr="00000000" w14:paraId="0000001B">
      <w:pPr>
        <w:spacing w:after="0" w:lineRule="auto"/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множини натуральних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називається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рекурсивною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примітивно рекурсивною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якщо характеристична функція множини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рекурсивна (примітивно рекурсивна). </w:t>
      </w:r>
    </w:p>
    <w:p w:rsidR="00000000" w:rsidDel="00000000" w:rsidP="00000000" w:rsidRDefault="00000000" w:rsidRPr="00000000" w14:paraId="0000001C">
      <w:pPr>
        <w:spacing w:after="0" w:lineRule="auto"/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Так, як всі ПР функції рекурсивні, то кожна ПР множина є рекурсивною множиною.  </w:t>
      </w:r>
    </w:p>
    <w:p w:rsidR="00000000" w:rsidDel="00000000" w:rsidP="00000000" w:rsidRDefault="00000000" w:rsidRPr="00000000" w14:paraId="0000001D">
      <w:pPr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Множина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називається рекурсивно перелічимою (РПМ), якщо існує двомісна ПР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така, що рівняння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 має розв’язок x тоді і тільки тоді, коли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Функція f(x) = 0, якщо x = 0 і f(x) = 1 + 2 + … + x, якщо x &gt; 0 – ПРФ. Довести.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Показати, що кожна нескінченна РП множина М містить нескінченну рекурсивну підмножину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 Білет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про мажоруючі неявні функції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Хуй його знає шо це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Функція, універсальна для одномісних ПРФ приймає кожне значення нескінченну кількість разів. Довести.</w:t>
      </w:r>
    </w:p>
    <w:p w:rsidR="00000000" w:rsidDel="00000000" w:rsidP="00000000" w:rsidRDefault="00000000" w:rsidRPr="00000000" w14:paraId="00000025">
      <w:pPr>
        <w:ind w:left="345" w:firstLine="363"/>
        <w:rPr/>
      </w:pPr>
      <w:r w:rsidDel="00000000" w:rsidR="00000000" w:rsidRPr="00000000">
        <w:rPr>
          <w:rtl w:val="0"/>
        </w:rPr>
        <w:t xml:space="preserve">Оскільки множина функцій, які є ПР – нескінченна, множина значень ПРФ – скінченна, тоді їх об’єднання – нескінченна множина. За другою властивістю універсальної функції: для кожної функції </w:t>
      </w:r>
      <m:oMath>
        <m:r>
          <w:rPr>
            <w:rFonts w:ascii="Cambria Math" w:cs="Cambria Math" w:eastAsia="Cambria Math" w:hAnsi="Cambria Math"/>
          </w:rPr>
          <m:t xml:space="preserve">f(y)</m:t>
        </m:r>
      </m:oMath>
      <w:r w:rsidDel="00000000" w:rsidR="00000000" w:rsidRPr="00000000">
        <w:rPr>
          <w:rtl w:val="0"/>
        </w:rPr>
        <w:t xml:space="preserve"> із </w:t>
      </w:r>
      <m:oMath>
        <m:r>
          <w:rPr>
            <w:rFonts w:ascii="Cambria Math" w:cs="Cambria Math" w:eastAsia="Cambria Math" w:hAnsi="Cambria Math"/>
          </w:rPr>
          <m:t xml:space="preserve">J </m:t>
        </m:r>
      </m:oMath>
      <w:r w:rsidDel="00000000" w:rsidR="00000000" w:rsidRPr="00000000">
        <w:rPr>
          <w:rtl w:val="0"/>
        </w:rPr>
        <w:t xml:space="preserve">існує таке число </w:t>
      </w:r>
      <m:oMath>
        <m:r>
          <w:rPr>
            <w:rFonts w:ascii="Cambria Math" w:cs="Cambria Math" w:eastAsia="Cambria Math" w:hAnsi="Cambria Math"/>
          </w:rPr>
          <m:t xml:space="preserve">i</m:t>
        </m:r>
      </m:oMath>
      <w:r w:rsidDel="00000000" w:rsidR="00000000" w:rsidRPr="00000000">
        <w:rPr>
          <w:rtl w:val="0"/>
        </w:rPr>
        <w:t xml:space="preserve">, що для всіх </w:t>
      </w:r>
      <m:oMath>
        <m:r>
          <w:rPr>
            <w:rFonts w:ascii="Cambria Math" w:cs="Cambria Math" w:eastAsia="Cambria Math" w:hAnsi="Cambria Math"/>
          </w:rPr>
          <m:t xml:space="preserve">yϵF(I,y) = f(y)</m:t>
        </m:r>
      </m:oMath>
      <w:r w:rsidDel="00000000" w:rsidR="00000000" w:rsidRPr="00000000">
        <w:rPr>
          <w:rtl w:val="0"/>
        </w:rPr>
        <w:t xml:space="preserve">. Звідси маємо, що якщо множина f(y) утворюється у множині результатів, то множина різних значень скінченна. Оскільки ми повинні отримати нескінченну множину, тоді відповідно деякі значення повторюются нескінченну кількість разів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Показати, що образ РП множини М відносно ЧРФ f(x) є РПМ.</w:t>
      </w:r>
    </w:p>
    <w:p w:rsidR="00000000" w:rsidDel="00000000" w:rsidP="00000000" w:rsidRDefault="00000000" w:rsidRPr="00000000" w14:paraId="00000027">
      <w:pPr>
        <w:ind w:left="345" w:firstLine="363"/>
        <w:rPr/>
      </w:pPr>
      <w:r w:rsidDel="00000000" w:rsidR="00000000" w:rsidRPr="00000000">
        <w:rPr>
          <w:rtl w:val="0"/>
        </w:rPr>
        <w:t xml:space="preserve">Дійсно, нехай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</w:rPr>
          <m:t xml:space="preserve">= 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(x)&gt;</m:t>
        </m:r>
      </m:oMath>
      <w:r w:rsidDel="00000000" w:rsidR="00000000" w:rsidRPr="00000000">
        <w:rPr>
          <w:rtl w:val="0"/>
        </w:rPr>
        <w:t xml:space="preserve"> - графік ЧР функції f(x) і множина М співпадає з множиною значенб функції α(x). Тоді часткова характеристична функція образу множини М відносно функції f(x) обчислюється наступним алгоритмом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χ(x)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:=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:=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:(i) != x 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α(j) !=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j := j+1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 :=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 Білет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Поста.</w:t>
      </w:r>
    </w:p>
    <w:p w:rsidR="00000000" w:rsidDel="00000000" w:rsidP="00000000" w:rsidRDefault="00000000" w:rsidRPr="00000000" w14:paraId="00000035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Якщо 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і її доповнення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рекурсивно перелічимі,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рекурсивні.</w:t>
      </w:r>
    </w:p>
    <w:p w:rsidR="00000000" w:rsidDel="00000000" w:rsidP="00000000" w:rsidRDefault="00000000" w:rsidRPr="00000000" w14:paraId="00000036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Доведення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Розглянемо алгоритм обчислення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                   </w:t>
      </w:r>
    </w:p>
    <w:p w:rsidR="00000000" w:rsidDel="00000000" w:rsidP="00000000" w:rsidRDefault="00000000" w:rsidRPr="00000000" w14:paraId="00000038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begin                                           </w:t>
      </w:r>
    </w:p>
    <w:p w:rsidR="00000000" w:rsidDel="00000000" w:rsidP="00000000" w:rsidRDefault="00000000" w:rsidRPr="00000000" w14:paraId="00000039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                                                                                       </w:t>
      </w:r>
    </w:p>
    <w:p w:rsidR="00000000" w:rsidDel="00000000" w:rsidP="00000000" w:rsidRDefault="00000000" w:rsidRPr="00000000" w14:paraId="0000003A">
      <w:pPr>
        <w:spacing w:after="0" w:lineRule="auto"/>
        <w:ind w:left="345" w:right="-12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while |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r w:rsidDel="00000000" w:rsidR="00000000" w:rsidRPr="00000000">
        <w:rPr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</w:t>
      </w:r>
    </w:p>
    <w:p w:rsidR="00000000" w:rsidDel="00000000" w:rsidP="00000000" w:rsidRDefault="00000000" w:rsidRPr="00000000" w14:paraId="0000003B">
      <w:pPr>
        <w:spacing w:after="0" w:lineRule="auto"/>
        <w:ind w:left="345" w:right="-12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                                                                   </w:t>
      </w:r>
    </w:p>
    <w:p w:rsidR="00000000" w:rsidDel="00000000" w:rsidP="00000000" w:rsidRDefault="00000000" w:rsidRPr="00000000" w14:paraId="0000003C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</w:r>
    </w:p>
    <w:p w:rsidR="00000000" w:rsidDel="00000000" w:rsidP="00000000" w:rsidRDefault="00000000" w:rsidRPr="00000000" w14:paraId="0000003D">
      <w:pPr>
        <w:spacing w:after="0" w:lineRule="auto"/>
        <w:ind w:left="34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end.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3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Тоді  характеристичні функції множин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обчислюються алгоритмами: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3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function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</w:t>
      </w:r>
    </w:p>
    <w:p w:rsidR="00000000" w:rsidDel="00000000" w:rsidP="00000000" w:rsidRDefault="00000000" w:rsidRPr="00000000" w14:paraId="00000041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</w:t>
        <w:tab/>
        <w:tab/>
        <w:tab/>
        <w:t xml:space="preserve">    begin     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  <w:tab/>
        <w:tab/>
        <w:t xml:space="preserve">        if |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= 0 then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</w:t>
      </w:r>
    </w:p>
    <w:p w:rsidR="00000000" w:rsidDel="00000000" w:rsidP="00000000" w:rsidRDefault="00000000" w:rsidRPr="00000000" w14:paraId="00000043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  <w:tab/>
        <w:tab/>
        <w:t xml:space="preserve">        else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</w:t>
      </w:r>
    </w:p>
    <w:p w:rsidR="00000000" w:rsidDel="00000000" w:rsidP="00000000" w:rsidRDefault="00000000" w:rsidRPr="00000000" w14:paraId="00000044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</w:t>
        <w:tab/>
        <w:tab/>
        <w:tab/>
        <w:t xml:space="preserve">    end.</w:t>
      </w:r>
    </w:p>
    <w:p w:rsidR="00000000" w:rsidDel="00000000" w:rsidP="00000000" w:rsidRDefault="00000000" w:rsidRPr="00000000" w14:paraId="00000045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  <w:tab/>
        <w:tab/>
        <w:tab/>
        <w:t xml:space="preserve">    b) function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</w:t>
      </w:r>
    </w:p>
    <w:p w:rsidR="00000000" w:rsidDel="00000000" w:rsidP="00000000" w:rsidRDefault="00000000" w:rsidRPr="00000000" w14:paraId="00000047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</w:t>
        <w:tab/>
        <w:tab/>
        <w:tab/>
        <w:t xml:space="preserve">    begin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if |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= 0 then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</w:t>
      </w:r>
    </w:p>
    <w:p w:rsidR="00000000" w:rsidDel="00000000" w:rsidP="00000000" w:rsidRDefault="00000000" w:rsidRPr="00000000" w14:paraId="00000049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else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</w:t>
      </w:r>
    </w:p>
    <w:p w:rsidR="00000000" w:rsidDel="00000000" w:rsidP="00000000" w:rsidRDefault="00000000" w:rsidRPr="00000000" w14:paraId="0000004A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end,</w:t>
      </w:r>
    </w:p>
    <w:p w:rsidR="00000000" w:rsidDel="00000000" w:rsidP="00000000" w:rsidRDefault="00000000" w:rsidRPr="00000000" w14:paraId="0000004B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ПРФ з множинами значень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відповідно. </w:t>
      </w:r>
    </w:p>
    <w:p w:rsidR="00000000" w:rsidDel="00000000" w:rsidP="00000000" w:rsidRDefault="00000000" w:rsidRPr="00000000" w14:paraId="0000004C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Таким чином, доповнення РП множини яка не є рекурсивною не може бути РП множиною.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Нехай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g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=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1+sg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=x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02122"/>
                <w:sz w:val="22"/>
                <w:szCs w:val="22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02122"/>
                <w:sz w:val="22"/>
                <w:szCs w:val="22"/>
                <w:highlight w:val="white"/>
                <w:u w:val="none"/>
                <w:vertAlign w:val="baseline"/>
              </w:rPr>
              <m:t xml:space="preserve">x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02122"/>
                <w:sz w:val="22"/>
                <w:szCs w:val="22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02122"/>
                <w:sz w:val="22"/>
                <w:szCs w:val="22"/>
                <w:highlight w:val="white"/>
                <w:u w:val="none"/>
                <w:vertAlign w:val="baseline"/>
              </w:rPr>
              <m:t xml:space="preserve">g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202122"/>
                    <w:sz w:val="22"/>
                    <w:szCs w:val="22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202122"/>
                    <w:sz w:val="22"/>
                    <w:szCs w:val="22"/>
                    <w:highlight w:val="white"/>
                    <w:u w:val="none"/>
                    <w:vertAlign w:val="baseline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02122"/>
                <w:sz w:val="22"/>
                <w:szCs w:val="22"/>
                <w:highlight w:val="white"/>
                <w:u w:val="none"/>
                <w:vertAlign w:val="baseline"/>
              </w:rPr>
              <m:t xml:space="preserve">=z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202122"/>
            <w:sz w:val="22"/>
            <w:szCs w:val="22"/>
            <w:highlight w:val="white"/>
            <w:u w:val="none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2"/>
          <w:sz w:val="22"/>
          <w:szCs w:val="22"/>
          <w:highlight w:val="white"/>
          <w:u w:val="none"/>
          <w:vertAlign w:val="baseline"/>
          <w:rtl w:val="0"/>
        </w:rPr>
        <w:t xml:space="preserve">. Знайти область визначення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2"/>
          <w:sz w:val="22"/>
          <w:szCs w:val="22"/>
          <w:u w:val="none"/>
          <w:shd w:fill="f8f9fa" w:val="clear"/>
          <w:vertAlign w:val="baseline"/>
          <w:rtl w:val="0"/>
        </w:rPr>
        <w:t xml:space="preserve"> функції h(z)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Показати що множина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M={&lt;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…,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&gt;, ∃yf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=0}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є РПМ, де f – ЧРФ.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Дійсно, часткова характерестична функція множини М обчислюється наступним алгоритмом: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Function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χ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…,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:=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while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∨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x</m:t>
            </m:r>
          </m:e>
        </m:d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∨… ∨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(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)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∨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(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)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:= i + 1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χ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:=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=&lt;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, …,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(x)&gt;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f8f9fa" w:val="clear"/>
          <w:vertAlign w:val="baseline"/>
          <w:rtl w:val="0"/>
        </w:rPr>
        <w:t xml:space="preserve"> -- графік ЧР функції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f(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, …,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8f9fa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f8f9fa" w:val="clear"/>
            <w:vertAlign w:val="baseline"/>
          </w:rPr>
          <m:t xml:space="preserve">, y)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f8f9fa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tl w:val="0"/>
        </w:rPr>
        <w:t xml:space="preserve">12 Білет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86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Нумерація n-ок натуральних чисел. Основні тотожності.</w:t>
      </w:r>
    </w:p>
    <w:p w:rsidR="00000000" w:rsidDel="00000000" w:rsidP="00000000" w:rsidRDefault="00000000" w:rsidRPr="00000000" w14:paraId="0000005C">
      <w:pPr>
        <w:spacing w:after="0" w:line="240" w:lineRule="auto"/>
        <w:ind w:firstLine="3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-oк натуральних чисел називається ПР, Р або РП, якщо такою є 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номерів всіх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із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line="240" w:lineRule="auto"/>
        <w:ind w:firstLine="3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7.1.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Якщо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рекурсивна (примітивно рекурсивна), то 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розв’язків рівняння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 є рекурсивною (примітивно рекурсивною) множиною. 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Алгоритм для обчислення характеристичної функції множини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наступний:</w:t>
      </w:r>
    </w:p>
    <w:p w:rsidR="00000000" w:rsidDel="00000000" w:rsidP="00000000" w:rsidRDefault="00000000" w:rsidRPr="00000000" w14:paraId="0000005F">
      <w:pPr>
        <w:spacing w:after="0" w:line="240" w:lineRule="auto"/>
        <w:ind w:left="1416" w:firstLine="707.999999999999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</w:t>
        <w:tab/>
        <w:t xml:space="preserve">        begin 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  <w:tab/>
        <w:tab/>
        <w:t xml:space="preserve">  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 then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0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  <w:tab/>
        <w:tab/>
        <w:t xml:space="preserve">   else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1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</w:t>
        <w:tab/>
        <w:tab/>
        <w:t xml:space="preserve">        end.</w:t>
      </w:r>
    </w:p>
    <w:p w:rsidR="00000000" w:rsidDel="00000000" w:rsidP="00000000" w:rsidRDefault="00000000" w:rsidRPr="00000000" w14:paraId="00000064">
      <w:pPr>
        <w:spacing w:after="0" w:line="240" w:lineRule="auto"/>
        <w:ind w:firstLine="3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3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7.2.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того, щоб непуста сукупність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була РП необхідно і достатньо, щоб вона була сукупністю всіх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виду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0, 1, … . 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деякі ПРФ.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Достатність (множина всіх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виду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0, 1, … , 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ПРФ є РПМ множиною). Часткова характеристична функція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множини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канторових номерів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виду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0, 1, … , може бути обчислена алгоритмом:</w:t>
      </w:r>
    </w:p>
    <w:p w:rsidR="00000000" w:rsidDel="00000000" w:rsidP="00000000" w:rsidRDefault="00000000" w:rsidRPr="00000000" w14:paraId="00000067">
      <w:pPr>
        <w:spacing w:after="0" w:line="240" w:lineRule="auto"/>
        <w:ind w:left="708"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begin 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0                                                    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0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end.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Необхідність (множина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РПМ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співпадає з множиною всіх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виду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0,1, … , 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ПРФ). 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канторових номерів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-ок з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співпадає з множиною значень функції </w:t>
      </w:r>
    </w:p>
    <w:p w:rsidR="00000000" w:rsidDel="00000000" w:rsidP="00000000" w:rsidRDefault="00000000" w:rsidRPr="00000000" w14:paraId="00000070">
      <w:pPr>
        <w:spacing w:after="0" w:line="240" w:lineRule="auto"/>
        <w:ind w:left="1416" w:firstLine="707.999999999999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begin 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= 0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else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end,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така, що рівняння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 має розв’язок 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Тому, множина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співпадає з множиною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)), …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))&gt;,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0, 1, ... 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Графіком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називається сукупність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+ 1)-ок виду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)&gt;.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3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7.3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Якщо графік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всюди визначеної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є РПМ, то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рекурсивна.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Графік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це сукупність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+ 1)-ок виду: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ПРФ. Тоді значення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довільній точці можна обчислити за допомогою наступного алгоритму: </w:t>
      </w:r>
    </w:p>
    <w:p w:rsidR="00000000" w:rsidDel="00000000" w:rsidP="00000000" w:rsidRDefault="00000000" w:rsidRPr="00000000" w14:paraId="0000007B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begin   </w:t>
      </w:r>
    </w:p>
    <w:p w:rsidR="00000000" w:rsidDel="00000000" w:rsidP="00000000" w:rsidRDefault="00000000" w:rsidRPr="00000000" w14:paraId="0000007D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0 </w:t>
      </w:r>
    </w:p>
    <w:p w:rsidR="00000000" w:rsidDel="00000000" w:rsidP="00000000" w:rsidRDefault="00000000" w:rsidRPr="00000000" w14:paraId="0000007E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while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…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</w:t>
      </w:r>
    </w:p>
    <w:p w:rsidR="00000000" w:rsidDel="00000000" w:rsidP="00000000" w:rsidRDefault="00000000" w:rsidRPr="00000000" w14:paraId="00000080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end,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отже,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рекурсивна.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86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Нехай множини A і B відрізняються скінченою кількість елементів. Довести, що якщо А РПМ, то В РПМ.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86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Нехай задані клінівські номери функції f(x) і g(x). Знайти клінівський номер їх суперпозиції.</w:t>
      </w:r>
    </w:p>
    <w:p w:rsidR="00000000" w:rsidDel="00000000" w:rsidP="00000000" w:rsidRDefault="00000000" w:rsidRPr="00000000" w14:paraId="00000086">
      <w:pPr>
        <w:shd w:fill="ffffff" w:val="clear"/>
        <w:rPr/>
      </w:pPr>
      <w:r w:rsidDel="00000000" w:rsidR="00000000" w:rsidRPr="00000000">
        <w:rPr>
          <w:rtl w:val="0"/>
        </w:rPr>
        <w:t xml:space="preserve">14 Білет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Поняття примітивно рекурсивної функції.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Функцію, яку можна одержати з базових функцій за допомогою скінченної кількості застосувань операцій суперпозиції та примітивної рекурсії,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примітивно рекурсивною функцією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(скорочено ПРФ).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8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Довести, що якщо предикати P(x) і Q(x) рекурсивні, то предикат p=P(x) --&gt; Q(x) рекурсивний.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80" w:right="0" w:hanging="4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Довести, що існує число n таке, K(n,0) = n.</w:t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8E">
      <w:pPr>
        <w:shd w:fill="ffffff" w:val="clear"/>
        <w:rPr/>
      </w:pPr>
      <w:r w:rsidDel="00000000" w:rsidR="00000000" w:rsidRPr="00000000">
        <w:rPr>
          <w:rtl w:val="0"/>
        </w:rPr>
        <w:t xml:space="preserve">16 Білет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про існування нерекурсивних рекурсивно перелічимих множин.</w:t>
      </w:r>
    </w:p>
    <w:p w:rsidR="00000000" w:rsidDel="00000000" w:rsidP="00000000" w:rsidRDefault="00000000" w:rsidRPr="00000000" w14:paraId="00000090">
      <w:pPr>
        <w:ind w:left="345" w:firstLine="36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11.1.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Існує одномісна ЧРФ, яка приймає значення 0,1 і не має рекурсивних довизначень</w:t>
      </w:r>
    </w:p>
    <w:p w:rsidR="00000000" w:rsidDel="00000000" w:rsidP="00000000" w:rsidRDefault="00000000" w:rsidRPr="00000000" w14:paraId="00000091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Розглянемо функцію </w:t>
      </w:r>
      <m:oMath>
        <m:r>
          <w:rPr>
            <w:rFonts w:ascii="Cambria Math" w:cs="Cambria Math" w:eastAsia="Cambria Math" w:hAnsi="Cambria Math"/>
          </w:rPr>
          <m:t xml:space="preserve">V(x)=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0,U(x.x)&gt;0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1,U(x,x)=0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</m:t>
        </m:r>
        <m:r>
          <w:rPr>
            <w:rFonts w:ascii="Cambria Math" w:cs="Cambria Math" w:eastAsia="Cambria Math" w:hAnsi="Cambria Math"/>
          </w:rPr>
          <m:t>∞</m:t>
        </m:r>
        <m:r>
          <w:rPr>
            <w:rFonts w:ascii="Cambria Math" w:cs="Cambria Math" w:eastAsia="Cambria Math" w:hAnsi="Cambria Math"/>
          </w:rPr>
          <m:t xml:space="preserve">,в інших випадках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універсальна для всіх одномісних ЧРФ.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ЧРФ. Покажемо, що вона не може мати рекурсивних довизначень.</w:t>
      </w:r>
    </w:p>
    <w:p w:rsidR="00000000" w:rsidDel="00000000" w:rsidP="00000000" w:rsidRDefault="00000000" w:rsidRPr="00000000" w14:paraId="00000093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Розглянемо функцію </w:t>
      </w:r>
      <m:oMath>
        <m:r>
          <w:rPr>
            <w:rFonts w:ascii="Cambria Math" w:cs="Cambria Math" w:eastAsia="Cambria Math" w:hAnsi="Cambria Math"/>
          </w:rPr>
          <m:t xml:space="preserve">w(x)=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0,U(x,x)&gt;0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1,віншихвипадках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Ця функція є довизначенням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Покажемо, що не існує алгоритму, який її обчислює. Припустимо, що такий алгоритм існує, тобто функція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рекурсивна. Це означає, що 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для деякого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Тобто, цю функцію можна обчислити в довільній точці алгоритмом А1:</w:t>
      </w:r>
    </w:p>
    <w:p w:rsidR="00000000" w:rsidDel="00000000" w:rsidP="00000000" w:rsidRDefault="00000000" w:rsidRPr="00000000" w14:paraId="00000096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A1: 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               </w:t>
        <w:tab/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begin                         </w:t>
        <w:tab/>
        <w:tab/>
        <w:t xml:space="preserve">        begin 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   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0                                                    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end                                     </w:t>
        <w:tab/>
        <w:tab/>
        <w:t xml:space="preserve">   while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do                   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</w:t>
        <w:tab/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+ 1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</w:t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</w:t>
        <w:tab/>
        <w:tab/>
        <w:tab/>
        <w:t xml:space="preserve">             end.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Обчислимо значення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точці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 (оскільки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)). З іншого боку,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&gt; 0 (визначення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 (оскільки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)). З іншого боку,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 або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не визначена (визначення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В обох випадках одержали суперечність. Отже, алгоритм А1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обчислює.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45" w:firstLine="36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графік всюди визначеної функції f(x) є РПМ, то f є РФ. Довести.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Нехай f, g – рекурсивні функції, причому g – бієкція. Крім того, нехай f(x) &gt;= g(x) для всіх x, Тоді, якщо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g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РМ, то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РМ. Довести.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область значень f(x)).</w:t>
      </w:r>
    </w:p>
    <w:p w:rsidR="00000000" w:rsidDel="00000000" w:rsidP="00000000" w:rsidRDefault="00000000" w:rsidRPr="00000000" w14:paraId="000000A2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21 Білет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Універсальна функція Кліні.</w:t>
      </w:r>
    </w:p>
    <w:p w:rsidR="00000000" w:rsidDel="00000000" w:rsidP="00000000" w:rsidRDefault="00000000" w:rsidRPr="00000000" w14:paraId="000000A5">
      <w:pPr>
        <w:spacing w:after="0" w:lineRule="auto"/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вивченні властивостей ЧРФ іноді зручніше користуватися не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а особливими функціями Кліні.</w:t>
        <w:tab/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Введемо функції:</w:t>
      </w:r>
    </w:p>
    <w:p w:rsidR="00000000" w:rsidDel="00000000" w:rsidP="00000000" w:rsidRDefault="00000000" w:rsidRPr="00000000" w14:paraId="000000A7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([(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)),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– нумерація пар натуральних чисел</w:t>
      </w:r>
    </w:p>
    <w:p w:rsidR="00000000" w:rsidDel="00000000" w:rsidP="00000000" w:rsidRDefault="00000000" w:rsidRPr="00000000" w14:paraId="000000AA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зв’язані з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тотожностями:</w:t>
      </w:r>
    </w:p>
    <w:p w:rsidR="00000000" w:rsidDel="00000000" w:rsidP="00000000" w:rsidRDefault="00000000" w:rsidRPr="00000000" w14:paraId="000000AB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AC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AD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12.1.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Функція Кліні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є ЧРФ, універсальною для всіх  одномісних ЧРФ.</w:t>
      </w:r>
    </w:p>
    <w:p w:rsidR="00000000" w:rsidDel="00000000" w:rsidP="00000000" w:rsidRDefault="00000000" w:rsidRPr="00000000" w14:paraId="000000AE">
      <w:pPr>
        <w:spacing w:after="0" w:lineRule="auto"/>
        <w:ind w:right="-2"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довільна ЧРФ, то для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+ 0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справедливе співвідношення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Поклавши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і позначивши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одержимо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функція 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 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0, в інших випадках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ЧРФ?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Довести,  що функція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d>
                  <m:dPr>
                    <m:begChr m:val="["/>
                    <m:endChr m:val="]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den>
                    </m:f>
                  </m:e>
                </m:d>
              </m:e>
            </m:rad>
          </m:e>
        </m:d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є ПРФ.</w:t>
      </w:r>
    </w:p>
    <w:p w:rsidR="00000000" w:rsidDel="00000000" w:rsidP="00000000" w:rsidRDefault="00000000" w:rsidRPr="00000000" w14:paraId="000000B1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B2">
      <w:pPr>
        <w:shd w:fill="ffffff" w:val="clear"/>
        <w:rPr/>
      </w:pPr>
      <w:r w:rsidDel="00000000" w:rsidR="00000000" w:rsidRPr="00000000">
        <w:rPr>
          <w:rtl w:val="0"/>
        </w:rPr>
        <w:t xml:space="preserve">25 Білет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Універсальна функція Кліні.</w:t>
      </w:r>
    </w:p>
    <w:p w:rsidR="00000000" w:rsidDel="00000000" w:rsidP="00000000" w:rsidRDefault="00000000" w:rsidRPr="00000000" w14:paraId="000000B4">
      <w:pPr>
        <w:spacing w:after="0" w:lineRule="auto"/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вивченні властивостей ЧРФ іноді зручніше користуватися не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а особливими функціями Кліні.</w:t>
        <w:tab/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Введемо функції:</w:t>
      </w:r>
    </w:p>
    <w:p w:rsidR="00000000" w:rsidDel="00000000" w:rsidP="00000000" w:rsidRDefault="00000000" w:rsidRPr="00000000" w14:paraId="000000B6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([(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)),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– нумерація пар натуральних чисел</w:t>
      </w:r>
    </w:p>
    <w:p w:rsidR="00000000" w:rsidDel="00000000" w:rsidP="00000000" w:rsidRDefault="00000000" w:rsidRPr="00000000" w14:paraId="000000B9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зв’язані з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тотожностями:</w:t>
      </w:r>
    </w:p>
    <w:p w:rsidR="00000000" w:rsidDel="00000000" w:rsidP="00000000" w:rsidRDefault="00000000" w:rsidRPr="00000000" w14:paraId="000000BA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B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C">
      <w:pPr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12.1.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Функція Кліні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є ЧРФ, універсальною для всіх  одномісних ЧРФ.</w:t>
      </w:r>
    </w:p>
    <w:p w:rsidR="00000000" w:rsidDel="00000000" w:rsidP="00000000" w:rsidRDefault="00000000" w:rsidRPr="00000000" w14:paraId="000000BD">
      <w:pPr>
        <w:spacing w:after="0" w:lineRule="auto"/>
        <w:ind w:right="-2"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довільна ЧРФ, то для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+ 0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справедливе співвідношення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Поклавши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і позначивши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одержимо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E">
      <w:pPr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Показати, що якщо функція f(x) є ЧРФ, то всяка функція, яка відрізняється від f(x) на скінченній множині значень агрументу, є ЧРФ.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множина А рекурсивна. То множина N\A – рекурсивна. Довести.</w:t>
      </w:r>
    </w:p>
    <w:p w:rsidR="00000000" w:rsidDel="00000000" w:rsidP="00000000" w:rsidRDefault="00000000" w:rsidRPr="00000000" w14:paraId="000000C1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C2">
      <w:pPr>
        <w:shd w:fill="ffffff" w:val="clear"/>
        <w:rPr/>
      </w:pPr>
      <w:r w:rsidDel="00000000" w:rsidR="00000000" w:rsidRPr="00000000">
        <w:rPr>
          <w:rtl w:val="0"/>
        </w:rPr>
        <w:t xml:space="preserve">26 Білет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Універсальна функція Кліні.</w:t>
      </w:r>
    </w:p>
    <w:p w:rsidR="00000000" w:rsidDel="00000000" w:rsidP="00000000" w:rsidRDefault="00000000" w:rsidRPr="00000000" w14:paraId="000000C4">
      <w:pPr>
        <w:spacing w:after="0" w:lineRule="auto"/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вивченні властивостей ЧРФ іноді зручніше користуватися не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а особливими функціями Кліні.</w:t>
        <w:tab/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Введемо функції:</w:t>
      </w:r>
    </w:p>
    <w:p w:rsidR="00000000" w:rsidDel="00000000" w:rsidP="00000000" w:rsidRDefault="00000000" w:rsidRPr="00000000" w14:paraId="000000C6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([(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)),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– нумерація пар натуральних чисел</w:t>
      </w:r>
    </w:p>
    <w:p w:rsidR="00000000" w:rsidDel="00000000" w:rsidP="00000000" w:rsidRDefault="00000000" w:rsidRPr="00000000" w14:paraId="000000C9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зв’язані з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тотожностями:</w:t>
      </w:r>
    </w:p>
    <w:p w:rsidR="00000000" w:rsidDel="00000000" w:rsidP="00000000" w:rsidRDefault="00000000" w:rsidRPr="00000000" w14:paraId="000000CA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CB">
      <w:pPr>
        <w:spacing w:after="0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12.1.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Функція Кліні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є ЧРФ, універсальною для всіх  одномісних ЧРФ.</w:t>
      </w:r>
    </w:p>
    <w:p w:rsidR="00000000" w:rsidDel="00000000" w:rsidP="00000000" w:rsidRDefault="00000000" w:rsidRPr="00000000" w14:paraId="000000CD">
      <w:pPr>
        <w:spacing w:after="0" w:lineRule="auto"/>
        <w:ind w:right="-2"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довільна ЧРФ, то для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+ 0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справедливе співвідношення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Поклавши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і позначивши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одержимо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CE">
      <w:pPr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Функція 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 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0, в інших випадках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не є ЧРФ. Довести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множини А і В рекурсивні, то множина А(перетин)В – рекурсивна. Довести.</w:t>
      </w:r>
    </w:p>
    <w:p w:rsidR="00000000" w:rsidDel="00000000" w:rsidP="00000000" w:rsidRDefault="00000000" w:rsidRPr="00000000" w14:paraId="000000D1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D2">
      <w:pPr>
        <w:shd w:fill="ffffff" w:val="clear"/>
        <w:rPr/>
      </w:pPr>
      <w:r w:rsidDel="00000000" w:rsidR="00000000" w:rsidRPr="00000000">
        <w:rPr>
          <w:rtl w:val="0"/>
        </w:rPr>
        <w:t xml:space="preserve">28 Білет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Універсальна функція Кліні. </w:t>
      </w:r>
    </w:p>
    <w:p w:rsidR="00000000" w:rsidDel="00000000" w:rsidP="00000000" w:rsidRDefault="00000000" w:rsidRPr="00000000" w14:paraId="000000D4">
      <w:pPr>
        <w:spacing w:after="0" w:lineRule="auto"/>
        <w:ind w:firstLine="3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вивченні властивостей ЧРФ іноді зручніше користуватися не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а особливими функціями Кліні.</w:t>
        <w:tab/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Введемо функції:</w:t>
      </w:r>
    </w:p>
    <w:p w:rsidR="00000000" w:rsidDel="00000000" w:rsidP="00000000" w:rsidRDefault="00000000" w:rsidRPr="00000000" w14:paraId="000000D6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spacing w:after="0" w:lineRule="auto"/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([(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)),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– нумерація пар натуральних чисел</w:t>
      </w:r>
    </w:p>
    <w:p w:rsidR="00000000" w:rsidDel="00000000" w:rsidP="00000000" w:rsidRDefault="00000000" w:rsidRPr="00000000" w14:paraId="000000D9">
      <w:pPr>
        <w:spacing w:after="0" w:lineRule="auto"/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зв’язані з універсальними функціями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тотожностями:</w:t>
      </w:r>
    </w:p>
    <w:p w:rsidR="00000000" w:rsidDel="00000000" w:rsidP="00000000" w:rsidRDefault="00000000" w:rsidRPr="00000000" w14:paraId="000000DA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DB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DC">
      <w:pPr>
        <w:ind w:left="3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Теорема 12.1.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Функція Кліні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є ЧРФ, універсальною для всіх  одномісних ЧРФ.</w:t>
      </w:r>
    </w:p>
    <w:p w:rsidR="00000000" w:rsidDel="00000000" w:rsidP="00000000" w:rsidRDefault="00000000" w:rsidRPr="00000000" w14:paraId="000000DD">
      <w:pPr>
        <w:spacing w:after="0" w:lineRule="auto"/>
        <w:ind w:right="-2" w:firstLine="567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Доведення.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довільна ЧРФ, то для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+ 0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справедливе співвідношення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Поклавши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і позначивши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одержимо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Довести що прообраз РПМ відносно ЧРФ є РПМ.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m – універсальна множина m – зводиться до РПМ α, то α теж є m-універсальною множиною. Довести</w:t>
      </w:r>
    </w:p>
    <w:p w:rsidR="00000000" w:rsidDel="00000000" w:rsidP="00000000" w:rsidRDefault="00000000" w:rsidRPr="00000000" w14:paraId="000000E1">
      <w:pP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E2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75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80" w:hanging="435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75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860" w:hanging="435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75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80" w:hanging="435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75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008CB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8609BF"/>
    <w:rPr>
      <w:color w:val="808080"/>
    </w:rPr>
  </w:style>
  <w:style w:type="paragraph" w:styleId="a5">
    <w:name w:val="header"/>
    <w:basedOn w:val="a"/>
    <w:link w:val="a6"/>
    <w:uiPriority w:val="99"/>
    <w:semiHidden w:val="1"/>
    <w:unhideWhenUsed w:val="1"/>
    <w:rsid w:val="006802F3"/>
    <w:pPr>
      <w:tabs>
        <w:tab w:val="center" w:pos="4677"/>
        <w:tab w:val="right" w:pos="9355"/>
      </w:tabs>
      <w:spacing w:after="0" w:line="240" w:lineRule="auto"/>
      <w:ind w:firstLine="414"/>
      <w:jc w:val="both"/>
    </w:pPr>
    <w:rPr>
      <w:rFonts w:ascii="Calibri" w:cs="Times New Roman" w:eastAsia="Calibri" w:hAnsi="Calibri"/>
    </w:rPr>
  </w:style>
  <w:style w:type="character" w:styleId="a6" w:customStyle="1">
    <w:name w:val="Верхний колонтитул Знак"/>
    <w:basedOn w:val="a0"/>
    <w:link w:val="a5"/>
    <w:uiPriority w:val="99"/>
    <w:semiHidden w:val="1"/>
    <w:rsid w:val="006802F3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73TCJBYXJ1oa9UTzgrTzvH1epQ==">AMUW2mXnD7bGLiPFy+EJcY6kJsAm+vym9XKxnsr/PC7MG2BbJhnE1CpoODRbDg+2hmnQ+MtEqhNqKOEEso1JMuEC3+IqC3QdYJxq8/99T7CAoGnVms/Us2vxLZcyaVqIihx6ETHap0rn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2020-12-13T12:01:00Z</dcterms:created>
  <dc:creator>Дмитрий Гуща</dc:creator>
</cp:coreProperties>
</file>