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B4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>Практичне заняття №2</w:t>
      </w: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Задача 1.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Статистика Максвелла-</w:t>
      </w:r>
      <w:proofErr w:type="spellStart"/>
      <w:r w:rsidRPr="00BB569D">
        <w:rPr>
          <w:rFonts w:ascii="Times New Roman" w:eastAsia="TimesNewRomanPSMT" w:hAnsi="Times New Roman" w:cs="Times New Roman"/>
          <w:sz w:val="28"/>
          <w:szCs w:val="28"/>
        </w:rPr>
        <w:t>Больцмана</w:t>
      </w:r>
      <w:proofErr w:type="spellEnd"/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. Кожна з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різних частинок</w:t>
      </w:r>
      <w:r w:rsidRPr="00BB569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потрапляє в один з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лічильників. Знайти ймовірність того, що а) перший, другий,…,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-й лічильник зареєструє відповідно  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8.75pt" o:ole="">
            <v:imagedata r:id="rId4" o:title=""/>
          </v:shape>
          <o:OLEObject Type="Embed" ProgID="Equation.DSMT4" ShapeID="_x0000_i1025" DrawAspect="Content" ObjectID="_1661150481" r:id="rId5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частинок (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180" w:dyaOrig="380">
          <v:shape id="_x0000_i1026" type="#_x0000_t75" style="width:108.75pt;height:18.75pt" o:ole="">
            <v:imagedata r:id="rId6" o:title=""/>
          </v:shape>
          <o:OLEObject Type="Embed" ProgID="Equation.DSMT4" ShapeID="_x0000_i1026" DrawAspect="Content" ObjectID="_1661150482" r:id="rId7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  <w:lang w:val="ru-RU"/>
        </w:rPr>
        <w:t>)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; б) даний лічильник зареєструє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частинок.</w:t>
      </w: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15310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Задача 2.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Статистика Бозе-Ейнштейна. Кожна з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однакових частинок</w:t>
      </w:r>
      <w:r w:rsidRPr="00BB569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потрапляє в один з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лічильників. Знайти ймовірність того, що перший, другий,…,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-й лічильник зареєструє відповідно 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180" w:dyaOrig="380">
          <v:shape id="_x0000_i1027" type="#_x0000_t75" style="width:59.25pt;height:18.75pt" o:ole="">
            <v:imagedata r:id="rId4" o:title=""/>
          </v:shape>
          <o:OLEObject Type="Embed" ProgID="Equation.DSMT4" ShapeID="_x0000_i1027" DrawAspect="Content" ObjectID="_1661150483" r:id="rId8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частинок 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180" w:dyaOrig="380">
          <v:shape id="_x0000_i1028" type="#_x0000_t75" style="width:108.75pt;height:18.75pt" o:ole="">
            <v:imagedata r:id="rId6" o:title=""/>
          </v:shape>
          <o:OLEObject Type="Embed" ProgID="Equation.DSMT4" ShapeID="_x0000_i1028" DrawAspect="Content" ObjectID="_1661150484" r:id="rId9"/>
        </w:objec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, якщо </w:t>
      </w:r>
      <w:proofErr w:type="spellStart"/>
      <w:r w:rsidRPr="00BB569D">
        <w:rPr>
          <w:rFonts w:ascii="Times New Roman" w:eastAsia="TimesNewRomanPSMT" w:hAnsi="Times New Roman" w:cs="Times New Roman"/>
          <w:sz w:val="28"/>
          <w:szCs w:val="28"/>
        </w:rPr>
        <w:t>рівноможливими</w:t>
      </w:r>
      <w:proofErr w:type="spellEnd"/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вважаються розміщення, які відрізняються кількістю частинок, зареєстрованих лічильниками. Довести, що ймовірність того, що даний лічильник зареєструє </w:t>
      </w:r>
      <w:r w:rsidRPr="00BB569D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частинок, дорівнює 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380" w:dyaOrig="420">
          <v:shape id="_x0000_i1029" type="#_x0000_t75" style="width:119.25pt;height:21pt" o:ole="">
            <v:imagedata r:id="rId10" o:title=""/>
          </v:shape>
          <o:OLEObject Type="Embed" ProgID="Equation.DSMT4" ShapeID="_x0000_i1029" DrawAspect="Content" ObjectID="_1661150485" r:id="rId11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2732C0" w:rsidRPr="00BB569D" w:rsidRDefault="002732C0" w:rsidP="002732C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Задача 3.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Гральний кубик підкидається до тих пір, доки не випаде шістка.</w:t>
      </w:r>
      <w:r w:rsid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Знайти ймовірності таких подій:</w:t>
      </w:r>
    </w:p>
    <w:p w:rsidR="002732C0" w:rsidRPr="00BB569D" w:rsidRDefault="002732C0" w:rsidP="002732C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eastAsia="TimesNewRomanPSMT" w:hAnsi="Times New Roman" w:cs="Times New Roman"/>
          <w:sz w:val="28"/>
          <w:szCs w:val="28"/>
        </w:rPr>
        <w:t>а) шістка випаде за перші два підкидання;</w:t>
      </w:r>
    </w:p>
    <w:p w:rsidR="002732C0" w:rsidRPr="00BB569D" w:rsidRDefault="002732C0" w:rsidP="002732C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eastAsia="TimesNewRomanPSMT" w:hAnsi="Times New Roman" w:cs="Times New Roman"/>
          <w:sz w:val="28"/>
          <w:szCs w:val="28"/>
        </w:rPr>
        <w:t>б) число підкидань непарне.</w:t>
      </w:r>
    </w:p>
    <w:p w:rsidR="00096825" w:rsidRPr="00BB569D" w:rsidRDefault="002732C0" w:rsidP="007B40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Задача 4.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Симетрична монета підкидається до тих пір, доки вона не випаде</w:t>
      </w:r>
      <w:r w:rsid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два рази підряд однією стороною. Знайти ймовірність того, що число підкидань</w:t>
      </w:r>
      <w:r w:rsidR="007B40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буде парним.</w:t>
      </w:r>
    </w:p>
    <w:p w:rsidR="002732C0" w:rsidRPr="00BB569D" w:rsidRDefault="002732C0" w:rsidP="002732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0F242F" w:rsidRPr="00BB569D" w:rsidRDefault="000F242F" w:rsidP="007B40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7B40F3">
        <w:rPr>
          <w:rFonts w:ascii="Times New Roman" w:eastAsia="TimesNewRomanPSMT" w:hAnsi="Times New Roman" w:cs="Times New Roman"/>
          <w:b/>
          <w:sz w:val="28"/>
          <w:szCs w:val="28"/>
        </w:rPr>
        <w:t>Задача 5.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Припустимо, що кількість викликів (дзвінків), що приходять на автоматизовану телефонну станцію (АТС) протягом години, розподілені за </w:t>
      </w:r>
      <w:proofErr w:type="spellStart"/>
      <w:r w:rsidRPr="00BB569D">
        <w:rPr>
          <w:rFonts w:ascii="Times New Roman" w:eastAsia="TimesNewRomanPSMT" w:hAnsi="Times New Roman" w:cs="Times New Roman"/>
          <w:sz w:val="28"/>
          <w:szCs w:val="28"/>
        </w:rPr>
        <w:t>Пуассонівським</w:t>
      </w:r>
      <w:proofErr w:type="spellEnd"/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законом з деяким параметром </w:t>
      </w:r>
      <w:r w:rsidRPr="00BB569D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660" w:dyaOrig="300">
          <v:shape id="_x0000_i1030" type="#_x0000_t75" style="width:33pt;height:15pt" o:ole="">
            <v:imagedata r:id="rId12" o:title=""/>
          </v:shape>
          <o:OLEObject Type="Embed" ProgID="Equation.DSMT4" ShapeID="_x0000_i1030" DrawAspect="Content" ObjectID="_1661150486" r:id="rId13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, тобто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340" w:dyaOrig="380">
          <v:shape id="_x0000_i1031" type="#_x0000_t75" style="width:117pt;height:18.75pt" o:ole="">
            <v:imagedata r:id="rId14" o:title=""/>
          </v:shape>
          <o:OLEObject Type="Embed" ProgID="Equation.DSMT4" ShapeID="_x0000_i1031" DrawAspect="Content" ObjectID="_1661150487" r:id="rId15"/>
        </w:object>
      </w:r>
      <w:proofErr w:type="spellStart"/>
      <w:r w:rsidRPr="00BB569D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proofErr w:type="spellEnd"/>
      <w:r w:rsidRPr="00BB569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</w:p>
    <w:p w:rsidR="00BB569D" w:rsidRPr="00BB569D" w:rsidRDefault="000F242F" w:rsidP="00BB56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BB569D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2280" w:dyaOrig="760">
          <v:shape id="_x0000_i1032" type="#_x0000_t75" style="width:114pt;height:38.25pt" o:ole="">
            <v:imagedata r:id="rId16" o:title=""/>
          </v:shape>
          <o:OLEObject Type="Embed" ProgID="Equation.DSMT4" ShapeID="_x0000_i1032" DrawAspect="Content" ObjectID="_1661150488" r:id="rId17"/>
        </w:object>
      </w:r>
    </w:p>
    <w:p w:rsidR="000F242F" w:rsidRPr="00BB569D" w:rsidRDefault="000F242F" w:rsidP="000F2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eastAsia="TimesNewRomanPSMT" w:hAnsi="Times New Roman" w:cs="Times New Roman"/>
          <w:sz w:val="28"/>
          <w:szCs w:val="28"/>
        </w:rPr>
        <w:t>Яку кількість викликів більш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імовірно зареєструвати на АТС за деяку годину – парну чи непарну?</w:t>
      </w: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E55E1" w:rsidRPr="00BB569D" w:rsidRDefault="003E55E1" w:rsidP="003E55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Задача 6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Гравці А і В грають у шахи. За виграш партії зараховується одне очко. Імовірність того, що партію виграє гравець А </w:t>
      </w:r>
      <w:r w:rsidRPr="00BB569D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260" w:dyaOrig="240">
          <v:shape id="_x0000_i1038" type="#_x0000_t75" style="width:12.75pt;height:12pt" o:ole="">
            <v:imagedata r:id="rId18" o:title=""/>
          </v:shape>
          <o:OLEObject Type="Embed" ProgID="Equation.DSMT4" ShapeID="_x0000_i1038" DrawAspect="Content" ObjectID="_1661150489" r:id="rId19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, гравець В </w:t>
      </w:r>
      <w:r w:rsidRPr="00BB569D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60" w:dyaOrig="340">
          <v:shape id="_x0000_i1039" type="#_x0000_t75" style="width:12.75pt;height:17.25pt" o:ole="">
            <v:imagedata r:id="rId20" o:title=""/>
          </v:shape>
          <o:OLEObject Type="Embed" ProgID="Equation.DSMT4" ShapeID="_x0000_i1039" DrawAspect="Content" ObjectID="_1661150490" r:id="rId21"/>
        </w:object>
      </w:r>
      <w:r w:rsidRPr="003E55E1">
        <w:rPr>
          <w:rFonts w:ascii="Times New Roman" w:eastAsia="TimesNewRomanPSMT" w:hAnsi="Times New Roman" w:cs="Times New Roman"/>
          <w:sz w:val="28"/>
          <w:szCs w:val="28"/>
          <w:lang w:val="ru-RU"/>
        </w:rPr>
        <w:t>(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820" w:dyaOrig="360">
          <v:shape id="_x0000_i1040" type="#_x0000_t75" style="width:90.75pt;height:18pt" o:ole="">
            <v:imagedata r:id="rId22" o:title=""/>
          </v:shape>
          <o:OLEObject Type="Embed" ProgID="Equation.DSMT4" ShapeID="_x0000_i1040" DrawAspect="Content" ObjectID="_1661150491" r:id="rId23"/>
        </w:objec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). Гру виграє той, хто випередить суперника на два </w:t>
      </w:r>
      <w:proofErr w:type="spellStart"/>
      <w:r w:rsidRPr="00BB569D">
        <w:rPr>
          <w:rFonts w:ascii="Times New Roman" w:eastAsia="TimesNewRomanPSMT" w:hAnsi="Times New Roman" w:cs="Times New Roman"/>
          <w:sz w:val="28"/>
          <w:szCs w:val="28"/>
        </w:rPr>
        <w:t>очки</w:t>
      </w:r>
      <w:proofErr w:type="spellEnd"/>
      <w:r w:rsidRPr="00BB569D">
        <w:rPr>
          <w:rFonts w:ascii="Times New Roman" w:eastAsia="TimesNewRomanPSMT" w:hAnsi="Times New Roman" w:cs="Times New Roman"/>
          <w:sz w:val="28"/>
          <w:szCs w:val="28"/>
        </w:rPr>
        <w:t>.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ймовірність того, що гру виграє A, B? Що вигідніше для A: грати одну партію чи цілий матч?</w:t>
      </w:r>
    </w:p>
    <w:p w:rsidR="00096825" w:rsidRPr="003E55E1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3E55E1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3E55E1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3E55E1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</w:pPr>
      <w:r w:rsidRPr="00BB569D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Д/З</w:t>
      </w:r>
    </w:p>
    <w:p w:rsidR="00096825" w:rsidRPr="00BB569D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096825" w:rsidRPr="00BB569D" w:rsidRDefault="005E6A89" w:rsidP="007B40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B40F3">
        <w:rPr>
          <w:rFonts w:ascii="Times New Roman" w:eastAsia="TimesNewRomanPSMT" w:hAnsi="Times New Roman" w:cs="Times New Roman"/>
          <w:b/>
          <w:sz w:val="28"/>
          <w:szCs w:val="28"/>
        </w:rPr>
        <w:t>Задача 1.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Статистика Фермі-Дірака. Кожна з </w:t>
      </w:r>
      <w:r w:rsidR="00096825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однакових частинок</w:t>
      </w:r>
      <w:r w:rsidR="007B40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реєструється </w:t>
      </w:r>
      <w:proofErr w:type="spellStart"/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одиним</w:t>
      </w:r>
      <w:proofErr w:type="spellEnd"/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з </w:t>
      </w:r>
      <w:r w:rsidR="00096825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лічильників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096825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  <w:lang w:val="ru-RU"/>
        </w:rPr>
        <w:t>&lt;</w:t>
      </w:r>
      <w:r w:rsidR="00096825" w:rsidRPr="00BB569D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  <w:lang w:val="ru-RU"/>
        </w:rPr>
        <w:t>)</w:t>
      </w:r>
      <w:r w:rsidR="00096825" w:rsidRPr="00BB569D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. Яка ймовірність того, що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перший, другий,…, </w:t>
      </w:r>
      <w:r w:rsidR="00096825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-й лічильник зареєструє відповідно 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1180" w:dyaOrig="380">
          <v:shape id="_x0000_i1033" type="#_x0000_t75" style="width:59.25pt;height:18.75pt" o:ole="">
            <v:imagedata r:id="rId4" o:title=""/>
          </v:shape>
          <o:OLEObject Type="Embed" ProgID="Equation.DSMT4" ShapeID="_x0000_i1033" DrawAspect="Content" ObjectID="_1661150492" r:id="rId24"/>
        </w:objec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частинок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180" w:dyaOrig="380">
          <v:shape id="_x0000_i1034" type="#_x0000_t75" style="width:108.75pt;height:18.75pt" o:ole="">
            <v:imagedata r:id="rId6" o:title=""/>
          </v:shape>
          <o:OLEObject Type="Embed" ProgID="Equation.DSMT4" ShapeID="_x0000_i1034" DrawAspect="Content" ObjectID="_1661150493" r:id="rId25"/>
        </w:objec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, якщо </w:t>
      </w:r>
      <w:proofErr w:type="spellStart"/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рівноможливими</w:t>
      </w:r>
      <w:proofErr w:type="spellEnd"/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вважаються розміщення, які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задовольняють «принцип Паулі» (кожен лічильник реєструє не більше однієї</w:t>
      </w:r>
      <w:r w:rsidR="007B40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96825" w:rsidRPr="00BB569D">
        <w:rPr>
          <w:rFonts w:ascii="Times New Roman" w:eastAsia="TimesNewRomanPSMT" w:hAnsi="Times New Roman" w:cs="Times New Roman"/>
          <w:sz w:val="28"/>
          <w:szCs w:val="28"/>
        </w:rPr>
        <w:t>частинки).</w:t>
      </w:r>
    </w:p>
    <w:p w:rsidR="00096825" w:rsidRPr="00BB569D" w:rsidRDefault="00096825" w:rsidP="00903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Задача</w:t>
      </w:r>
      <w:r w:rsidR="005E6A89" w:rsidRPr="00BB569D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2.</w:t>
      </w:r>
      <w:r w:rsidRPr="00BB569D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Група з 2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хлопців і 2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дівчат розділена на дві рівні частини.</w:t>
      </w:r>
      <w:r w:rsidR="005E6A89" w:rsidRPr="00BB569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Знайти ймовірність того, що кожна частина буде мати однакове число хлопців і</w:t>
      </w:r>
      <w:r w:rsidR="005E6A89" w:rsidRPr="00BB56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дівчат.</w:t>
      </w:r>
    </w:p>
    <w:p w:rsidR="00096825" w:rsidRPr="00BB569D" w:rsidRDefault="00096825" w:rsidP="00903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Задача</w:t>
      </w:r>
      <w:r w:rsidR="005E6A89" w:rsidRPr="00BB569D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3.</w:t>
      </w:r>
      <w:r w:rsidRPr="00BB569D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У продаж надійшло 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лотерейних білетів, серед яких 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="007B40F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 xml:space="preserve">виграшних. Яка ймовірність хоча б одного виграшу при купівлі </w:t>
      </w:r>
      <w:r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k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білетів?</w:t>
      </w:r>
    </w:p>
    <w:p w:rsidR="00096825" w:rsidRPr="00BB569D" w:rsidRDefault="002732C0" w:rsidP="00903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Задача 4.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Два гравці по черзі підкидають симетричну монету. Виграє той, у</w:t>
      </w:r>
      <w:r w:rsidR="007B40F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кого вперше випаде герб. Знайти ймовірності виграшу для кожного гравця.</w:t>
      </w:r>
    </w:p>
    <w:p w:rsidR="00BB569D" w:rsidRPr="00BB569D" w:rsidRDefault="00BB569D" w:rsidP="00903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B569D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Pr="00BB569D"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  <w:r w:rsidRPr="00BB5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569D">
        <w:rPr>
          <w:rFonts w:ascii="Times New Roman" w:eastAsia="TimesNewRomanPSMT" w:hAnsi="Times New Roman" w:cs="Times New Roman"/>
          <w:sz w:val="28"/>
          <w:szCs w:val="28"/>
        </w:rPr>
        <w:t>Симетрична монета підкидається доки двічі підряд не випаде гербом. Знайти імовірність того, що число підкидань буде парним.</w:t>
      </w:r>
    </w:p>
    <w:p w:rsidR="00BB569D" w:rsidRPr="00BB569D" w:rsidRDefault="003E55E1" w:rsidP="00903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NewRomanPSMT" w:hAnsi="Times New Roman" w:cs="Times New Roman"/>
          <w:b/>
          <w:sz w:val="28"/>
          <w:szCs w:val="28"/>
        </w:rPr>
        <w:t>Задача 6</w:t>
      </w:r>
      <w:r w:rsidR="00BB569D" w:rsidRPr="007B40F3">
        <w:rPr>
          <w:rFonts w:ascii="Times New Roman" w:eastAsia="TimesNewRomanPSMT" w:hAnsi="Times New Roman" w:cs="Times New Roman"/>
          <w:b/>
          <w:sz w:val="28"/>
          <w:szCs w:val="28"/>
        </w:rPr>
        <w:t>.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Кількість викликів (дзвінків), що приходять на АТС протягом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години, розподілені за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>уассонівським</w:t>
      </w:r>
      <w:proofErr w:type="spellEnd"/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 xml:space="preserve"> законом. Частка тих годин, на протязі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>яких викликів немає, становить 1/</w:t>
      </w:r>
      <w:r w:rsidR="00BB569D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 xml:space="preserve">, де </w:t>
      </w:r>
      <w:r w:rsidR="00BB569D" w:rsidRPr="00BB569D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>– деяке натуральне число. Яку частку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B569D" w:rsidRPr="00BB569D">
        <w:rPr>
          <w:rFonts w:ascii="Times New Roman" w:eastAsia="TimesNewRomanPSMT" w:hAnsi="Times New Roman" w:cs="Times New Roman"/>
          <w:sz w:val="28"/>
          <w:szCs w:val="28"/>
        </w:rPr>
        <w:t>складають ті години, коли приходить тільки один виклик?</w:t>
      </w:r>
    </w:p>
    <w:p w:rsidR="00096825" w:rsidRPr="003E55E1" w:rsidRDefault="00096825" w:rsidP="000968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96825" w:rsidRPr="003E55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F242F"/>
    <w:rsid w:val="00243C83"/>
    <w:rsid w:val="002732C0"/>
    <w:rsid w:val="003E55E1"/>
    <w:rsid w:val="00564CB4"/>
    <w:rsid w:val="005E6A89"/>
    <w:rsid w:val="007B40F3"/>
    <w:rsid w:val="0090379E"/>
    <w:rsid w:val="00915310"/>
    <w:rsid w:val="00BB569D"/>
    <w:rsid w:val="00D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5A72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1981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2020-08-31T20:14:00Z</dcterms:created>
  <dcterms:modified xsi:type="dcterms:W3CDTF">2020-09-09T06:54:00Z</dcterms:modified>
</cp:coreProperties>
</file>