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CC491" w14:textId="77777777" w:rsidR="00333667" w:rsidRDefault="00000000">
      <w:pPr>
        <w:rPr>
          <w:rFonts w:ascii="Times New Roman" w:hAnsi="Times New Roman"/>
        </w:rPr>
      </w:pPr>
      <w:r>
        <w:rPr>
          <w:rFonts w:ascii="Times New Roman" w:hAnsi="Times New Roman" w:hint="eastAsia"/>
        </w:rPr>
        <w:t>周绪红圆柱的验证：</w:t>
      </w:r>
    </w:p>
    <w:p w14:paraId="02CDC73F" w14:textId="77777777" w:rsidR="00333667" w:rsidRDefault="00000000">
      <w:pPr>
        <w:rPr>
          <w:rFonts w:ascii="Times New Roman" w:hAnsi="Times New Roman"/>
        </w:rPr>
      </w:pPr>
      <w:r>
        <w:rPr>
          <w:rFonts w:ascii="Times New Roman" w:hAnsi="Times New Roman" w:hint="eastAsia"/>
        </w:rPr>
        <w:t>质量损失率和腐蚀指标的函数验证：</w:t>
      </w:r>
    </w:p>
    <w:p w14:paraId="2B6163D3" w14:textId="77777777" w:rsidR="00333667" w:rsidRDefault="00000000">
      <w:pPr>
        <w:rPr>
          <w:rFonts w:ascii="Times New Roman" w:hAnsi="Times New Roman"/>
        </w:rPr>
      </w:pPr>
      <w:r>
        <w:rPr>
          <w:rFonts w:ascii="Times New Roman" w:hAnsi="Times New Roman" w:hint="eastAsia"/>
        </w:rPr>
        <w:t>拟合数据外推方法：</w:t>
      </w:r>
    </w:p>
    <w:p w14:paraId="523F6860" w14:textId="77777777" w:rsidR="00333667" w:rsidRDefault="00000000">
      <w:pPr>
        <w:rPr>
          <w:rFonts w:ascii="Times New Roman" w:hAnsi="Times New Roman"/>
        </w:rPr>
      </w:pPr>
      <w:r>
        <w:rPr>
          <w:rFonts w:ascii="Times New Roman" w:hAnsi="Times New Roman" w:hint="eastAsia"/>
        </w:rPr>
        <w:t>基于时间尺度的方法对齐：</w:t>
      </w:r>
    </w:p>
    <w:p w14:paraId="659409BB" w14:textId="77777777" w:rsidR="00333667" w:rsidRDefault="00000000">
      <w:pPr>
        <w:rPr>
          <w:rFonts w:ascii="Times New Roman" w:hAnsi="Times New Roman"/>
        </w:rPr>
      </w:pPr>
      <w:r>
        <w:rPr>
          <w:rFonts w:ascii="Times New Roman" w:hAnsi="Times New Roman" w:hint="eastAsia"/>
        </w:rPr>
        <w:t>元胞自动机的拟合结果：</w:t>
      </w:r>
    </w:p>
    <w:p w14:paraId="7B46497C" w14:textId="77777777" w:rsidR="00333667" w:rsidRDefault="00000000">
      <w:pPr>
        <w:rPr>
          <w:rFonts w:ascii="Times New Roman" w:hAnsi="Times New Roman"/>
        </w:rPr>
      </w:pPr>
      <w:r>
        <w:rPr>
          <w:rFonts w:ascii="Times New Roman" w:hAnsi="Times New Roman" w:hint="eastAsia"/>
        </w:rPr>
        <w:t>基于腐蚀样貌的长住压，</w:t>
      </w:r>
      <w:proofErr w:type="gramStart"/>
      <w:r>
        <w:rPr>
          <w:rFonts w:ascii="Times New Roman" w:hAnsi="Times New Roman" w:hint="eastAsia"/>
        </w:rPr>
        <w:t>滞回的</w:t>
      </w:r>
      <w:proofErr w:type="gramEnd"/>
      <w:r>
        <w:rPr>
          <w:rFonts w:ascii="Times New Roman" w:hAnsi="Times New Roman" w:hint="eastAsia"/>
        </w:rPr>
        <w:t>劣化</w:t>
      </w:r>
    </w:p>
    <w:p w14:paraId="527E123B" w14:textId="77777777" w:rsidR="00333667" w:rsidRDefault="00333667">
      <w:pPr>
        <w:rPr>
          <w:rFonts w:ascii="Times New Roman" w:hAnsi="Times New Roman"/>
        </w:rPr>
      </w:pPr>
    </w:p>
    <w:p w14:paraId="498E48C2" w14:textId="77777777" w:rsidR="00333667" w:rsidRDefault="00333667">
      <w:pPr>
        <w:rPr>
          <w:rFonts w:ascii="Times New Roman" w:hAnsi="Times New Roman"/>
        </w:rPr>
      </w:pPr>
    </w:p>
    <w:p w14:paraId="728A26D2" w14:textId="77777777" w:rsidR="00333667" w:rsidRPr="00805A6F" w:rsidRDefault="00000000">
      <w:pPr>
        <w:widowControl/>
        <w:numPr>
          <w:ilvl w:val="0"/>
          <w:numId w:val="1"/>
        </w:numPr>
        <w:jc w:val="left"/>
        <w:rPr>
          <w:rFonts w:ascii="Times New Roman" w:eastAsia="宋体" w:hAnsi="Times New Roman" w:cs="宋体"/>
          <w:b/>
          <w:bCs/>
          <w:color w:val="000000"/>
          <w:kern w:val="0"/>
          <w:sz w:val="31"/>
          <w:szCs w:val="31"/>
          <w:u w:val="single"/>
        </w:rPr>
      </w:pPr>
      <w:r>
        <w:rPr>
          <w:rFonts w:ascii="Times New Roman" w:eastAsia="宋体" w:hAnsi="Times New Roman" w:cs="宋体" w:hint="eastAsia"/>
          <w:b/>
          <w:bCs/>
          <w:color w:val="000000"/>
          <w:kern w:val="0"/>
          <w:sz w:val="31"/>
          <w:szCs w:val="31"/>
        </w:rPr>
        <w:t>质量损失率与腐蚀形貌表征参数的</w:t>
      </w:r>
      <w:r w:rsidRPr="00805A6F">
        <w:rPr>
          <w:rFonts w:ascii="Times New Roman" w:eastAsia="宋体" w:hAnsi="Times New Roman" w:cs="宋体" w:hint="eastAsia"/>
          <w:b/>
          <w:bCs/>
          <w:color w:val="000000"/>
          <w:kern w:val="0"/>
          <w:sz w:val="31"/>
          <w:szCs w:val="31"/>
          <w:u w:val="single"/>
        </w:rPr>
        <w:t>定量关系分析</w:t>
      </w:r>
    </w:p>
    <w:p w14:paraId="39003928" w14:textId="77777777" w:rsidR="00333667" w:rsidRDefault="00000000">
      <w:pPr>
        <w:ind w:firstLine="420"/>
        <w:jc w:val="left"/>
        <w:rPr>
          <w:rFonts w:ascii="Times New Roman" w:eastAsia="宋体" w:hAnsi="Times New Roman" w:cs="宋体"/>
        </w:rPr>
      </w:pPr>
      <w:r w:rsidRPr="00DC6D14">
        <w:rPr>
          <w:rFonts w:ascii="Times New Roman" w:eastAsia="宋体" w:hAnsi="Times New Roman" w:cs="宋体" w:hint="eastAsia"/>
          <w:u w:val="single"/>
        </w:rPr>
        <w:t>质量损失率</w:t>
      </w:r>
      <w:r>
        <w:rPr>
          <w:rFonts w:ascii="Times New Roman" w:eastAsia="宋体" w:hAnsi="Times New Roman" w:cs="宋体" w:hint="eastAsia"/>
        </w:rPr>
        <w:t>是评价材料腐蚀程度的</w:t>
      </w:r>
      <w:r w:rsidRPr="00DC6D14">
        <w:rPr>
          <w:rFonts w:ascii="Times New Roman" w:eastAsia="宋体" w:hAnsi="Times New Roman" w:cs="宋体" w:hint="eastAsia"/>
          <w:u w:val="single"/>
        </w:rPr>
        <w:t>重要宏观指标</w:t>
      </w:r>
      <w:r>
        <w:rPr>
          <w:rFonts w:ascii="Times New Roman" w:eastAsia="宋体" w:hAnsi="Times New Roman" w:cs="宋体" w:hint="eastAsia"/>
        </w:rPr>
        <w:t>，能够反映试件在腐蚀作用下的总体材料损失情况。然而，对于以坑蚀为主要特征的局部腐蚀而言，材料损失通常并非均匀分布，腐蚀坑的形成、扩展及其空间分布往往具有较强的离散性和不均匀性。因此，仅依靠质量损失率难以全面反映腐蚀损伤的局部演化特征。与之相比，</w:t>
      </w:r>
      <w:r w:rsidRPr="00DC6D14">
        <w:rPr>
          <w:rFonts w:ascii="Times New Roman" w:eastAsia="宋体" w:hAnsi="Times New Roman" w:cs="宋体" w:hint="eastAsia"/>
          <w:u w:val="single"/>
        </w:rPr>
        <w:t>腐蚀坑深度、腐蚀坑面积、腐蚀坑密度</w:t>
      </w:r>
      <w:r>
        <w:rPr>
          <w:rFonts w:ascii="Times New Roman" w:eastAsia="宋体" w:hAnsi="Times New Roman" w:cs="宋体" w:hint="eastAsia"/>
        </w:rPr>
        <w:t>等表征参数能够从几何形态和局部损伤程度等方面描述坑蚀的发展状态，是分析腐蚀损伤机制和评价构件性能退化的重要基础</w:t>
      </w:r>
      <w:r>
        <w:rPr>
          <w:rFonts w:ascii="Times New Roman" w:eastAsia="宋体" w:hAnsi="Times New Roman" w:cs="宋体" w:hint="eastAsia"/>
          <w:b/>
          <w:bCs/>
        </w:rPr>
        <w:t>[1]</w:t>
      </w:r>
      <w:r>
        <w:rPr>
          <w:rFonts w:ascii="Times New Roman" w:eastAsia="宋体" w:hAnsi="Times New Roman" w:cs="宋体" w:hint="eastAsia"/>
        </w:rPr>
        <w:t>。</w:t>
      </w:r>
    </w:p>
    <w:p w14:paraId="589D788A"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为了进一步揭示</w:t>
      </w:r>
      <w:r w:rsidRPr="00DC6D14">
        <w:rPr>
          <w:rFonts w:ascii="Times New Roman" w:eastAsia="宋体" w:hAnsi="Times New Roman" w:cs="宋体" w:hint="eastAsia"/>
          <w:u w:val="single"/>
        </w:rPr>
        <w:t>宏观腐蚀程度与局部坑蚀特征</w:t>
      </w:r>
      <w:r>
        <w:rPr>
          <w:rFonts w:ascii="Times New Roman" w:eastAsia="宋体" w:hAnsi="Times New Roman" w:cs="宋体" w:hint="eastAsia"/>
        </w:rPr>
        <w:t>之间的联系，有必要建立</w:t>
      </w:r>
      <w:r w:rsidRPr="00DC6D14">
        <w:rPr>
          <w:rFonts w:ascii="Times New Roman" w:eastAsia="宋体" w:hAnsi="Times New Roman" w:cs="宋体" w:hint="eastAsia"/>
          <w:u w:val="single"/>
        </w:rPr>
        <w:t>质量损失率与腐蚀坑表征参数</w:t>
      </w:r>
      <w:r>
        <w:rPr>
          <w:rFonts w:ascii="Times New Roman" w:eastAsia="宋体" w:hAnsi="Times New Roman" w:cs="宋体" w:hint="eastAsia"/>
        </w:rPr>
        <w:t>之间的定量关系。考虑到腐蚀坑参数随质量损失率增加时可能呈现不同的发展形式，若仅采用单一函数模型，容易对二者之间的关系产生片面判断。因此，</w:t>
      </w:r>
      <w:r w:rsidRPr="00DC6D14">
        <w:rPr>
          <w:rFonts w:ascii="Times New Roman" w:eastAsia="宋体" w:hAnsi="Times New Roman" w:cs="宋体" w:hint="eastAsia"/>
          <w:u w:val="single"/>
        </w:rPr>
        <w:t>本节选取</w:t>
      </w:r>
      <w:r w:rsidRPr="00DC6D14">
        <w:rPr>
          <w:rFonts w:ascii="Times New Roman" w:eastAsia="宋体" w:hAnsi="Times New Roman" w:cs="宋体" w:hint="eastAsia"/>
          <w:color w:val="FF0000"/>
          <w:u w:val="single"/>
        </w:rPr>
        <w:t>线性模型、两阶段对数模型、幂函数模型以及指数饱和模型</w:t>
      </w:r>
      <w:r w:rsidRPr="00DC6D14">
        <w:rPr>
          <w:rFonts w:ascii="Times New Roman" w:eastAsia="宋体" w:hAnsi="Times New Roman" w:cs="宋体" w:hint="eastAsia"/>
          <w:u w:val="single"/>
        </w:rPr>
        <w:t>对试验数据进行拟合</w:t>
      </w:r>
      <w:r>
        <w:rPr>
          <w:rFonts w:ascii="Times New Roman" w:eastAsia="宋体" w:hAnsi="Times New Roman" w:cs="宋体" w:hint="eastAsia"/>
          <w:b/>
          <w:bCs/>
        </w:rPr>
        <w:t>[2]</w:t>
      </w:r>
      <w:r>
        <w:rPr>
          <w:rFonts w:ascii="Times New Roman" w:eastAsia="宋体" w:hAnsi="Times New Roman" w:cs="宋体" w:hint="eastAsia"/>
        </w:rPr>
        <w:t>，并通过不同模型的拟合效果对比，分析各模型在描述腐蚀坑参数变化规律时的适用性。</w:t>
      </w:r>
    </w:p>
    <w:p w14:paraId="2C262B23"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其中，</w:t>
      </w:r>
      <w:r w:rsidRPr="008F5B31">
        <w:rPr>
          <w:rFonts w:ascii="Times New Roman" w:eastAsia="宋体" w:hAnsi="Times New Roman" w:cs="宋体" w:hint="eastAsia"/>
          <w:b/>
          <w:bCs/>
        </w:rPr>
        <w:t>线性模型</w:t>
      </w:r>
      <w:r>
        <w:rPr>
          <w:rFonts w:ascii="Times New Roman" w:eastAsia="宋体" w:hAnsi="Times New Roman" w:cs="宋体" w:hint="eastAsia"/>
        </w:rPr>
        <w:t>主要用于判断</w:t>
      </w:r>
      <w:r w:rsidRPr="008F5B31">
        <w:rPr>
          <w:rFonts w:ascii="Times New Roman" w:eastAsia="宋体" w:hAnsi="Times New Roman" w:cs="宋体" w:hint="eastAsia"/>
          <w:u w:val="single"/>
        </w:rPr>
        <w:t>质量损失率与腐蚀坑表征参数</w:t>
      </w:r>
      <w:r>
        <w:rPr>
          <w:rFonts w:ascii="Times New Roman" w:eastAsia="宋体" w:hAnsi="Times New Roman" w:cs="宋体" w:hint="eastAsia"/>
        </w:rPr>
        <w:t>之间是否存在</w:t>
      </w:r>
      <w:r w:rsidRPr="008F5B31">
        <w:rPr>
          <w:rFonts w:ascii="Times New Roman" w:eastAsia="宋体" w:hAnsi="Times New Roman" w:cs="宋体" w:hint="eastAsia"/>
          <w:u w:val="single"/>
        </w:rPr>
        <w:t>近似线性关系</w:t>
      </w:r>
      <w:r>
        <w:rPr>
          <w:rFonts w:ascii="Times New Roman" w:eastAsia="宋体" w:hAnsi="Times New Roman" w:cs="宋体" w:hint="eastAsia"/>
        </w:rPr>
        <w:t>，可作为描述二者基本相关性的基础模型；</w:t>
      </w:r>
      <w:r w:rsidRPr="008F5B31">
        <w:rPr>
          <w:rFonts w:ascii="Times New Roman" w:eastAsia="宋体" w:hAnsi="Times New Roman" w:cs="宋体" w:hint="eastAsia"/>
          <w:b/>
          <w:bCs/>
        </w:rPr>
        <w:t>幂函数模型</w:t>
      </w:r>
      <w:r>
        <w:rPr>
          <w:rFonts w:ascii="Times New Roman" w:eastAsia="宋体" w:hAnsi="Times New Roman" w:cs="宋体" w:hint="eastAsia"/>
        </w:rPr>
        <w:t>能够反映</w:t>
      </w:r>
      <w:r w:rsidRPr="008F5B31">
        <w:rPr>
          <w:rFonts w:ascii="Times New Roman" w:eastAsia="宋体" w:hAnsi="Times New Roman" w:cs="宋体" w:hint="eastAsia"/>
          <w:u w:val="single"/>
        </w:rPr>
        <w:t>腐蚀坑参数随腐蚀程度增加而呈现出的非线性增长特征</w:t>
      </w:r>
      <w:r>
        <w:rPr>
          <w:rFonts w:ascii="Times New Roman" w:eastAsia="宋体" w:hAnsi="Times New Roman" w:cs="宋体" w:hint="eastAsia"/>
        </w:rPr>
        <w:t>，适用于刻画坑蚀发展过程中</w:t>
      </w:r>
      <w:r w:rsidRPr="008F5B31">
        <w:rPr>
          <w:rFonts w:ascii="Times New Roman" w:eastAsia="宋体" w:hAnsi="Times New Roman" w:cs="宋体" w:hint="eastAsia"/>
          <w:u w:val="single"/>
        </w:rPr>
        <w:t>增长速率随质量损失率变化</w:t>
      </w:r>
      <w:r>
        <w:rPr>
          <w:rFonts w:ascii="Times New Roman" w:eastAsia="宋体" w:hAnsi="Times New Roman" w:cs="宋体" w:hint="eastAsia"/>
        </w:rPr>
        <w:t>的情况；</w:t>
      </w:r>
      <w:r w:rsidRPr="008F5B31">
        <w:rPr>
          <w:rFonts w:ascii="Times New Roman" w:eastAsia="宋体" w:hAnsi="Times New Roman" w:cs="宋体" w:hint="eastAsia"/>
          <w:b/>
          <w:bCs/>
        </w:rPr>
        <w:t>指数饱和模型</w:t>
      </w:r>
      <w:r>
        <w:rPr>
          <w:rFonts w:ascii="Times New Roman" w:eastAsia="宋体" w:hAnsi="Times New Roman" w:cs="宋体" w:hint="eastAsia"/>
        </w:rPr>
        <w:t>则考虑了腐蚀发展后期坑蚀参数增长逐渐减缓并趋于稳定的可能性，可用于描述腐蚀损伤由快速发展向相对稳定过渡的过程。除此之外，本文进一步引入</w:t>
      </w:r>
      <w:r w:rsidRPr="008F5B31">
        <w:rPr>
          <w:rFonts w:ascii="Times New Roman" w:eastAsia="宋体" w:hAnsi="Times New Roman" w:cs="宋体" w:hint="eastAsia"/>
          <w:b/>
          <w:bCs/>
        </w:rPr>
        <w:t>两阶段对数模型</w:t>
      </w:r>
      <w:r>
        <w:rPr>
          <w:rFonts w:ascii="Times New Roman" w:eastAsia="宋体" w:hAnsi="Times New Roman" w:cs="宋体" w:hint="eastAsia"/>
        </w:rPr>
        <w:t>，以</w:t>
      </w:r>
      <w:r w:rsidRPr="008F5B31">
        <w:rPr>
          <w:rFonts w:ascii="Times New Roman" w:eastAsia="宋体" w:hAnsi="Times New Roman" w:cs="宋体" w:hint="eastAsia"/>
          <w:u w:val="single"/>
        </w:rPr>
        <w:t>分段形式描述</w:t>
      </w:r>
      <w:r w:rsidRPr="008F5B31">
        <w:rPr>
          <w:rFonts w:ascii="Times New Roman" w:eastAsia="宋体" w:hAnsi="Times New Roman" w:cs="宋体" w:hint="eastAsia"/>
          <w:b/>
          <w:bCs/>
          <w:u w:val="single"/>
        </w:rPr>
        <w:t>不同腐蚀阶段</w:t>
      </w:r>
      <w:r w:rsidRPr="008F5B31">
        <w:rPr>
          <w:rFonts w:ascii="Times New Roman" w:eastAsia="宋体" w:hAnsi="Times New Roman" w:cs="宋体" w:hint="eastAsia"/>
          <w:u w:val="single"/>
        </w:rPr>
        <w:t>下腐蚀坑参数增长规律的差异</w:t>
      </w:r>
      <w:r>
        <w:rPr>
          <w:rFonts w:ascii="Times New Roman" w:eastAsia="宋体" w:hAnsi="Times New Roman" w:cs="宋体" w:hint="eastAsia"/>
        </w:rPr>
        <w:t>。该模型能够在一定程度上反映腐蚀初期和腐蚀后期坑蚀发展速率不同的特点，从而提高模型对复杂腐蚀演化过程的适应性。</w:t>
      </w:r>
    </w:p>
    <w:p w14:paraId="4F51B1DC"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通过对上述模型的拟合结果进行比较，可以更加合理地判断质量损失率与腐蚀坑表征参数之间的变化关系，避免仅采用单一函数形式而造成对腐蚀损伤演化规律的片面认识。各模型表达式如下：</w:t>
      </w:r>
    </w:p>
    <w:p w14:paraId="0C211E17"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r>
          <w:rPr>
            <w:rFonts w:ascii="Times New Roman" w:hAnsi="Times New Roman" w:cs="宋体"/>
          </w:rPr>
          <m:t>γ=a</m:t>
        </m:r>
        <m:r>
          <w:rPr>
            <w:rFonts w:ascii="Times New Roman" w:hAnsi="Times New Roman" w:cs="Cambria Math"/>
          </w:rPr>
          <m:t>η</m:t>
        </m:r>
        <m:r>
          <w:rPr>
            <w:rFonts w:ascii="Times New Roman" w:hAnsi="Times New Roman" w:cs="宋体"/>
          </w:rPr>
          <m:t>+b</m:t>
        </m:r>
      </m:oMath>
    </w:p>
    <w:p w14:paraId="6D8C11AC"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w:r>
        <w:rPr>
          <w:rFonts w:ascii="Times New Roman" w:eastAsia="宋体" w:hAnsi="Times New Roman" w:cs="宋体" w:hint="eastAsia"/>
        </w:rPr>
        <w:t xml:space="preserve">: </w:t>
      </w:r>
      <m:oMath>
        <m:r>
          <w:rPr>
            <w:rFonts w:ascii="Times New Roman" w:hAnsi="Times New Roman" w:cs="宋体"/>
          </w:rPr>
          <m:t>γ=a</m:t>
        </m:r>
        <m:sSup>
          <m:sSupPr>
            <m:ctrlPr>
              <w:rPr>
                <w:rFonts w:ascii="Cambria Math" w:hAnsi="Cambria Math" w:cs="Cambria Math"/>
                <w:i/>
              </w:rPr>
            </m:ctrlPr>
          </m:sSupPr>
          <m:e>
            <m:r>
              <w:rPr>
                <w:rFonts w:ascii="Times New Roman" w:hAnsi="Times New Roman" w:cs="Cambria Math"/>
              </w:rPr>
              <m:t>η</m:t>
            </m:r>
          </m:e>
          <m:sup>
            <m:r>
              <w:rPr>
                <w:rFonts w:ascii="Times New Roman" w:hAnsi="Times New Roman" w:cs="Cambria Math"/>
              </w:rPr>
              <m:t>b</m:t>
            </m:r>
          </m:sup>
        </m:sSup>
      </m:oMath>
    </w:p>
    <w:p w14:paraId="318EF1F7" w14:textId="77777777" w:rsidR="00333667" w:rsidRDefault="00000000">
      <w:pPr>
        <w:ind w:firstLine="420"/>
        <w:jc w:val="center"/>
        <w:rPr>
          <w:rFonts w:ascii="Times New Roman" w:hAnsi="Times New Roman" w:cs="宋体"/>
        </w:rPr>
      </w:pPr>
      <w:r>
        <w:rPr>
          <w:rFonts w:ascii="Times New Roman" w:eastAsia="宋体" w:hAnsi="Times New Roman" w:cs="宋体" w:hint="eastAsia"/>
        </w:rPr>
        <w:t>指数饱和模型</w:t>
      </w:r>
      <w:r>
        <w:rPr>
          <w:rFonts w:ascii="Times New Roman" w:eastAsia="宋体" w:hAnsi="Times New Roman" w:cs="宋体" w:hint="eastAsia"/>
        </w:rPr>
        <w:t xml:space="preserve">: </w:t>
      </w:r>
      <m:oMath>
        <m:r>
          <w:rPr>
            <w:rFonts w:ascii="Times New Roman" w:eastAsia="宋体" w:hAnsi="Times New Roman" w:cs="宋体"/>
          </w:rPr>
          <m:t xml:space="preserve"> </m:t>
        </m:r>
        <m:r>
          <w:rPr>
            <w:rFonts w:ascii="Times New Roman" w:hAnsi="Times New Roman" w:cs="宋体"/>
          </w:rPr>
          <m:t>γ=a(1-</m:t>
        </m:r>
        <m:sSup>
          <m:sSupPr>
            <m:ctrlPr>
              <w:rPr>
                <w:rFonts w:ascii="Cambria Math" w:hAnsi="Cambria Math" w:cs="宋体"/>
                <w:i/>
              </w:rPr>
            </m:ctrlPr>
          </m:sSupPr>
          <m:e>
            <m:r>
              <w:rPr>
                <w:rFonts w:ascii="Times New Roman" w:hAnsi="Times New Roman" w:cs="宋体"/>
              </w:rPr>
              <m:t>e</m:t>
            </m:r>
          </m:e>
          <m:sup>
            <m:r>
              <w:rPr>
                <w:rFonts w:ascii="Times New Roman" w:hAnsi="Times New Roman" w:cs="宋体"/>
              </w:rPr>
              <m:t>(-bη)</m:t>
            </m:r>
          </m:sup>
        </m:sSup>
        <m:r>
          <w:rPr>
            <w:rFonts w:ascii="Times New Roman" w:hAnsi="Times New Roman" w:cs="宋体"/>
          </w:rPr>
          <m:t>)+c</m:t>
        </m:r>
      </m:oMath>
    </w:p>
    <w:p w14:paraId="53E55B95" w14:textId="77777777" w:rsidR="00333667" w:rsidRDefault="00000000">
      <w:pPr>
        <w:ind w:firstLine="420"/>
        <w:jc w:val="center"/>
        <w:rPr>
          <w:rFonts w:ascii="Times New Roman" w:hAnsi="Times New Roman" w:cs="宋体"/>
        </w:rPr>
      </w:pPr>
      <w:r>
        <w:rPr>
          <w:rFonts w:ascii="Times New Roman" w:eastAsia="宋体" w:hAnsi="Times New Roman" w:cs="宋体" w:hint="eastAsia"/>
        </w:rPr>
        <w:t>两阶段对数模型：</w:t>
      </w:r>
      <m:oMath>
        <m:r>
          <w:rPr>
            <w:rFonts w:ascii="Times New Roman" w:eastAsia="宋体" w:hAnsi="Times New Roman" w:cs="宋体"/>
          </w:rPr>
          <m:t>ln</m:t>
        </m:r>
        <m:r>
          <w:rPr>
            <w:rFonts w:ascii="Times New Roman" w:hAnsi="Times New Roman" w:cs="宋体"/>
          </w:rPr>
          <m:t>γ=</m:t>
        </m:r>
        <m:d>
          <m:dPr>
            <m:begChr m:val="{"/>
            <m:endChr m:val=""/>
            <m:ctrlPr>
              <w:rPr>
                <w:rFonts w:ascii="Cambria Math" w:hAnsi="Cambria Math" w:cs="宋体"/>
                <w:i/>
              </w:rPr>
            </m:ctrlPr>
          </m:dPr>
          <m:e>
            <m:eqArr>
              <m:eqArrPr>
                <m:ctrlPr>
                  <w:rPr>
                    <w:rFonts w:ascii="Cambria Math" w:hAnsi="Cambria Math" w:cs="宋体"/>
                    <w:i/>
                  </w:rPr>
                </m:ctrlPr>
              </m:eqArrPr>
              <m:e>
                <m:r>
                  <w:rPr>
                    <w:rFonts w:ascii="Times New Roman" w:hAnsi="Times New Roman" w:cs="宋体"/>
                  </w:rPr>
                  <m:t>aln</m:t>
                </m:r>
                <m:r>
                  <w:rPr>
                    <w:rFonts w:ascii="Times New Roman" w:hAnsi="Times New Roman" w:cs="Cambria Math"/>
                  </w:rPr>
                  <m:t>η ,                 η&lt;</m:t>
                </m:r>
                <m:sSub>
                  <m:sSubPr>
                    <m:ctrlPr>
                      <w:rPr>
                        <w:rFonts w:ascii="Cambria Math" w:hAnsi="Cambria Math" w:cs="Cambria Math"/>
                        <w:i/>
                      </w:rPr>
                    </m:ctrlPr>
                  </m:sSubPr>
                  <m:e>
                    <m:r>
                      <w:rPr>
                        <w:rFonts w:ascii="Times New Roman" w:hAnsi="Times New Roman" w:cs="Cambria Math"/>
                      </w:rPr>
                      <m:t>η</m:t>
                    </m:r>
                  </m:e>
                  <m:sub>
                    <m:r>
                      <w:rPr>
                        <w:rFonts w:ascii="Times New Roman" w:hAnsi="Times New Roman" w:cs="Cambria Math"/>
                      </w:rPr>
                      <m:t>1</m:t>
                    </m:r>
                  </m:sub>
                </m:sSub>
              </m:e>
              <m:e>
                <m:r>
                  <w:rPr>
                    <w:rFonts w:ascii="Times New Roman" w:hAnsi="Times New Roman" w:cs="宋体"/>
                  </w:rPr>
                  <m:t>aln</m:t>
                </m:r>
                <m:r>
                  <w:rPr>
                    <w:rFonts w:ascii="Times New Roman" w:hAnsi="Times New Roman" w:cs="Cambria Math"/>
                  </w:rPr>
                  <m:t>η+b</m:t>
                </m:r>
                <m:r>
                  <w:rPr>
                    <w:rFonts w:ascii="Times New Roman" w:hAnsi="Times New Roman" w:cs="宋体"/>
                  </w:rPr>
                  <m:t>ln(</m:t>
                </m:r>
                <m:f>
                  <m:fPr>
                    <m:ctrlPr>
                      <w:rPr>
                        <w:rFonts w:ascii="Cambria Math" w:hAnsi="Cambria Math" w:cs="宋体"/>
                        <w:i/>
                      </w:rPr>
                    </m:ctrlPr>
                  </m:fPr>
                  <m:num>
                    <m:r>
                      <w:rPr>
                        <w:rFonts w:ascii="Times New Roman" w:hAnsi="Times New Roman" w:cs="宋体"/>
                      </w:rPr>
                      <m:t>x</m:t>
                    </m:r>
                  </m:num>
                  <m:den>
                    <m:sSub>
                      <m:sSubPr>
                        <m:ctrlPr>
                          <w:rPr>
                            <w:rFonts w:ascii="Cambria Math" w:hAnsi="Cambria Math" w:cs="宋体"/>
                            <w:i/>
                          </w:rPr>
                        </m:ctrlPr>
                      </m:sSubPr>
                      <m:e>
                        <m:r>
                          <w:rPr>
                            <w:rFonts w:ascii="Times New Roman" w:hAnsi="Times New Roman" w:cs="宋体"/>
                          </w:rPr>
                          <m:t>x</m:t>
                        </m:r>
                      </m:e>
                      <m:sub>
                        <m:r>
                          <w:rPr>
                            <w:rFonts w:ascii="Times New Roman" w:hAnsi="Times New Roman" w:cs="宋体"/>
                          </w:rPr>
                          <m:t>1</m:t>
                        </m:r>
                      </m:sub>
                    </m:sSub>
                  </m:den>
                </m:f>
                <m:r>
                  <w:rPr>
                    <w:rFonts w:ascii="Times New Roman" w:hAnsi="Times New Roman" w:cs="宋体"/>
                  </w:rPr>
                  <m:t xml:space="preserve">),            η </m:t>
                </m:r>
                <m:r>
                  <w:rPr>
                    <w:rFonts w:ascii="Times New Roman" w:hAnsi="Times New Roman" w:cs="Cambria Math"/>
                  </w:rPr>
                  <m:t>&gt;</m:t>
                </m:r>
                <m:sSub>
                  <m:sSubPr>
                    <m:ctrlPr>
                      <w:rPr>
                        <w:rFonts w:ascii="Cambria Math" w:hAnsi="Cambria Math" w:cs="Cambria Math"/>
                        <w:i/>
                      </w:rPr>
                    </m:ctrlPr>
                  </m:sSubPr>
                  <m:e>
                    <m:r>
                      <w:rPr>
                        <w:rFonts w:ascii="Times New Roman" w:hAnsi="Times New Roman" w:cs="Cambria Math"/>
                      </w:rPr>
                      <m:t>η</m:t>
                    </m:r>
                  </m:e>
                  <m:sub>
                    <m:r>
                      <w:rPr>
                        <w:rFonts w:ascii="Times New Roman" w:hAnsi="Times New Roman" w:cs="Cambria Math"/>
                      </w:rPr>
                      <m:t>1</m:t>
                    </m:r>
                  </m:sub>
                </m:sSub>
                <m:r>
                  <w:rPr>
                    <w:rFonts w:ascii="Times New Roman" w:hAnsi="Times New Roman" w:cs="宋体"/>
                  </w:rPr>
                  <m:t xml:space="preserve">             </m:t>
                </m:r>
              </m:e>
            </m:eqArr>
          </m:e>
        </m:d>
      </m:oMath>
    </w:p>
    <w:p w14:paraId="20F74E94" w14:textId="77777777" w:rsidR="00333667" w:rsidRDefault="00333667">
      <w:pPr>
        <w:ind w:firstLine="420"/>
        <w:jc w:val="center"/>
        <w:rPr>
          <w:rFonts w:ascii="Times New Roman" w:hAnsi="Times New Roman" w:cs="宋体"/>
        </w:rPr>
      </w:pPr>
    </w:p>
    <w:p w14:paraId="4A8E4960"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式中，</w:t>
      </w:r>
      <m:oMath>
        <m:r>
          <w:rPr>
            <w:rFonts w:ascii="Times New Roman" w:hAnsi="Times New Roman" w:cs="Cambria Math"/>
          </w:rPr>
          <m:t xml:space="preserve">η </m:t>
        </m:r>
      </m:oMath>
      <w:r>
        <w:rPr>
          <w:rFonts w:ascii="Times New Roman" w:eastAsia="宋体" w:hAnsi="Times New Roman" w:cs="宋体" w:hint="eastAsia"/>
        </w:rPr>
        <w:t>为质量损失率，用于表征试件的宏观腐蚀程度；</w:t>
      </w:r>
      <m:oMath>
        <m:r>
          <w:rPr>
            <w:rFonts w:ascii="Times New Roman" w:hAnsi="Times New Roman" w:cs="宋体"/>
          </w:rPr>
          <m:t>γ</m:t>
        </m:r>
      </m:oMath>
      <w:r>
        <w:rPr>
          <w:rFonts w:ascii="Times New Roman" w:eastAsia="宋体" w:hAnsi="Times New Roman" w:cs="宋体" w:hint="eastAsia"/>
        </w:rPr>
        <w:t xml:space="preserve"> </w:t>
      </w:r>
      <w:r>
        <w:rPr>
          <w:rFonts w:ascii="Times New Roman" w:eastAsia="宋体" w:hAnsi="Times New Roman" w:cs="宋体" w:hint="eastAsia"/>
        </w:rPr>
        <w:t>为腐蚀坑表征参数，可分别表示</w:t>
      </w:r>
      <w:r w:rsidRPr="004264B2">
        <w:rPr>
          <w:rFonts w:ascii="Times New Roman" w:eastAsia="宋体" w:hAnsi="Times New Roman" w:cs="宋体" w:hint="eastAsia"/>
          <w:b/>
          <w:bCs/>
          <w:u w:val="single"/>
        </w:rPr>
        <w:t>腐蚀坑深度、腐蚀坑面积、腐蚀坑密度以及</w:t>
      </w:r>
      <w:proofErr w:type="gramStart"/>
      <w:r w:rsidRPr="004264B2">
        <w:rPr>
          <w:rFonts w:ascii="Times New Roman" w:eastAsia="宋体" w:hAnsi="Times New Roman" w:cs="宋体" w:hint="eastAsia"/>
          <w:b/>
          <w:bCs/>
          <w:u w:val="single"/>
        </w:rPr>
        <w:t>径深比</w:t>
      </w:r>
      <w:proofErr w:type="gramEnd"/>
      <w:r>
        <w:rPr>
          <w:rFonts w:ascii="Times New Roman" w:eastAsia="宋体" w:hAnsi="Times New Roman" w:cs="宋体" w:hint="eastAsia"/>
        </w:rPr>
        <w:t>等参数；</w:t>
      </w:r>
      <m:oMath>
        <m:r>
          <w:rPr>
            <w:rFonts w:ascii="Times New Roman" w:eastAsia="宋体" w:hAnsi="Times New Roman" w:cs="宋体"/>
          </w:rPr>
          <m:t>a</m:t>
        </m:r>
        <m:r>
          <w:rPr>
            <w:rFonts w:ascii="Times New Roman" w:eastAsia="宋体" w:hAnsi="Times New Roman" w:cs="宋体" w:hint="eastAsia"/>
          </w:rPr>
          <m:t>、</m:t>
        </m:r>
        <m:r>
          <w:rPr>
            <w:rFonts w:ascii="Times New Roman" w:eastAsia="宋体" w:hAnsi="Times New Roman" w:cs="宋体"/>
          </w:rPr>
          <m:t>b</m:t>
        </m:r>
        <m:r>
          <w:rPr>
            <w:rFonts w:ascii="Times New Roman" w:eastAsia="宋体" w:hAnsi="Times New Roman" w:cs="宋体" w:hint="eastAsia"/>
          </w:rPr>
          <m:t>、</m:t>
        </m:r>
        <m:r>
          <w:rPr>
            <w:rFonts w:ascii="Times New Roman" w:eastAsia="宋体" w:hAnsi="Times New Roman" w:cs="宋体"/>
          </w:rPr>
          <m:t xml:space="preserve">c </m:t>
        </m:r>
        <m:r>
          <w:rPr>
            <w:rFonts w:ascii="Times New Roman" w:eastAsia="宋体" w:hAnsi="Times New Roman" w:cs="宋体" w:hint="eastAsia"/>
          </w:rPr>
          <m:t>、</m:t>
        </m:r>
        <m:sSub>
          <m:sSubPr>
            <m:ctrlPr>
              <w:rPr>
                <w:rFonts w:ascii="Cambria Math" w:hAnsi="Cambria Math" w:cs="Cambria Math"/>
                <w:i/>
              </w:rPr>
            </m:ctrlPr>
          </m:sSubPr>
          <m:e>
            <m:r>
              <w:rPr>
                <w:rFonts w:ascii="Times New Roman" w:hAnsi="Times New Roman" w:cs="Cambria Math"/>
              </w:rPr>
              <m:t>η</m:t>
            </m:r>
          </m:e>
          <m:sub>
            <m:r>
              <w:rPr>
                <w:rFonts w:ascii="Times New Roman" w:hAnsi="Times New Roman" w:cs="Cambria Math"/>
              </w:rPr>
              <m:t>1</m:t>
            </m:r>
          </m:sub>
        </m:sSub>
        <m:r>
          <w:rPr>
            <w:rFonts w:ascii="Times New Roman" w:hAnsi="Times New Roman" w:cs="Cambria Math"/>
          </w:rPr>
          <m:t xml:space="preserve"> </m:t>
        </m:r>
      </m:oMath>
      <w:r>
        <w:rPr>
          <w:rFonts w:ascii="Times New Roman" w:eastAsia="宋体" w:hAnsi="Times New Roman" w:cs="宋体"/>
          <w:sz w:val="24"/>
        </w:rPr>
        <w:t>均为</w:t>
      </w:r>
      <w:r w:rsidRPr="00630780">
        <w:rPr>
          <w:rFonts w:ascii="Times New Roman" w:eastAsia="宋体" w:hAnsi="Times New Roman" w:cs="宋体"/>
          <w:b/>
          <w:bCs/>
          <w:color w:val="FF0000"/>
          <w:sz w:val="24"/>
          <w:u w:val="single"/>
        </w:rPr>
        <w:t>待拟合参数。</w:t>
      </w:r>
      <w:r>
        <w:rPr>
          <w:rFonts w:ascii="Times New Roman" w:eastAsia="宋体" w:hAnsi="Times New Roman" w:cs="宋体" w:hint="eastAsia"/>
        </w:rPr>
        <w:t>考虑到腐蚀坑深度和</w:t>
      </w:r>
      <w:proofErr w:type="gramStart"/>
      <w:r>
        <w:rPr>
          <w:rFonts w:ascii="Times New Roman" w:eastAsia="宋体" w:hAnsi="Times New Roman" w:cs="宋体" w:hint="eastAsia"/>
        </w:rPr>
        <w:t>径深</w:t>
      </w:r>
      <w:proofErr w:type="gramEnd"/>
      <w:r>
        <w:rPr>
          <w:rFonts w:ascii="Times New Roman" w:eastAsia="宋体" w:hAnsi="Times New Roman" w:cs="宋体" w:hint="eastAsia"/>
        </w:rPr>
        <w:t>比的统计分布具有一定离散性，本文采用其分布的对数均值作为代表值</w:t>
      </w:r>
      <w:r>
        <w:rPr>
          <w:rFonts w:ascii="Times New Roman" w:eastAsia="宋体" w:hAnsi="Times New Roman" w:cs="宋体" w:hint="eastAsia"/>
          <w:b/>
          <w:bCs/>
        </w:rPr>
        <w:t>[3]</w:t>
      </w:r>
      <w:r>
        <w:rPr>
          <w:rFonts w:ascii="Times New Roman" w:eastAsia="宋体" w:hAnsi="Times New Roman" w:cs="宋体" w:hint="eastAsia"/>
        </w:rPr>
        <w:t>，以降低局部极端值对整体统计结果的影响，并提高不同试件之间腐蚀坑特征参数的可比性。</w:t>
      </w:r>
    </w:p>
    <w:p w14:paraId="4FA1B7E6" w14:textId="77777777" w:rsidR="00333667" w:rsidRPr="004264B2" w:rsidRDefault="00000000">
      <w:pPr>
        <w:ind w:firstLine="420"/>
        <w:rPr>
          <w:rFonts w:ascii="Times New Roman" w:eastAsia="宋体" w:hAnsi="Times New Roman" w:cs="宋体"/>
          <w:u w:val="single"/>
        </w:rPr>
      </w:pPr>
      <w:r>
        <w:rPr>
          <w:rFonts w:ascii="Times New Roman" w:hAnsi="Times New Roman"/>
        </w:rPr>
        <w:t>为评价不同模型在较高腐蚀程度下的预测稳定性，本文将各组数据按照</w:t>
      </w:r>
      <w:r w:rsidRPr="004264B2">
        <w:rPr>
          <w:rFonts w:ascii="Times New Roman" w:hAnsi="Times New Roman"/>
          <w:u w:val="single"/>
        </w:rPr>
        <w:t>质量损失率由小到大进行排序</w:t>
      </w:r>
      <w:r>
        <w:rPr>
          <w:rFonts w:ascii="Times New Roman" w:hAnsi="Times New Roman"/>
        </w:rPr>
        <w:t>，并选取前</w:t>
      </w:r>
      <w:r>
        <w:rPr>
          <w:rFonts w:ascii="Times New Roman" w:hAnsi="Times New Roman"/>
        </w:rPr>
        <w:t xml:space="preserve"> 90% </w:t>
      </w:r>
      <w:r>
        <w:rPr>
          <w:rFonts w:ascii="Times New Roman" w:hAnsi="Times New Roman"/>
        </w:rPr>
        <w:t>数据作为拟合集，后</w:t>
      </w:r>
      <w:r>
        <w:rPr>
          <w:rFonts w:ascii="Times New Roman" w:hAnsi="Times New Roman"/>
        </w:rPr>
        <w:t xml:space="preserve"> 10% </w:t>
      </w:r>
      <w:r>
        <w:rPr>
          <w:rFonts w:ascii="Times New Roman" w:hAnsi="Times New Roman"/>
        </w:rPr>
        <w:t>数据作为验证集。拟合</w:t>
      </w:r>
      <w:proofErr w:type="gramStart"/>
      <w:r>
        <w:rPr>
          <w:rFonts w:ascii="Times New Roman" w:hAnsi="Times New Roman"/>
        </w:rPr>
        <w:t>集用于</w:t>
      </w:r>
      <w:proofErr w:type="gramEnd"/>
      <w:r>
        <w:rPr>
          <w:rFonts w:ascii="Times New Roman" w:hAnsi="Times New Roman"/>
        </w:rPr>
        <w:t>识</w:t>
      </w:r>
      <w:r>
        <w:rPr>
          <w:rFonts w:ascii="Times New Roman" w:eastAsia="宋体" w:hAnsi="Times New Roman" w:cs="宋体" w:hint="eastAsia"/>
        </w:rPr>
        <w:lastRenderedPageBreak/>
        <w:t>别模型参数，验证集则用于检验模型在高质量损失率区间的</w:t>
      </w:r>
      <w:r w:rsidRPr="004264B2">
        <w:rPr>
          <w:rFonts w:ascii="Times New Roman" w:eastAsia="宋体" w:hAnsi="Times New Roman" w:cs="宋体" w:hint="eastAsia"/>
          <w:b/>
          <w:bCs/>
          <w:u w:val="single"/>
        </w:rPr>
        <w:t>外推预测能力</w:t>
      </w:r>
      <w:r>
        <w:rPr>
          <w:rFonts w:ascii="Times New Roman" w:eastAsia="宋体" w:hAnsi="Times New Roman" w:cs="宋体" w:hint="eastAsia"/>
        </w:rPr>
        <w:t>。该划分方式能够使模型</w:t>
      </w:r>
      <w:r w:rsidRPr="004264B2">
        <w:rPr>
          <w:rFonts w:ascii="Times New Roman" w:eastAsia="宋体" w:hAnsi="Times New Roman" w:cs="宋体" w:hint="eastAsia"/>
          <w:b/>
          <w:bCs/>
          <w:u w:val="single"/>
        </w:rPr>
        <w:t>主要基于低至中等腐蚀程度范围内的数据建立函数关系，同时考察其对较高腐蚀程度数据的预测表现。</w:t>
      </w:r>
    </w:p>
    <w:p w14:paraId="0A18CC19" w14:textId="64CAE4D0" w:rsidR="00333667" w:rsidRDefault="00000000">
      <w:pPr>
        <w:ind w:firstLine="420"/>
        <w:rPr>
          <w:rFonts w:ascii="Times New Roman" w:eastAsia="宋体" w:hAnsi="Times New Roman" w:cs="宋体"/>
        </w:rPr>
      </w:pPr>
      <w:r>
        <w:rPr>
          <w:rFonts w:ascii="Times New Roman" w:eastAsia="宋体" w:hAnsi="Times New Roman" w:cs="宋体" w:hint="eastAsia"/>
        </w:rPr>
        <w:t>需要指出的是，由于不同文献数据的样本量普遍有限，后</w:t>
      </w:r>
      <w:r>
        <w:rPr>
          <w:rFonts w:ascii="Times New Roman" w:eastAsia="宋体" w:hAnsi="Times New Roman" w:cs="宋体" w:hint="eastAsia"/>
        </w:rPr>
        <w:t xml:space="preserve"> 10% </w:t>
      </w:r>
      <w:r>
        <w:rPr>
          <w:rFonts w:ascii="Times New Roman" w:eastAsia="宋体" w:hAnsi="Times New Roman" w:cs="宋体" w:hint="eastAsia"/>
        </w:rPr>
        <w:t>数据主要用于辅助判断模型在高腐蚀程度区间的预测误差，并不能完全等同于严格的大样本独立验证。因此，在模型优选过程中，本文综合</w:t>
      </w:r>
      <w:r w:rsidRPr="00B310E9">
        <w:rPr>
          <w:rFonts w:ascii="Times New Roman" w:eastAsia="宋体" w:hAnsi="Times New Roman" w:cs="宋体" w:hint="eastAsia"/>
          <w:b/>
          <w:bCs/>
          <w:u w:val="single"/>
        </w:rPr>
        <w:t>考虑拟合优度</w:t>
      </w:r>
      <w:r w:rsidRPr="00B310E9">
        <w:rPr>
          <w:rFonts w:ascii="Times New Roman" w:eastAsia="宋体" w:hAnsi="Times New Roman" w:cs="宋体" w:hint="eastAsia"/>
          <w:b/>
          <w:bCs/>
          <w:u w:val="single"/>
        </w:rPr>
        <w:t xml:space="preserve"> </w:t>
      </w:r>
      <m:oMath>
        <m:sSup>
          <m:sSupPr>
            <m:ctrlPr>
              <w:rPr>
                <w:rFonts w:ascii="Cambria Math" w:eastAsia="宋体" w:hAnsi="Cambria Math" w:cs="宋体"/>
                <w:b/>
                <w:bCs/>
                <w:i/>
                <w:u w:val="single"/>
              </w:rPr>
            </m:ctrlPr>
          </m:sSupPr>
          <m:e>
            <m:r>
              <m:rPr>
                <m:sty m:val="bi"/>
              </m:rPr>
              <w:rPr>
                <w:rFonts w:ascii="Cambria Math" w:eastAsia="宋体" w:hAnsi="Cambria Math" w:cs="宋体"/>
                <w:u w:val="single"/>
              </w:rPr>
              <m:t>R</m:t>
            </m:r>
          </m:e>
          <m:sup>
            <m:r>
              <m:rPr>
                <m:sty m:val="bi"/>
              </m:rPr>
              <w:rPr>
                <w:rFonts w:ascii="Cambria Math" w:eastAsia="宋体" w:hAnsi="Cambria Math" w:cs="宋体"/>
                <w:u w:val="single"/>
              </w:rPr>
              <m:t>2</m:t>
            </m:r>
          </m:sup>
        </m:sSup>
      </m:oMath>
      <w:r w:rsidRPr="00B310E9">
        <w:rPr>
          <w:rFonts w:ascii="Times New Roman" w:eastAsia="宋体" w:hAnsi="Times New Roman" w:cs="宋体" w:hint="eastAsia"/>
          <w:b/>
          <w:bCs/>
          <w:u w:val="single"/>
        </w:rPr>
        <w:t>、整体</w:t>
      </w:r>
      <w:r w:rsidRPr="00B310E9">
        <w:rPr>
          <w:rFonts w:ascii="Times New Roman" w:eastAsia="宋体" w:hAnsi="Times New Roman" w:cs="宋体" w:hint="eastAsia"/>
          <w:b/>
          <w:bCs/>
          <w:u w:val="single"/>
        </w:rPr>
        <w:t xml:space="preserve"> </w:t>
      </w:r>
      <m:oMath>
        <m:r>
          <m:rPr>
            <m:sty m:val="bi"/>
          </m:rPr>
          <w:rPr>
            <w:rFonts w:ascii="Cambria Math" w:eastAsia="宋体" w:hAnsi="Cambria Math" w:cs="宋体"/>
            <w:u w:val="single"/>
          </w:rPr>
          <m:t>RMSE</m:t>
        </m:r>
      </m:oMath>
      <w:r w:rsidRPr="00B310E9">
        <w:rPr>
          <w:rFonts w:ascii="Times New Roman" w:eastAsia="宋体" w:hAnsi="Times New Roman" w:cs="宋体" w:hint="eastAsia"/>
          <w:b/>
          <w:bCs/>
          <w:u w:val="single"/>
        </w:rPr>
        <w:t>、测试集</w:t>
      </w:r>
      <w:r w:rsidRPr="00B310E9">
        <w:rPr>
          <w:rFonts w:ascii="Times New Roman" w:eastAsia="宋体" w:hAnsi="Times New Roman" w:cs="宋体" w:hint="eastAsia"/>
          <w:b/>
          <w:bCs/>
          <w:u w:val="single"/>
        </w:rPr>
        <w:t xml:space="preserve"> </w:t>
      </w:r>
      <m:oMath>
        <m:r>
          <m:rPr>
            <m:sty m:val="bi"/>
          </m:rPr>
          <w:rPr>
            <w:rFonts w:ascii="Cambria Math" w:eastAsia="宋体" w:hAnsi="Cambria Math" w:cs="宋体"/>
            <w:u w:val="single"/>
          </w:rPr>
          <m:t>RMSE</m:t>
        </m:r>
      </m:oMath>
      <w:r w:rsidRPr="00B310E9">
        <w:rPr>
          <w:rFonts w:ascii="Times New Roman" w:eastAsia="宋体" w:hAnsi="Times New Roman" w:cs="宋体" w:hint="eastAsia"/>
          <w:b/>
          <w:bCs/>
          <w:u w:val="single"/>
        </w:rPr>
        <w:t>、平均绝对相对误差以及拟合曲线变化趋势</w:t>
      </w:r>
      <w:r>
        <w:rPr>
          <w:rFonts w:ascii="Times New Roman" w:eastAsia="宋体" w:hAnsi="Times New Roman" w:cs="宋体" w:hint="eastAsia"/>
        </w:rPr>
        <w:t>，而不是仅依据单一误差指标进行判断，从而更加合理地评价不同模型对质量损失率与腐蚀表征参数关系的适用性。</w:t>
      </w:r>
    </w:p>
    <w:p w14:paraId="745A90E1" w14:textId="77777777" w:rsidR="00333667" w:rsidRDefault="00000000">
      <w:pPr>
        <w:rPr>
          <w:rFonts w:ascii="Times New Roman" w:eastAsia="宋体" w:hAnsi="Times New Roman" w:cs="宋体"/>
        </w:rPr>
      </w:pPr>
      <w:r>
        <w:rPr>
          <w:rFonts w:ascii="Times New Roman" w:eastAsia="宋体" w:hAnsi="Times New Roman" w:cs="Times New Roman" w:hint="eastAsia"/>
          <w:sz w:val="28"/>
          <w:szCs w:val="28"/>
        </w:rPr>
        <w:t>1</w:t>
      </w:r>
      <w:r>
        <w:rPr>
          <w:rFonts w:ascii="Times New Roman" w:eastAsia="宋体" w:hAnsi="Times New Roman" w:cs="Times New Roman"/>
          <w:sz w:val="28"/>
          <w:szCs w:val="28"/>
        </w:rPr>
        <w:t>.</w:t>
      </w:r>
      <w:r>
        <w:rPr>
          <w:rFonts w:ascii="Times New Roman" w:eastAsia="宋体" w:hAnsi="Times New Roman" w:cs="Times New Roman" w:hint="eastAsia"/>
          <w:sz w:val="28"/>
          <w:szCs w:val="28"/>
        </w:rPr>
        <w:t>1</w:t>
      </w:r>
      <w:r>
        <w:rPr>
          <w:rFonts w:ascii="Times New Roman" w:eastAsia="宋体" w:hAnsi="Times New Roman" w:cs="Times New Roman" w:hint="eastAsia"/>
          <w:sz w:val="28"/>
          <w:szCs w:val="28"/>
        </w:rPr>
        <w:t>不均匀腐蚀深度</w:t>
      </w:r>
    </w:p>
    <w:p w14:paraId="5174F19C"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本文以测区内</w:t>
      </w:r>
      <w:r w:rsidRPr="00B310E9">
        <w:rPr>
          <w:rFonts w:ascii="Times New Roman" w:eastAsia="宋体" w:hAnsi="Times New Roman" w:cs="宋体" w:hint="eastAsia"/>
          <w:b/>
          <w:bCs/>
          <w:u w:val="single"/>
        </w:rPr>
        <w:t>腐蚀程度最轻的位置作为相对零点</w:t>
      </w:r>
      <w:r>
        <w:rPr>
          <w:rFonts w:ascii="Times New Roman" w:eastAsia="宋体" w:hAnsi="Times New Roman" w:cs="宋体" w:hint="eastAsia"/>
        </w:rPr>
        <w:t>，对扫描数据进行归一化处理。</w:t>
      </w:r>
      <w:r w:rsidRPr="00B310E9">
        <w:rPr>
          <w:rFonts w:ascii="Times New Roman" w:eastAsia="宋体" w:hAnsi="Times New Roman" w:cs="宋体" w:hint="eastAsia"/>
          <w:u w:val="single"/>
        </w:rPr>
        <w:t>处理后，第</w:t>
      </w:r>
      <m:oMath>
        <m:r>
          <m:rPr>
            <m:sty m:val="p"/>
          </m:rPr>
          <w:rPr>
            <w:rFonts w:ascii="Times New Roman" w:eastAsia="宋体" w:hAnsi="Times New Roman" w:cs="宋体"/>
            <w:u w:val="single"/>
          </w:rPr>
          <m:t>(i,j)</m:t>
        </m:r>
      </m:oMath>
      <w:proofErr w:type="gramStart"/>
      <w:r w:rsidRPr="00B310E9">
        <w:rPr>
          <w:rFonts w:ascii="Times New Roman" w:eastAsia="宋体" w:hAnsi="Times New Roman" w:cs="宋体" w:hint="eastAsia"/>
          <w:u w:val="single"/>
        </w:rPr>
        <w:t>个</w:t>
      </w:r>
      <w:proofErr w:type="gramEnd"/>
      <w:r w:rsidRPr="00B310E9">
        <w:rPr>
          <w:rFonts w:ascii="Times New Roman" w:eastAsia="宋体" w:hAnsi="Times New Roman" w:cs="宋体" w:hint="eastAsia"/>
          <w:u w:val="single"/>
        </w:rPr>
        <w:t>测点处的</w:t>
      </w:r>
      <m:oMath>
        <m:r>
          <m:rPr>
            <m:sty m:val="p"/>
          </m:rPr>
          <w:rPr>
            <w:rFonts w:ascii="Times New Roman" w:eastAsia="宋体" w:hAnsi="Times New Roman" w:cs="宋体"/>
            <w:u w:val="single"/>
          </w:rPr>
          <m:t>z(</m:t>
        </m:r>
        <m:sSub>
          <m:sSubPr>
            <m:ctrlPr>
              <w:rPr>
                <w:rFonts w:ascii="Cambria Math" w:eastAsia="宋体" w:hAnsi="Cambria Math" w:cs="宋体"/>
                <w:u w:val="single"/>
              </w:rPr>
            </m:ctrlPr>
          </m:sSubPr>
          <m:e>
            <m:r>
              <m:rPr>
                <m:sty m:val="p"/>
              </m:rPr>
              <w:rPr>
                <w:rFonts w:ascii="Times New Roman" w:eastAsia="宋体" w:hAnsi="Times New Roman" w:cs="宋体"/>
                <w:u w:val="single"/>
              </w:rPr>
              <m:t>x</m:t>
            </m:r>
          </m:e>
          <m:sub>
            <m:r>
              <m:rPr>
                <m:sty m:val="p"/>
              </m:rPr>
              <w:rPr>
                <w:rFonts w:ascii="Times New Roman" w:eastAsia="宋体" w:hAnsi="Times New Roman" w:cs="宋体"/>
                <w:u w:val="single"/>
              </w:rPr>
              <m:t>i</m:t>
            </m:r>
          </m:sub>
        </m:sSub>
        <m:r>
          <m:rPr>
            <m:sty m:val="p"/>
          </m:rPr>
          <w:rPr>
            <w:rFonts w:ascii="Times New Roman" w:eastAsia="宋体" w:hAnsi="Times New Roman" w:cs="宋体"/>
            <w:u w:val="single"/>
          </w:rPr>
          <m:t>,</m:t>
        </m:r>
        <m:sSub>
          <m:sSubPr>
            <m:ctrlPr>
              <w:rPr>
                <w:rFonts w:ascii="Cambria Math" w:eastAsia="宋体" w:hAnsi="Cambria Math" w:cs="宋体"/>
                <w:u w:val="single"/>
              </w:rPr>
            </m:ctrlPr>
          </m:sSubPr>
          <m:e>
            <m:r>
              <m:rPr>
                <m:sty m:val="p"/>
              </m:rPr>
              <w:rPr>
                <w:rFonts w:ascii="Times New Roman" w:eastAsia="宋体" w:hAnsi="Times New Roman" w:cs="宋体"/>
                <w:u w:val="single"/>
              </w:rPr>
              <m:t>y</m:t>
            </m:r>
          </m:e>
          <m:sub>
            <m:r>
              <m:rPr>
                <m:sty m:val="p"/>
              </m:rPr>
              <w:rPr>
                <w:rFonts w:ascii="Times New Roman" w:eastAsia="宋体" w:hAnsi="Times New Roman" w:cs="宋体"/>
                <w:u w:val="single"/>
              </w:rPr>
              <m:t>j</m:t>
            </m:r>
          </m:sub>
        </m:sSub>
        <m:r>
          <m:rPr>
            <m:sty m:val="p"/>
          </m:rPr>
          <w:rPr>
            <w:rFonts w:ascii="Times New Roman" w:eastAsia="宋体" w:hAnsi="Times New Roman" w:cs="宋体"/>
            <w:u w:val="single"/>
          </w:rPr>
          <m:t>)</m:t>
        </m:r>
      </m:oMath>
      <w:r w:rsidRPr="00B310E9">
        <w:rPr>
          <w:rFonts w:ascii="Times New Roman" w:eastAsia="宋体" w:hAnsi="Times New Roman" w:cs="宋体" w:hint="eastAsia"/>
          <w:u w:val="single"/>
        </w:rPr>
        <w:t>表示该点相对于腐蚀最轻位置的</w:t>
      </w:r>
      <w:r w:rsidRPr="00805A6F">
        <w:rPr>
          <w:rFonts w:ascii="Times New Roman" w:eastAsia="宋体" w:hAnsi="Times New Roman" w:cs="宋体" w:hint="eastAsia"/>
          <w:b/>
          <w:bCs/>
          <w:u w:val="single"/>
        </w:rPr>
        <w:t>相</w:t>
      </w:r>
      <w:r w:rsidRPr="00B310E9">
        <w:rPr>
          <w:rFonts w:ascii="Times New Roman" w:eastAsia="宋体" w:hAnsi="Times New Roman" w:cs="宋体" w:hint="eastAsia"/>
          <w:b/>
          <w:bCs/>
          <w:u w:val="single"/>
        </w:rPr>
        <w:t>对腐蚀深度</w:t>
      </w:r>
      <w:r>
        <w:rPr>
          <w:rFonts w:ascii="Times New Roman" w:eastAsia="宋体" w:hAnsi="Times New Roman" w:cs="宋体" w:hint="eastAsia"/>
        </w:rPr>
        <w:t>。由于该参数反映的是测区内不同位置腐蚀深度的</w:t>
      </w:r>
      <w:r w:rsidRPr="00B310E9">
        <w:rPr>
          <w:rFonts w:ascii="Times New Roman" w:eastAsia="宋体" w:hAnsi="Times New Roman" w:cs="宋体" w:hint="eastAsia"/>
          <w:b/>
          <w:bCs/>
          <w:u w:val="single"/>
        </w:rPr>
        <w:t>相对差异</w:t>
      </w:r>
      <w:r>
        <w:rPr>
          <w:rFonts w:ascii="Times New Roman" w:eastAsia="宋体" w:hAnsi="Times New Roman" w:cs="宋体" w:hint="eastAsia"/>
        </w:rPr>
        <w:t>，因此可用于</w:t>
      </w:r>
      <w:r w:rsidRPr="00B310E9">
        <w:rPr>
          <w:rFonts w:ascii="Times New Roman" w:eastAsia="宋体" w:hAnsi="Times New Roman" w:cs="宋体" w:hint="eastAsia"/>
          <w:b/>
          <w:bCs/>
          <w:u w:val="single"/>
        </w:rPr>
        <w:t>表征腐蚀表面的不均匀程度</w:t>
      </w:r>
      <w:r>
        <w:rPr>
          <w:rFonts w:ascii="Times New Roman" w:eastAsia="宋体" w:hAnsi="Times New Roman" w:cs="宋体" w:hint="eastAsia"/>
          <w:b/>
          <w:bCs/>
        </w:rPr>
        <w:t>[4]</w:t>
      </w:r>
      <w:r>
        <w:rPr>
          <w:rFonts w:ascii="Times New Roman" w:eastAsia="宋体" w:hAnsi="Times New Roman" w:cs="宋体" w:hint="eastAsia"/>
        </w:rPr>
        <w:t>。在此基础上，将</w:t>
      </w:r>
      <w:r w:rsidRPr="00B310E9">
        <w:rPr>
          <w:rFonts w:ascii="Times New Roman" w:eastAsia="宋体" w:hAnsi="Times New Roman" w:cs="宋体" w:hint="eastAsia"/>
          <w:u w:val="single"/>
        </w:rPr>
        <w:t>测区离散为</w:t>
      </w:r>
      <w:r w:rsidRPr="00B310E9">
        <w:rPr>
          <w:rFonts w:ascii="Times New Roman" w:eastAsia="宋体" w:hAnsi="Times New Roman" w:cs="宋体" w:hint="eastAsia"/>
          <w:u w:val="single"/>
        </w:rPr>
        <w:t xml:space="preserve"> </w:t>
      </w:r>
      <m:oMath>
        <m:r>
          <m:rPr>
            <m:sty m:val="p"/>
          </m:rPr>
          <w:rPr>
            <w:rFonts w:ascii="Times New Roman" w:eastAsia="宋体" w:hAnsi="Times New Roman" w:cs="宋体" w:hint="eastAsia"/>
            <w:u w:val="single"/>
          </w:rPr>
          <m:t>M</m:t>
        </m:r>
        <m:r>
          <m:rPr>
            <m:sty m:val="p"/>
          </m:rPr>
          <w:rPr>
            <w:rFonts w:ascii="Times New Roman" w:eastAsia="宋体" w:hAnsi="Times New Roman" w:cs="宋体" w:hint="eastAsia"/>
            <w:u w:val="single"/>
          </w:rPr>
          <m:t>×</m:t>
        </m:r>
        <m:r>
          <m:rPr>
            <m:sty m:val="p"/>
          </m:rPr>
          <w:rPr>
            <w:rFonts w:ascii="Times New Roman" w:eastAsia="宋体" w:hAnsi="Times New Roman" w:cs="宋体" w:hint="eastAsia"/>
            <w:u w:val="single"/>
          </w:rPr>
          <m:t>N</m:t>
        </m:r>
      </m:oMath>
      <w:r w:rsidRPr="00B310E9">
        <w:rPr>
          <w:rFonts w:ascii="Times New Roman" w:eastAsia="宋体" w:hAnsi="Times New Roman" w:cs="宋体" w:hint="eastAsia"/>
          <w:u w:val="single"/>
        </w:rPr>
        <w:t xml:space="preserve"> </w:t>
      </w:r>
      <w:proofErr w:type="gramStart"/>
      <w:r w:rsidRPr="00B310E9">
        <w:rPr>
          <w:rFonts w:ascii="Times New Roman" w:eastAsia="宋体" w:hAnsi="Times New Roman" w:cs="宋体" w:hint="eastAsia"/>
          <w:u w:val="single"/>
        </w:rPr>
        <w:t>个</w:t>
      </w:r>
      <w:proofErr w:type="gramEnd"/>
      <w:r w:rsidRPr="00B310E9">
        <w:rPr>
          <w:rFonts w:ascii="Times New Roman" w:eastAsia="宋体" w:hAnsi="Times New Roman" w:cs="宋体" w:hint="eastAsia"/>
          <w:u w:val="single"/>
        </w:rPr>
        <w:t>测点</w:t>
      </w:r>
      <w:r>
        <w:rPr>
          <w:rFonts w:ascii="Times New Roman" w:eastAsia="宋体" w:hAnsi="Times New Roman" w:cs="宋体" w:hint="eastAsia"/>
        </w:rPr>
        <w:t>，并对各测点的相对腐蚀深度取平均，得到</w:t>
      </w:r>
      <w:r w:rsidRPr="006B7CFB">
        <w:rPr>
          <w:rFonts w:ascii="Times New Roman" w:eastAsia="宋体" w:hAnsi="Times New Roman" w:cs="宋体" w:hint="eastAsia"/>
          <w:b/>
          <w:bCs/>
          <w:u w:val="single"/>
        </w:rPr>
        <w:t>不均匀腐蚀深度</w:t>
      </w:r>
      <w:r>
        <w:rPr>
          <w:rFonts w:ascii="Times New Roman" w:eastAsia="宋体" w:hAnsi="Times New Roman" w:cs="宋体" w:hint="eastAsia"/>
        </w:rPr>
        <w:t>：</w:t>
      </w:r>
    </w:p>
    <w:p w14:paraId="0E65E0D7" w14:textId="77777777" w:rsidR="00333667" w:rsidRDefault="00000000">
      <w:pPr>
        <w:ind w:firstLine="420"/>
        <w:jc w:val="center"/>
        <w:rPr>
          <w:rFonts w:ascii="Times New Roman" w:eastAsia="宋体" w:hAnsi="Times New Roman" w:cs="宋体"/>
        </w:rPr>
      </w:pPr>
      <m:oMathPara>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m:t>
          </m:r>
          <m:f>
            <m:fPr>
              <m:ctrlPr>
                <w:rPr>
                  <w:rFonts w:ascii="Cambria Math" w:eastAsia="宋体" w:hAnsi="Cambria Math" w:cs="宋体"/>
                </w:rPr>
              </m:ctrlPr>
            </m:fPr>
            <m:num>
              <m:r>
                <m:rPr>
                  <m:sty m:val="p"/>
                </m:rPr>
                <w:rPr>
                  <w:rFonts w:ascii="Times New Roman" w:eastAsia="宋体" w:hAnsi="Times New Roman" w:cs="宋体"/>
                </w:rPr>
                <m:t>1</m:t>
              </m:r>
            </m:num>
            <m:den>
              <m:r>
                <m:rPr>
                  <m:sty m:val="p"/>
                </m:rPr>
                <w:rPr>
                  <w:rFonts w:ascii="Times New Roman" w:eastAsia="宋体" w:hAnsi="Times New Roman" w:cs="宋体"/>
                </w:rPr>
                <m:t>MN</m:t>
              </m:r>
            </m:den>
          </m:f>
          <m:nary>
            <m:naryPr>
              <m:chr m:val="∑"/>
              <m:limLoc m:val="undOvr"/>
              <m:ctrlPr>
                <w:rPr>
                  <w:rFonts w:ascii="Cambria Math" w:eastAsia="宋体" w:hAnsi="Cambria Math" w:cs="宋体"/>
                </w:rPr>
              </m:ctrlPr>
            </m:naryPr>
            <m:sub>
              <m:r>
                <m:rPr>
                  <m:sty m:val="p"/>
                </m:rPr>
                <w:rPr>
                  <w:rFonts w:ascii="Times New Roman" w:eastAsia="宋体" w:hAnsi="Times New Roman" w:cs="宋体"/>
                </w:rPr>
                <m:t>i=1</m:t>
              </m:r>
            </m:sub>
            <m:sup>
              <m:r>
                <m:rPr>
                  <m:sty m:val="p"/>
                </m:rPr>
                <w:rPr>
                  <w:rFonts w:ascii="Times New Roman" w:eastAsia="宋体" w:hAnsi="Times New Roman" w:cs="宋体"/>
                </w:rPr>
                <m:t>M</m:t>
              </m:r>
            </m:sup>
            <m:e>
              <m:nary>
                <m:naryPr>
                  <m:chr m:val="∑"/>
                  <m:limLoc m:val="undOvr"/>
                  <m:ctrlPr>
                    <w:rPr>
                      <w:rFonts w:ascii="Cambria Math" w:eastAsia="宋体" w:hAnsi="Cambria Math" w:cs="宋体"/>
                    </w:rPr>
                  </m:ctrlPr>
                </m:naryPr>
                <m:sub>
                  <m:r>
                    <m:rPr>
                      <m:sty m:val="p"/>
                    </m:rPr>
                    <w:rPr>
                      <w:rFonts w:ascii="Times New Roman" w:eastAsia="宋体" w:hAnsi="Times New Roman" w:cs="宋体"/>
                    </w:rPr>
                    <m:t>j=1</m:t>
                  </m:r>
                </m:sub>
                <m:sup>
                  <m:r>
                    <m:rPr>
                      <m:sty m:val="p"/>
                    </m:rPr>
                    <w:rPr>
                      <w:rFonts w:ascii="Times New Roman" w:eastAsia="宋体" w:hAnsi="Times New Roman" w:cs="宋体"/>
                    </w:rPr>
                    <m:t>N</m:t>
                  </m:r>
                </m:sup>
                <m:e>
                  <m:r>
                    <m:rPr>
                      <m:sty m:val="p"/>
                    </m:rPr>
                    <w:rPr>
                      <w:rFonts w:ascii="Times New Roman" w:eastAsia="宋体" w:hAnsi="Times New Roman" w:cs="宋体"/>
                    </w:rPr>
                    <m:t>z(</m:t>
                  </m:r>
                  <m:sSub>
                    <m:sSubPr>
                      <m:ctrlPr>
                        <w:rPr>
                          <w:rFonts w:ascii="Cambria Math" w:eastAsia="宋体" w:hAnsi="Cambria Math" w:cs="宋体"/>
                        </w:rPr>
                      </m:ctrlPr>
                    </m:sSubPr>
                    <m:e>
                      <m:r>
                        <m:rPr>
                          <m:sty m:val="p"/>
                        </m:rPr>
                        <w:rPr>
                          <w:rFonts w:ascii="Times New Roman" w:eastAsia="宋体" w:hAnsi="Times New Roman" w:cs="宋体"/>
                        </w:rPr>
                        <m:t>x</m:t>
                      </m:r>
                    </m:e>
                    <m:sub>
                      <m:r>
                        <m:rPr>
                          <m:sty m:val="p"/>
                        </m:rPr>
                        <w:rPr>
                          <w:rFonts w:ascii="Times New Roman" w:eastAsia="宋体" w:hAnsi="Times New Roman" w:cs="宋体"/>
                        </w:rPr>
                        <m:t>i</m:t>
                      </m:r>
                    </m:sub>
                  </m:sSub>
                  <m:r>
                    <m:rPr>
                      <m:sty m:val="p"/>
                    </m:rPr>
                    <w:rPr>
                      <w:rFonts w:ascii="Times New Roman" w:eastAsia="宋体" w:hAnsi="Times New Roman" w:cs="宋体"/>
                    </w:rPr>
                    <m:t>,</m:t>
                  </m:r>
                  <m:sSub>
                    <m:sSubPr>
                      <m:ctrlPr>
                        <w:rPr>
                          <w:rFonts w:ascii="Cambria Math" w:eastAsia="宋体" w:hAnsi="Cambria Math" w:cs="宋体"/>
                        </w:rPr>
                      </m:ctrlPr>
                    </m:sSubPr>
                    <m:e>
                      <m:r>
                        <m:rPr>
                          <m:sty m:val="p"/>
                        </m:rPr>
                        <w:rPr>
                          <w:rFonts w:ascii="Times New Roman" w:eastAsia="宋体" w:hAnsi="Times New Roman" w:cs="宋体"/>
                        </w:rPr>
                        <m:t>y</m:t>
                      </m:r>
                    </m:e>
                    <m:sub>
                      <m:r>
                        <m:rPr>
                          <m:sty m:val="p"/>
                        </m:rPr>
                        <w:rPr>
                          <w:rFonts w:ascii="Times New Roman" w:eastAsia="宋体" w:hAnsi="Times New Roman" w:cs="宋体"/>
                        </w:rPr>
                        <m:t>j</m:t>
                      </m:r>
                    </m:sub>
                  </m:sSub>
                  <m:r>
                    <m:rPr>
                      <m:sty m:val="p"/>
                    </m:rPr>
                    <w:rPr>
                      <w:rFonts w:ascii="Times New Roman" w:eastAsia="宋体" w:hAnsi="Times New Roman" w:cs="宋体"/>
                    </w:rPr>
                    <m:t>)</m:t>
                  </m:r>
                </m:e>
              </m:nary>
            </m:e>
          </m:nary>
        </m:oMath>
      </m:oMathPara>
    </w:p>
    <w:p w14:paraId="756F528C"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为进一步验证质量损失率与不均匀腐蚀深度之间函数关系的适用性，本文引入已</w:t>
      </w:r>
      <w:r w:rsidRPr="006B7CFB">
        <w:rPr>
          <w:rFonts w:ascii="Times New Roman" w:eastAsia="宋体" w:hAnsi="Times New Roman" w:cs="宋体" w:hint="eastAsia"/>
          <w:b/>
          <w:bCs/>
          <w:u w:val="single"/>
        </w:rPr>
        <w:t>有文献中的相关试验数据进行对比分析</w:t>
      </w:r>
      <w:r>
        <w:rPr>
          <w:rFonts w:ascii="Times New Roman" w:eastAsia="宋体" w:hAnsi="Times New Roman" w:cs="宋体" w:hint="eastAsia"/>
        </w:rPr>
        <w:t>，</w:t>
      </w:r>
      <w:r w:rsidRPr="00630780">
        <w:rPr>
          <w:rFonts w:ascii="Times New Roman" w:eastAsia="宋体" w:hAnsi="Times New Roman" w:cs="宋体" w:hint="eastAsia"/>
          <w:b/>
          <w:bCs/>
          <w:color w:val="FF0000"/>
          <w:u w:val="single"/>
        </w:rPr>
        <w:t>将各组文献数据作为独立数据集</w:t>
      </w:r>
      <w:r w:rsidRPr="00630780">
        <w:rPr>
          <w:rFonts w:ascii="Times New Roman" w:eastAsia="宋体" w:hAnsi="Times New Roman" w:cs="宋体" w:hint="eastAsia"/>
          <w:b/>
          <w:bCs/>
          <w:color w:val="FF0000"/>
          <w:u w:val="single"/>
        </w:rPr>
        <w:t>[5-8]</w:t>
      </w:r>
      <w:r>
        <w:rPr>
          <w:rFonts w:ascii="Times New Roman" w:eastAsia="宋体" w:hAnsi="Times New Roman" w:cs="宋体" w:hint="eastAsia"/>
        </w:rPr>
        <w:t>，分别建立</w:t>
      </w:r>
      <w:r w:rsidRPr="006B7CFB">
        <w:rPr>
          <w:rFonts w:ascii="Times New Roman" w:eastAsia="宋体" w:hAnsi="Times New Roman" w:cs="宋体" w:hint="eastAsia"/>
          <w:b/>
          <w:bCs/>
          <w:u w:val="single"/>
        </w:rPr>
        <w:t>质量损失率与不均匀腐蚀深度</w:t>
      </w:r>
      <w:r>
        <w:rPr>
          <w:rFonts w:ascii="Times New Roman" w:eastAsia="宋体" w:hAnsi="Times New Roman" w:cs="宋体" w:hint="eastAsia"/>
        </w:rPr>
        <w:t>之间的拟合关系。</w:t>
      </w:r>
    </w:p>
    <w:p w14:paraId="4ABEB8C6"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1</w:t>
      </w:r>
      <w:r>
        <w:rPr>
          <w:rFonts w:ascii="Times New Roman" w:eastAsia="宋体" w:hAnsi="Times New Roman" w:cs="宋体" w:hint="eastAsia"/>
          <w:b/>
          <w:bCs/>
        </w:rPr>
        <w:t>[5]</w:t>
      </w:r>
      <w:r>
        <w:rPr>
          <w:rFonts w:ascii="Times New Roman" w:eastAsia="宋体" w:hAnsi="Times New Roman" w:cs="宋体" w:hint="eastAsia"/>
        </w:rPr>
        <w:t>：</w:t>
      </w:r>
    </w:p>
    <w:p w14:paraId="11C35DC6" w14:textId="77777777" w:rsidR="00333667" w:rsidRDefault="00000000">
      <w:pPr>
        <w:tabs>
          <w:tab w:val="left" w:pos="5429"/>
        </w:tabs>
        <w:ind w:firstLine="420"/>
        <w:jc w:val="left"/>
        <w:rPr>
          <w:rFonts w:ascii="Times New Roman" w:eastAsia="宋体" w:hAnsi="Times New Roman" w:cs="宋体"/>
        </w:rPr>
      </w:pPr>
      <w:r>
        <w:rPr>
          <w:rFonts w:ascii="Times New Roman" w:eastAsia="宋体" w:hAnsi="Times New Roman" w:cs="宋体" w:hint="eastAsia"/>
          <w:noProof/>
        </w:rPr>
        <w:drawing>
          <wp:inline distT="0" distB="0" distL="114300" distR="114300" wp14:anchorId="23577596" wp14:editId="6D46B496">
            <wp:extent cx="2203450" cy="1440180"/>
            <wp:effectExtent l="0" t="0" r="6350" b="7620"/>
            <wp:docPr id="44" name="图片 44" descr="bjf_sj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bjf_sj1_1"/>
                    <pic:cNvPicPr>
                      <a:picLocks noChangeAspect="1"/>
                    </pic:cNvPicPr>
                  </pic:nvPicPr>
                  <pic:blipFill>
                    <a:blip r:embed="rId6"/>
                    <a:stretch>
                      <a:fillRect/>
                    </a:stretch>
                  </pic:blipFill>
                  <pic:spPr>
                    <a:xfrm>
                      <a:off x="0" y="0"/>
                      <a:ext cx="2203450" cy="1440180"/>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4C8AC811" wp14:editId="032A0B79">
            <wp:extent cx="2207260" cy="1440180"/>
            <wp:effectExtent l="0" t="0" r="2540" b="7620"/>
            <wp:docPr id="45" name="图片 45" descr="bjf_sj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bjf_sj1_2"/>
                    <pic:cNvPicPr>
                      <a:picLocks noChangeAspect="1"/>
                    </pic:cNvPicPr>
                  </pic:nvPicPr>
                  <pic:blipFill>
                    <a:blip r:embed="rId7"/>
                    <a:stretch>
                      <a:fillRect/>
                    </a:stretch>
                  </pic:blipFill>
                  <pic:spPr>
                    <a:xfrm>
                      <a:off x="0" y="0"/>
                      <a:ext cx="2207260" cy="1440180"/>
                    </a:xfrm>
                    <a:prstGeom prst="rect">
                      <a:avLst/>
                    </a:prstGeom>
                  </pic:spPr>
                </pic:pic>
              </a:graphicData>
            </a:graphic>
          </wp:inline>
        </w:drawing>
      </w:r>
      <w:r>
        <w:rPr>
          <w:rFonts w:ascii="Times New Roman" w:eastAsia="宋体" w:hAnsi="Times New Roman" w:cs="宋体" w:hint="eastAsia"/>
        </w:rPr>
        <w:tab/>
      </w:r>
    </w:p>
    <w:p w14:paraId="0EF1203E"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=17.53η-10.2</m:t>
        </m:r>
      </m:oMath>
      <w:r>
        <w:rPr>
          <w:rFonts w:ascii="Times New Roman" w:eastAsia="宋体" w:hAnsi="Times New Roman" w:cs="宋体" w:hint="eastAsia"/>
        </w:rPr>
        <w:t>1</w:t>
      </w:r>
    </w:p>
    <w:p w14:paraId="536E9D8C"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=10.62</m:t>
        </m:r>
        <m:sSup>
          <m:sSupPr>
            <m:ctrlPr>
              <w:rPr>
                <w:rFonts w:ascii="Cambria Math" w:eastAsia="宋体" w:hAnsi="Cambria Math" w:cs="宋体"/>
              </w:rPr>
            </m:ctrlPr>
          </m:sSupPr>
          <m:e>
            <m:r>
              <m:rPr>
                <m:sty m:val="p"/>
              </m:rPr>
              <w:rPr>
                <w:rFonts w:ascii="Times New Roman" w:eastAsia="宋体" w:hAnsi="Times New Roman" w:cs="宋体"/>
              </w:rPr>
              <m:t>η</m:t>
            </m:r>
            <m:ctrlPr>
              <w:rPr>
                <w:rFonts w:ascii="Cambria Math" w:eastAsia="宋体" w:hAnsi="Cambria Math" w:cs="宋体" w:hint="eastAsia"/>
              </w:rPr>
            </m:ctrlPr>
          </m:e>
          <m:sup>
            <m:r>
              <m:rPr>
                <m:sty m:val="p"/>
              </m:rPr>
              <w:rPr>
                <w:rFonts w:ascii="Times New Roman" w:eastAsia="宋体" w:hAnsi="Times New Roman" w:cs="宋体"/>
              </w:rPr>
              <m:t>1.145466</m:t>
            </m:r>
            <m:ctrlPr>
              <w:rPr>
                <w:rFonts w:ascii="Cambria Math" w:eastAsia="宋体" w:hAnsi="Cambria Math" w:cs="宋体" w:hint="eastAsia"/>
              </w:rPr>
            </m:ctrlPr>
          </m:sup>
        </m:sSup>
        <m:r>
          <m:rPr>
            <m:sty m:val="p"/>
          </m:rPr>
          <w:rPr>
            <w:rFonts w:ascii="Times New Roman" w:eastAsia="宋体" w:hAnsi="Times New Roman" w:cs="宋体"/>
          </w:rPr>
          <m:t>+9.81</m:t>
        </m:r>
      </m:oMath>
    </w:p>
    <w:p w14:paraId="559EF872"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=59607.45(1-</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-0.000279η</m:t>
            </m:r>
            <m:ctrlPr>
              <w:rPr>
                <w:rFonts w:ascii="Cambria Math" w:eastAsia="宋体" w:hAnsi="Cambria Math" w:cs="宋体" w:hint="eastAsia"/>
              </w:rPr>
            </m:ctrlPr>
          </m:sup>
        </m:sSup>
        <m:r>
          <m:rPr>
            <m:sty m:val="p"/>
          </m:rPr>
          <w:rPr>
            <w:rFonts w:ascii="Times New Roman" w:eastAsia="宋体" w:hAnsi="Times New Roman" w:cs="宋体"/>
          </w:rPr>
          <m:t>)+8.37</m:t>
        </m:r>
      </m:oMath>
    </w:p>
    <w:p w14:paraId="4EAE1F87"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两阶段对数模型：</w:t>
      </w:r>
      <m:oMath>
        <m:d>
          <m:dPr>
            <m:begChr m:val="{"/>
            <m:endChr m:val=""/>
            <m:ctrlPr>
              <w:rPr>
                <w:rFonts w:ascii="Cambria Math" w:eastAsia="宋体" w:hAnsi="Cambria Math" w:cs="宋体"/>
              </w:rPr>
            </m:ctrlPr>
          </m:dPr>
          <m:e>
            <m:eqArr>
              <m:eqArrPr>
                <m:ctrlPr>
                  <w:rPr>
                    <w:rFonts w:ascii="Cambria Math" w:eastAsia="宋体" w:hAnsi="Cambria Math" w:cs="宋体"/>
                  </w:rPr>
                </m:ctrlPr>
              </m:eqArrPr>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)=1.94+1.46</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 η&lt;7.78</m:t>
                </m:r>
              </m:e>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)=1.94+1.46</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η)-0.54</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η/7.78), η≥7.78</m:t>
                </m:r>
              </m:e>
            </m:eqArr>
          </m:e>
        </m:d>
      </m:oMath>
    </w:p>
    <w:p w14:paraId="08FC7063" w14:textId="77777777" w:rsidR="00333667" w:rsidRDefault="00333667">
      <w:pPr>
        <w:ind w:firstLine="420"/>
        <w:jc w:val="center"/>
        <w:rPr>
          <w:rFonts w:ascii="Times New Roman" w:eastAsia="宋体" w:hAnsi="Times New Roman" w:cs="宋体"/>
        </w:rPr>
      </w:pPr>
    </w:p>
    <w:p w14:paraId="5770407C" w14:textId="77777777" w:rsidR="00333667" w:rsidRDefault="00333667">
      <w:pPr>
        <w:ind w:firstLine="420"/>
        <w:jc w:val="center"/>
        <w:rPr>
          <w:rFonts w:ascii="Times New Roman" w:eastAsia="宋体" w:hAnsi="Times New Roman" w:cs="宋体"/>
        </w:rPr>
      </w:pPr>
    </w:p>
    <w:p w14:paraId="0866A992"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1  </w:t>
      </w:r>
      <w:r>
        <w:rPr>
          <w:rFonts w:ascii="Times New Roman" w:eastAsia="宋体" w:hAnsi="Times New Roman" w:cs="宋体" w:hint="eastAsia"/>
        </w:rPr>
        <w:t>数据</w:t>
      </w:r>
      <w:r>
        <w:rPr>
          <w:rFonts w:ascii="Times New Roman" w:eastAsia="宋体" w:hAnsi="Times New Roman" w:cs="宋体" w:hint="eastAsia"/>
        </w:rPr>
        <w:t>1</w:t>
      </w:r>
      <w:r>
        <w:rPr>
          <w:rFonts w:ascii="Times New Roman" w:eastAsia="宋体" w:hAnsi="Times New Roman" w:cs="宋体" w:hint="eastAsia"/>
        </w:rPr>
        <w:t>模型拟合图</w:t>
      </w: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09204173"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6583F55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126715DF"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17BEBFA4"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0BCAAFD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79C802CC"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p>
        </w:tc>
      </w:tr>
      <w:tr w:rsidR="00333667" w14:paraId="0D972B7A" w14:textId="77777777">
        <w:tc>
          <w:tcPr>
            <w:tcW w:w="2099" w:type="dxa"/>
            <w:tcBorders>
              <w:top w:val="nil"/>
              <w:left w:val="nil"/>
              <w:bottom w:val="nil"/>
              <w:right w:val="nil"/>
            </w:tcBorders>
            <w:shd w:val="clear" w:color="auto" w:fill="auto"/>
            <w:vAlign w:val="center"/>
          </w:tcPr>
          <w:p w14:paraId="357B9DA3"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线性模型</w:t>
            </w:r>
          </w:p>
        </w:tc>
        <w:tc>
          <w:tcPr>
            <w:tcW w:w="1108" w:type="dxa"/>
            <w:tcBorders>
              <w:top w:val="nil"/>
              <w:left w:val="nil"/>
              <w:bottom w:val="nil"/>
              <w:right w:val="nil"/>
            </w:tcBorders>
            <w:shd w:val="clear" w:color="auto" w:fill="auto"/>
            <w:vAlign w:val="center"/>
          </w:tcPr>
          <w:p w14:paraId="625B4D48"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0.9689</w:t>
            </w:r>
          </w:p>
        </w:tc>
        <w:tc>
          <w:tcPr>
            <w:tcW w:w="1181" w:type="dxa"/>
            <w:tcBorders>
              <w:top w:val="nil"/>
              <w:left w:val="nil"/>
              <w:bottom w:val="nil"/>
              <w:right w:val="nil"/>
            </w:tcBorders>
            <w:shd w:val="clear" w:color="auto" w:fill="auto"/>
            <w:vAlign w:val="center"/>
          </w:tcPr>
          <w:p w14:paraId="63B09F8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31.9417</w:t>
            </w:r>
          </w:p>
        </w:tc>
        <w:tc>
          <w:tcPr>
            <w:tcW w:w="1640" w:type="dxa"/>
            <w:tcBorders>
              <w:top w:val="nil"/>
              <w:left w:val="nil"/>
              <w:bottom w:val="nil"/>
              <w:right w:val="nil"/>
            </w:tcBorders>
            <w:shd w:val="clear" w:color="auto" w:fill="auto"/>
            <w:vAlign w:val="center"/>
          </w:tcPr>
          <w:p w14:paraId="09E56FE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8.9399</w:t>
            </w:r>
          </w:p>
        </w:tc>
        <w:tc>
          <w:tcPr>
            <w:tcW w:w="2494" w:type="dxa"/>
            <w:tcBorders>
              <w:top w:val="nil"/>
              <w:left w:val="nil"/>
              <w:bottom w:val="nil"/>
              <w:right w:val="nil"/>
            </w:tcBorders>
            <w:shd w:val="clear" w:color="auto" w:fill="auto"/>
            <w:vAlign w:val="center"/>
          </w:tcPr>
          <w:p w14:paraId="4203245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1.49</w:t>
            </w:r>
          </w:p>
        </w:tc>
      </w:tr>
      <w:tr w:rsidR="00333667" w14:paraId="2F3EF73E" w14:textId="77777777">
        <w:tc>
          <w:tcPr>
            <w:tcW w:w="2099" w:type="dxa"/>
            <w:tcBorders>
              <w:top w:val="nil"/>
              <w:left w:val="nil"/>
              <w:bottom w:val="nil"/>
              <w:right w:val="nil"/>
            </w:tcBorders>
            <w:shd w:val="clear" w:color="auto" w:fill="auto"/>
            <w:vAlign w:val="center"/>
          </w:tcPr>
          <w:p w14:paraId="7B6BAE6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6D0F73E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0.9674</w:t>
            </w:r>
          </w:p>
        </w:tc>
        <w:tc>
          <w:tcPr>
            <w:tcW w:w="1181" w:type="dxa"/>
            <w:tcBorders>
              <w:top w:val="nil"/>
              <w:left w:val="nil"/>
              <w:bottom w:val="nil"/>
              <w:right w:val="nil"/>
            </w:tcBorders>
            <w:shd w:val="clear" w:color="auto" w:fill="auto"/>
            <w:vAlign w:val="center"/>
          </w:tcPr>
          <w:p w14:paraId="04DE126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32.7226</w:t>
            </w:r>
          </w:p>
        </w:tc>
        <w:tc>
          <w:tcPr>
            <w:tcW w:w="1640" w:type="dxa"/>
            <w:tcBorders>
              <w:top w:val="nil"/>
              <w:left w:val="nil"/>
              <w:bottom w:val="nil"/>
              <w:right w:val="nil"/>
            </w:tcBorders>
            <w:shd w:val="clear" w:color="auto" w:fill="auto"/>
            <w:vAlign w:val="center"/>
          </w:tcPr>
          <w:p w14:paraId="5674B6C8"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29.9781</w:t>
            </w:r>
          </w:p>
        </w:tc>
        <w:tc>
          <w:tcPr>
            <w:tcW w:w="2494" w:type="dxa"/>
            <w:tcBorders>
              <w:top w:val="nil"/>
              <w:left w:val="nil"/>
              <w:bottom w:val="nil"/>
              <w:right w:val="nil"/>
            </w:tcBorders>
            <w:shd w:val="clear" w:color="auto" w:fill="auto"/>
            <w:vAlign w:val="center"/>
          </w:tcPr>
          <w:p w14:paraId="56950DCB"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5.09</w:t>
            </w:r>
          </w:p>
        </w:tc>
      </w:tr>
      <w:tr w:rsidR="00333667" w14:paraId="25D035C2" w14:textId="77777777">
        <w:tc>
          <w:tcPr>
            <w:tcW w:w="2099" w:type="dxa"/>
            <w:tcBorders>
              <w:top w:val="nil"/>
              <w:left w:val="nil"/>
              <w:bottom w:val="nil"/>
              <w:right w:val="nil"/>
            </w:tcBorders>
            <w:shd w:val="clear" w:color="auto" w:fill="auto"/>
            <w:vAlign w:val="center"/>
          </w:tcPr>
          <w:p w14:paraId="1D9FDED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nil"/>
              <w:right w:val="nil"/>
            </w:tcBorders>
            <w:shd w:val="clear" w:color="auto" w:fill="auto"/>
            <w:vAlign w:val="center"/>
          </w:tcPr>
          <w:p w14:paraId="1934A55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0.9653</w:t>
            </w:r>
          </w:p>
        </w:tc>
        <w:tc>
          <w:tcPr>
            <w:tcW w:w="1181" w:type="dxa"/>
            <w:tcBorders>
              <w:top w:val="nil"/>
              <w:left w:val="nil"/>
              <w:bottom w:val="nil"/>
              <w:right w:val="nil"/>
            </w:tcBorders>
            <w:shd w:val="clear" w:color="auto" w:fill="auto"/>
            <w:vAlign w:val="center"/>
          </w:tcPr>
          <w:p w14:paraId="13B8B0A9"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33.7277</w:t>
            </w:r>
          </w:p>
        </w:tc>
        <w:tc>
          <w:tcPr>
            <w:tcW w:w="1640" w:type="dxa"/>
            <w:tcBorders>
              <w:top w:val="nil"/>
              <w:left w:val="nil"/>
              <w:bottom w:val="nil"/>
              <w:right w:val="nil"/>
            </w:tcBorders>
            <w:shd w:val="clear" w:color="auto" w:fill="auto"/>
            <w:vAlign w:val="center"/>
          </w:tcPr>
          <w:p w14:paraId="2F5E0F00"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15.0678</w:t>
            </w:r>
          </w:p>
        </w:tc>
        <w:tc>
          <w:tcPr>
            <w:tcW w:w="2494" w:type="dxa"/>
            <w:tcBorders>
              <w:top w:val="nil"/>
              <w:left w:val="nil"/>
              <w:bottom w:val="nil"/>
              <w:right w:val="nil"/>
            </w:tcBorders>
            <w:shd w:val="clear" w:color="auto" w:fill="auto"/>
            <w:vAlign w:val="center"/>
          </w:tcPr>
          <w:p w14:paraId="4672310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1.99</w:t>
            </w:r>
          </w:p>
        </w:tc>
      </w:tr>
      <w:tr w:rsidR="00333667" w14:paraId="79CF3991" w14:textId="77777777">
        <w:tc>
          <w:tcPr>
            <w:tcW w:w="2099" w:type="dxa"/>
            <w:tcBorders>
              <w:top w:val="nil"/>
              <w:left w:val="nil"/>
              <w:bottom w:val="single" w:sz="12" w:space="0" w:color="000000"/>
              <w:right w:val="nil"/>
            </w:tcBorders>
            <w:shd w:val="clear" w:color="auto" w:fill="auto"/>
            <w:vAlign w:val="center"/>
          </w:tcPr>
          <w:p w14:paraId="3FAB273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lastRenderedPageBreak/>
              <w:t>两阶段对数模型</w:t>
            </w:r>
          </w:p>
        </w:tc>
        <w:tc>
          <w:tcPr>
            <w:tcW w:w="1108" w:type="dxa"/>
            <w:tcBorders>
              <w:top w:val="nil"/>
              <w:left w:val="nil"/>
              <w:bottom w:val="single" w:sz="12" w:space="0" w:color="000000"/>
              <w:right w:val="nil"/>
            </w:tcBorders>
            <w:shd w:val="clear" w:color="auto" w:fill="auto"/>
            <w:vAlign w:val="center"/>
          </w:tcPr>
          <w:p w14:paraId="240D7893"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0.9603</w:t>
            </w:r>
          </w:p>
        </w:tc>
        <w:tc>
          <w:tcPr>
            <w:tcW w:w="1181" w:type="dxa"/>
            <w:tcBorders>
              <w:top w:val="nil"/>
              <w:left w:val="nil"/>
              <w:bottom w:val="single" w:sz="12" w:space="0" w:color="000000"/>
              <w:right w:val="nil"/>
            </w:tcBorders>
            <w:shd w:val="clear" w:color="auto" w:fill="auto"/>
            <w:vAlign w:val="center"/>
          </w:tcPr>
          <w:p w14:paraId="33D76D5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36.0633</w:t>
            </w:r>
          </w:p>
        </w:tc>
        <w:tc>
          <w:tcPr>
            <w:tcW w:w="1640" w:type="dxa"/>
            <w:tcBorders>
              <w:top w:val="nil"/>
              <w:left w:val="nil"/>
              <w:bottom w:val="single" w:sz="12" w:space="0" w:color="000000"/>
              <w:right w:val="nil"/>
            </w:tcBorders>
            <w:shd w:val="clear" w:color="auto" w:fill="auto"/>
            <w:vAlign w:val="center"/>
          </w:tcPr>
          <w:p w14:paraId="6A8A05C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29.9975</w:t>
            </w:r>
          </w:p>
        </w:tc>
        <w:tc>
          <w:tcPr>
            <w:tcW w:w="2494" w:type="dxa"/>
            <w:tcBorders>
              <w:top w:val="nil"/>
              <w:left w:val="nil"/>
              <w:bottom w:val="single" w:sz="12" w:space="0" w:color="000000"/>
              <w:right w:val="nil"/>
            </w:tcBorders>
            <w:shd w:val="clear" w:color="auto" w:fill="auto"/>
            <w:vAlign w:val="center"/>
          </w:tcPr>
          <w:p w14:paraId="4C0BBFF0"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color w:val="000000"/>
                <w:kern w:val="0"/>
                <w:sz w:val="22"/>
                <w:szCs w:val="22"/>
                <w:lang w:bidi="ar"/>
              </w:rPr>
              <w:t>4.82</w:t>
            </w:r>
          </w:p>
        </w:tc>
      </w:tr>
    </w:tbl>
    <w:p w14:paraId="1DE078A6" w14:textId="77777777" w:rsidR="00333667" w:rsidRDefault="00333667">
      <w:pPr>
        <w:rPr>
          <w:rFonts w:ascii="Times New Roman" w:eastAsia="宋体" w:hAnsi="Times New Roman" w:cs="宋体"/>
        </w:rPr>
      </w:pPr>
    </w:p>
    <w:p w14:paraId="47812D47"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1  </w:t>
      </w:r>
      <w:r>
        <w:rPr>
          <w:rFonts w:ascii="Times New Roman" w:eastAsia="宋体" w:hAnsi="Times New Roman" w:cs="宋体" w:hint="eastAsia"/>
        </w:rPr>
        <w:t>数据</w:t>
      </w:r>
      <w:r>
        <w:rPr>
          <w:rFonts w:ascii="Times New Roman" w:eastAsia="宋体" w:hAnsi="Times New Roman" w:cs="宋体" w:hint="eastAsia"/>
        </w:rPr>
        <w:t>1</w:t>
      </w:r>
      <w:r>
        <w:rPr>
          <w:rFonts w:ascii="Times New Roman" w:eastAsia="宋体" w:hAnsi="Times New Roman" w:cs="宋体" w:hint="eastAsia"/>
        </w:rPr>
        <w:t>模型评价表</w:t>
      </w:r>
    </w:p>
    <w:p w14:paraId="41B2E6BE" w14:textId="77777777" w:rsidR="00333667" w:rsidRDefault="00333667">
      <w:pPr>
        <w:ind w:firstLine="420"/>
        <w:jc w:val="center"/>
        <w:rPr>
          <w:rFonts w:ascii="Times New Roman" w:eastAsia="宋体" w:hAnsi="Times New Roman" w:cs="宋体"/>
        </w:rPr>
      </w:pPr>
    </w:p>
    <w:p w14:paraId="074ADAB9"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2</w:t>
      </w:r>
      <w:r>
        <w:rPr>
          <w:rFonts w:ascii="Times New Roman" w:eastAsia="宋体" w:hAnsi="Times New Roman" w:cs="宋体" w:hint="eastAsia"/>
          <w:b/>
          <w:bCs/>
        </w:rPr>
        <w:t>[6]</w:t>
      </w:r>
      <w:r>
        <w:rPr>
          <w:rFonts w:ascii="Times New Roman" w:eastAsia="宋体" w:hAnsi="Times New Roman" w:cs="宋体" w:hint="eastAsia"/>
        </w:rPr>
        <w:t>：</w:t>
      </w:r>
    </w:p>
    <w:p w14:paraId="5DB59A8F"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=5.11η+</m:t>
        </m:r>
      </m:oMath>
      <w:r>
        <w:rPr>
          <w:rFonts w:ascii="Times New Roman" w:eastAsia="宋体" w:hAnsi="Times New Roman" w:cs="宋体" w:hint="eastAsia"/>
        </w:rPr>
        <w:t>27.33</w:t>
      </w:r>
    </w:p>
    <w:p w14:paraId="1AF7585D"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=16.45</m:t>
        </m:r>
        <m:sSup>
          <m:sSupPr>
            <m:ctrlPr>
              <w:rPr>
                <w:rFonts w:ascii="Cambria Math" w:eastAsia="宋体" w:hAnsi="Cambria Math" w:cs="宋体"/>
              </w:rPr>
            </m:ctrlPr>
          </m:sSupPr>
          <m:e>
            <m:r>
              <m:rPr>
                <m:sty m:val="p"/>
              </m:rPr>
              <w:rPr>
                <w:rFonts w:ascii="Times New Roman" w:eastAsia="宋体" w:hAnsi="Times New Roman" w:cs="宋体"/>
              </w:rPr>
              <m:t>η</m:t>
            </m:r>
            <m:ctrlPr>
              <w:rPr>
                <w:rFonts w:ascii="Cambria Math" w:eastAsia="宋体" w:hAnsi="Cambria Math" w:cs="宋体" w:hint="eastAsia"/>
              </w:rPr>
            </m:ctrlPr>
          </m:e>
          <m:sup>
            <m:r>
              <m:rPr>
                <m:sty m:val="p"/>
              </m:rPr>
              <w:rPr>
                <w:rFonts w:ascii="Times New Roman" w:eastAsia="宋体" w:hAnsi="Times New Roman" w:cs="宋体"/>
              </w:rPr>
              <m:t>0.7604</m:t>
            </m:r>
            <m:ctrlPr>
              <w:rPr>
                <w:rFonts w:ascii="Cambria Math" w:eastAsia="宋体" w:hAnsi="Cambria Math" w:cs="宋体" w:hint="eastAsia"/>
              </w:rPr>
            </m:ctrlPr>
          </m:sup>
        </m:sSup>
        <m:r>
          <m:rPr>
            <m:sty m:val="p"/>
          </m:rPr>
          <w:rPr>
            <w:rFonts w:ascii="Times New Roman" w:eastAsia="宋体" w:hAnsi="Times New Roman" w:cs="宋体"/>
          </w:rPr>
          <m:t>+0</m:t>
        </m:r>
      </m:oMath>
    </w:p>
    <w:p w14:paraId="1E05974B"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=330.17(1-</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-0.0253η</m:t>
            </m:r>
            <m:ctrlPr>
              <w:rPr>
                <w:rFonts w:ascii="Cambria Math" w:eastAsia="宋体" w:hAnsi="Cambria Math" w:cs="宋体" w:hint="eastAsia"/>
              </w:rPr>
            </m:ctrlPr>
          </m:sup>
        </m:sSup>
        <m:r>
          <m:rPr>
            <m:sty m:val="p"/>
          </m:rPr>
          <w:rPr>
            <w:rFonts w:ascii="Times New Roman" w:eastAsia="宋体" w:hAnsi="Times New Roman" w:cs="宋体"/>
          </w:rPr>
          <m:t>)+9.59</m:t>
        </m:r>
      </m:oMath>
    </w:p>
    <w:p w14:paraId="5789D1DD"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两阶段对数模型：</w:t>
      </w:r>
      <m:oMath>
        <m:d>
          <m:dPr>
            <m:begChr m:val="{"/>
            <m:endChr m:val=""/>
            <m:ctrlPr>
              <w:rPr>
                <w:rFonts w:ascii="Cambria Math" w:eastAsia="宋体" w:hAnsi="Cambria Math" w:cs="宋体"/>
              </w:rPr>
            </m:ctrlPr>
          </m:dPr>
          <m:e>
            <m:eqArr>
              <m:eqArrPr>
                <m:ctrlPr>
                  <w:rPr>
                    <w:rFonts w:ascii="Cambria Math" w:eastAsia="宋体" w:hAnsi="Cambria Math" w:cs="宋体"/>
                  </w:rPr>
                </m:ctrlPr>
              </m:eqArrPr>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)=3.20+0.38</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 η&lt;4.91</m:t>
                </m:r>
              </m:e>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)=3.20+0.38</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η)+0.41</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η/4.92), η≥4.91</m:t>
                </m:r>
              </m:e>
            </m:eqArr>
          </m:e>
        </m:d>
      </m:oMath>
    </w:p>
    <w:p w14:paraId="5D44FF46" w14:textId="77777777" w:rsidR="00333667" w:rsidRDefault="00333667">
      <w:pPr>
        <w:ind w:firstLine="420"/>
        <w:jc w:val="left"/>
        <w:rPr>
          <w:rFonts w:ascii="Times New Roman" w:eastAsia="宋体" w:hAnsi="Times New Roman" w:cs="宋体"/>
        </w:rPr>
      </w:pPr>
    </w:p>
    <w:p w14:paraId="3B02012A" w14:textId="77777777" w:rsidR="00333667" w:rsidRDefault="00000000">
      <w:pPr>
        <w:ind w:firstLine="420"/>
        <w:jc w:val="left"/>
        <w:rPr>
          <w:rFonts w:ascii="Times New Roman" w:eastAsia="宋体" w:hAnsi="Times New Roman" w:cs="宋体"/>
        </w:rPr>
      </w:pPr>
      <w:r>
        <w:rPr>
          <w:rFonts w:ascii="Times New Roman" w:eastAsia="宋体" w:hAnsi="Times New Roman" w:cs="宋体"/>
          <w:noProof/>
        </w:rPr>
        <w:drawing>
          <wp:inline distT="0" distB="0" distL="114300" distR="114300" wp14:anchorId="7F06C585" wp14:editId="41D471BC">
            <wp:extent cx="2203450" cy="1440180"/>
            <wp:effectExtent l="0" t="0" r="6350" b="7620"/>
            <wp:docPr id="46" name="图片 46" descr="bjf_sj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jf_sj2_1"/>
                    <pic:cNvPicPr>
                      <a:picLocks noChangeAspect="1"/>
                    </pic:cNvPicPr>
                  </pic:nvPicPr>
                  <pic:blipFill>
                    <a:blip r:embed="rId8"/>
                    <a:stretch>
                      <a:fillRect/>
                    </a:stretch>
                  </pic:blipFill>
                  <pic:spPr>
                    <a:xfrm>
                      <a:off x="0" y="0"/>
                      <a:ext cx="2203450" cy="1440180"/>
                    </a:xfrm>
                    <a:prstGeom prst="rect">
                      <a:avLst/>
                    </a:prstGeom>
                  </pic:spPr>
                </pic:pic>
              </a:graphicData>
            </a:graphic>
          </wp:inline>
        </w:drawing>
      </w:r>
      <w:r>
        <w:rPr>
          <w:rFonts w:ascii="Times New Roman" w:eastAsia="宋体" w:hAnsi="Times New Roman" w:cs="宋体"/>
          <w:noProof/>
        </w:rPr>
        <w:drawing>
          <wp:inline distT="0" distB="0" distL="114300" distR="114300" wp14:anchorId="0E1C11CA" wp14:editId="65E339B6">
            <wp:extent cx="2207260" cy="1440180"/>
            <wp:effectExtent l="0" t="0" r="2540" b="7620"/>
            <wp:docPr id="47" name="图片 47" descr="bjf_sj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bjf_sj2_2"/>
                    <pic:cNvPicPr>
                      <a:picLocks noChangeAspect="1"/>
                    </pic:cNvPicPr>
                  </pic:nvPicPr>
                  <pic:blipFill>
                    <a:blip r:embed="rId9"/>
                    <a:stretch>
                      <a:fillRect/>
                    </a:stretch>
                  </pic:blipFill>
                  <pic:spPr>
                    <a:xfrm>
                      <a:off x="0" y="0"/>
                      <a:ext cx="2207260" cy="1440180"/>
                    </a:xfrm>
                    <a:prstGeom prst="rect">
                      <a:avLst/>
                    </a:prstGeom>
                  </pic:spPr>
                </pic:pic>
              </a:graphicData>
            </a:graphic>
          </wp:inline>
        </w:drawing>
      </w:r>
    </w:p>
    <w:p w14:paraId="56F36ED7" w14:textId="77777777" w:rsidR="00333667" w:rsidRDefault="00333667">
      <w:pPr>
        <w:ind w:firstLine="420"/>
        <w:rPr>
          <w:rFonts w:ascii="Times New Roman" w:eastAsia="宋体" w:hAnsi="Times New Roman" w:cs="宋体"/>
        </w:rPr>
      </w:pPr>
    </w:p>
    <w:p w14:paraId="53F00BFD"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2  </w:t>
      </w:r>
      <w:r>
        <w:rPr>
          <w:rFonts w:ascii="Times New Roman" w:eastAsia="宋体" w:hAnsi="Times New Roman" w:cs="宋体" w:hint="eastAsia"/>
        </w:rPr>
        <w:t>数据</w:t>
      </w:r>
      <w:r>
        <w:rPr>
          <w:rFonts w:ascii="Times New Roman" w:eastAsia="宋体" w:hAnsi="Times New Roman" w:cs="宋体" w:hint="eastAsia"/>
        </w:rPr>
        <w:t>2</w:t>
      </w:r>
      <w:r>
        <w:rPr>
          <w:rFonts w:ascii="Times New Roman" w:eastAsia="宋体" w:hAnsi="Times New Roman" w:cs="宋体" w:hint="eastAsia"/>
        </w:rPr>
        <w:t>模型拟合图</w:t>
      </w: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53D2F738"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3B08D99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5D90C9FA"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16A15E47"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47AA9732"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767724F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r>
              <w:rPr>
                <w:rFonts w:ascii="Times New Roman" w:eastAsia="宋体" w:hAnsi="Times New Roman" w:cs="宋体" w:hint="eastAsia"/>
                <w:color w:val="000000"/>
                <w:kern w:val="0"/>
                <w:sz w:val="22"/>
                <w:szCs w:val="22"/>
                <w:lang w:bidi="ar"/>
              </w:rPr>
              <w:t>/</w:t>
            </w:r>
          </w:p>
        </w:tc>
      </w:tr>
      <w:tr w:rsidR="00333667" w14:paraId="662E07AA" w14:textId="77777777">
        <w:tc>
          <w:tcPr>
            <w:tcW w:w="2099" w:type="dxa"/>
            <w:tcBorders>
              <w:top w:val="nil"/>
              <w:left w:val="nil"/>
              <w:bottom w:val="nil"/>
              <w:right w:val="nil"/>
            </w:tcBorders>
            <w:shd w:val="clear" w:color="auto" w:fill="auto"/>
            <w:vAlign w:val="center"/>
          </w:tcPr>
          <w:p w14:paraId="5F62FC2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线性模型</w:t>
            </w:r>
          </w:p>
        </w:tc>
        <w:tc>
          <w:tcPr>
            <w:tcW w:w="1108" w:type="dxa"/>
            <w:tcBorders>
              <w:top w:val="nil"/>
              <w:left w:val="nil"/>
              <w:bottom w:val="nil"/>
              <w:right w:val="nil"/>
            </w:tcBorders>
            <w:shd w:val="clear" w:color="auto" w:fill="auto"/>
            <w:vAlign w:val="center"/>
          </w:tcPr>
          <w:p w14:paraId="73714C92"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0.9371</w:t>
            </w:r>
          </w:p>
        </w:tc>
        <w:tc>
          <w:tcPr>
            <w:tcW w:w="1181" w:type="dxa"/>
            <w:tcBorders>
              <w:top w:val="nil"/>
              <w:left w:val="nil"/>
              <w:bottom w:val="nil"/>
              <w:right w:val="nil"/>
            </w:tcBorders>
            <w:shd w:val="clear" w:color="auto" w:fill="auto"/>
            <w:vAlign w:val="center"/>
          </w:tcPr>
          <w:p w14:paraId="5C93716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30.7662</w:t>
            </w:r>
          </w:p>
        </w:tc>
        <w:tc>
          <w:tcPr>
            <w:tcW w:w="1640" w:type="dxa"/>
            <w:tcBorders>
              <w:top w:val="nil"/>
              <w:left w:val="nil"/>
              <w:bottom w:val="nil"/>
              <w:right w:val="nil"/>
            </w:tcBorders>
            <w:shd w:val="clear" w:color="auto" w:fill="auto"/>
            <w:vAlign w:val="center"/>
          </w:tcPr>
          <w:p w14:paraId="1F7259B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72.8853</w:t>
            </w:r>
          </w:p>
        </w:tc>
        <w:tc>
          <w:tcPr>
            <w:tcW w:w="2494" w:type="dxa"/>
            <w:tcBorders>
              <w:top w:val="nil"/>
              <w:left w:val="nil"/>
              <w:bottom w:val="nil"/>
              <w:right w:val="nil"/>
            </w:tcBorders>
            <w:shd w:val="clear" w:color="auto" w:fill="auto"/>
            <w:vAlign w:val="center"/>
          </w:tcPr>
          <w:p w14:paraId="00E82DB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14.58</w:t>
            </w:r>
          </w:p>
        </w:tc>
      </w:tr>
      <w:tr w:rsidR="00333667" w14:paraId="7F7EB616" w14:textId="77777777">
        <w:tc>
          <w:tcPr>
            <w:tcW w:w="2099" w:type="dxa"/>
            <w:tcBorders>
              <w:top w:val="nil"/>
              <w:left w:val="nil"/>
              <w:bottom w:val="nil"/>
              <w:right w:val="nil"/>
            </w:tcBorders>
            <w:shd w:val="clear" w:color="auto" w:fill="auto"/>
            <w:vAlign w:val="center"/>
          </w:tcPr>
          <w:p w14:paraId="0EE8E439"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1788070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0.9107</w:t>
            </w:r>
          </w:p>
        </w:tc>
        <w:tc>
          <w:tcPr>
            <w:tcW w:w="1181" w:type="dxa"/>
            <w:tcBorders>
              <w:top w:val="nil"/>
              <w:left w:val="nil"/>
              <w:bottom w:val="nil"/>
              <w:right w:val="nil"/>
            </w:tcBorders>
            <w:shd w:val="clear" w:color="auto" w:fill="auto"/>
            <w:vAlign w:val="center"/>
          </w:tcPr>
          <w:p w14:paraId="58821A0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36.6806</w:t>
            </w:r>
          </w:p>
        </w:tc>
        <w:tc>
          <w:tcPr>
            <w:tcW w:w="1640" w:type="dxa"/>
            <w:tcBorders>
              <w:top w:val="nil"/>
              <w:left w:val="nil"/>
              <w:bottom w:val="nil"/>
              <w:right w:val="nil"/>
            </w:tcBorders>
            <w:shd w:val="clear" w:color="auto" w:fill="auto"/>
            <w:vAlign w:val="center"/>
          </w:tcPr>
          <w:p w14:paraId="122CE512"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93.1418</w:t>
            </w:r>
          </w:p>
        </w:tc>
        <w:tc>
          <w:tcPr>
            <w:tcW w:w="2494" w:type="dxa"/>
            <w:tcBorders>
              <w:top w:val="nil"/>
              <w:left w:val="nil"/>
              <w:bottom w:val="nil"/>
              <w:right w:val="nil"/>
            </w:tcBorders>
            <w:shd w:val="clear" w:color="auto" w:fill="auto"/>
            <w:vAlign w:val="center"/>
          </w:tcPr>
          <w:p w14:paraId="5F5CA04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18.63</w:t>
            </w:r>
          </w:p>
        </w:tc>
      </w:tr>
      <w:tr w:rsidR="00333667" w14:paraId="475B6691" w14:textId="77777777">
        <w:tc>
          <w:tcPr>
            <w:tcW w:w="2099" w:type="dxa"/>
            <w:tcBorders>
              <w:top w:val="nil"/>
              <w:left w:val="nil"/>
              <w:bottom w:val="nil"/>
              <w:right w:val="nil"/>
            </w:tcBorders>
            <w:shd w:val="clear" w:color="auto" w:fill="auto"/>
            <w:vAlign w:val="center"/>
          </w:tcPr>
          <w:p w14:paraId="3B1C5D7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nil"/>
              <w:right w:val="nil"/>
            </w:tcBorders>
            <w:shd w:val="clear" w:color="auto" w:fill="auto"/>
            <w:vAlign w:val="center"/>
          </w:tcPr>
          <w:p w14:paraId="4A3A27E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0.9144</w:t>
            </w:r>
          </w:p>
        </w:tc>
        <w:tc>
          <w:tcPr>
            <w:tcW w:w="1181" w:type="dxa"/>
            <w:tcBorders>
              <w:top w:val="nil"/>
              <w:left w:val="nil"/>
              <w:bottom w:val="nil"/>
              <w:right w:val="nil"/>
            </w:tcBorders>
            <w:shd w:val="clear" w:color="auto" w:fill="auto"/>
            <w:vAlign w:val="center"/>
          </w:tcPr>
          <w:p w14:paraId="3419669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35.9003</w:t>
            </w:r>
          </w:p>
        </w:tc>
        <w:tc>
          <w:tcPr>
            <w:tcW w:w="1640" w:type="dxa"/>
            <w:tcBorders>
              <w:top w:val="nil"/>
              <w:left w:val="nil"/>
              <w:bottom w:val="nil"/>
              <w:right w:val="nil"/>
            </w:tcBorders>
            <w:shd w:val="clear" w:color="auto" w:fill="auto"/>
            <w:vAlign w:val="center"/>
          </w:tcPr>
          <w:p w14:paraId="4D8185F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90.1085</w:t>
            </w:r>
          </w:p>
        </w:tc>
        <w:tc>
          <w:tcPr>
            <w:tcW w:w="2494" w:type="dxa"/>
            <w:tcBorders>
              <w:top w:val="nil"/>
              <w:left w:val="nil"/>
              <w:bottom w:val="nil"/>
              <w:right w:val="nil"/>
            </w:tcBorders>
            <w:shd w:val="clear" w:color="auto" w:fill="auto"/>
            <w:vAlign w:val="center"/>
          </w:tcPr>
          <w:p w14:paraId="7CFE6AF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18.02</w:t>
            </w:r>
          </w:p>
        </w:tc>
      </w:tr>
      <w:tr w:rsidR="00333667" w14:paraId="670FDE8D" w14:textId="77777777">
        <w:tc>
          <w:tcPr>
            <w:tcW w:w="2099" w:type="dxa"/>
            <w:tcBorders>
              <w:top w:val="nil"/>
              <w:left w:val="nil"/>
              <w:bottom w:val="single" w:sz="12" w:space="0" w:color="000000"/>
              <w:right w:val="nil"/>
            </w:tcBorders>
            <w:shd w:val="clear" w:color="auto" w:fill="auto"/>
            <w:vAlign w:val="center"/>
          </w:tcPr>
          <w:p w14:paraId="187AAFDB"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两阶段对数模型</w:t>
            </w:r>
          </w:p>
        </w:tc>
        <w:tc>
          <w:tcPr>
            <w:tcW w:w="1108" w:type="dxa"/>
            <w:tcBorders>
              <w:top w:val="nil"/>
              <w:left w:val="nil"/>
              <w:bottom w:val="single" w:sz="12" w:space="0" w:color="000000"/>
              <w:right w:val="nil"/>
            </w:tcBorders>
            <w:shd w:val="clear" w:color="auto" w:fill="auto"/>
            <w:vAlign w:val="center"/>
          </w:tcPr>
          <w:p w14:paraId="35B91C9B"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0.9163</w:t>
            </w:r>
          </w:p>
        </w:tc>
        <w:tc>
          <w:tcPr>
            <w:tcW w:w="1181" w:type="dxa"/>
            <w:tcBorders>
              <w:top w:val="nil"/>
              <w:left w:val="nil"/>
              <w:bottom w:val="single" w:sz="12" w:space="0" w:color="000000"/>
              <w:right w:val="nil"/>
            </w:tcBorders>
            <w:shd w:val="clear" w:color="auto" w:fill="auto"/>
            <w:vAlign w:val="center"/>
          </w:tcPr>
          <w:p w14:paraId="198B3B0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35.5088</w:t>
            </w:r>
          </w:p>
        </w:tc>
        <w:tc>
          <w:tcPr>
            <w:tcW w:w="1640" w:type="dxa"/>
            <w:tcBorders>
              <w:top w:val="nil"/>
              <w:left w:val="nil"/>
              <w:bottom w:val="single" w:sz="12" w:space="0" w:color="000000"/>
              <w:right w:val="nil"/>
            </w:tcBorders>
            <w:shd w:val="clear" w:color="auto" w:fill="auto"/>
            <w:vAlign w:val="center"/>
          </w:tcPr>
          <w:p w14:paraId="0D654C46"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89.8629</w:t>
            </w:r>
          </w:p>
        </w:tc>
        <w:tc>
          <w:tcPr>
            <w:tcW w:w="2494" w:type="dxa"/>
            <w:tcBorders>
              <w:top w:val="nil"/>
              <w:left w:val="nil"/>
              <w:bottom w:val="single" w:sz="12" w:space="0" w:color="000000"/>
              <w:right w:val="nil"/>
            </w:tcBorders>
            <w:shd w:val="clear" w:color="auto" w:fill="auto"/>
            <w:vAlign w:val="center"/>
          </w:tcPr>
          <w:p w14:paraId="022BD826"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17.97</w:t>
            </w:r>
          </w:p>
        </w:tc>
      </w:tr>
    </w:tbl>
    <w:p w14:paraId="66D9C2A1" w14:textId="77777777" w:rsidR="00333667" w:rsidRDefault="00333667">
      <w:pPr>
        <w:ind w:firstLine="420"/>
        <w:rPr>
          <w:rFonts w:ascii="Times New Roman" w:eastAsia="宋体" w:hAnsi="Times New Roman" w:cs="宋体"/>
        </w:rPr>
      </w:pPr>
    </w:p>
    <w:p w14:paraId="4B0C918D"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2  </w:t>
      </w:r>
      <w:r>
        <w:rPr>
          <w:rFonts w:ascii="Times New Roman" w:eastAsia="宋体" w:hAnsi="Times New Roman" w:cs="宋体" w:hint="eastAsia"/>
        </w:rPr>
        <w:t>数据</w:t>
      </w:r>
      <w:r>
        <w:rPr>
          <w:rFonts w:ascii="Times New Roman" w:eastAsia="宋体" w:hAnsi="Times New Roman" w:cs="宋体" w:hint="eastAsia"/>
        </w:rPr>
        <w:t>2</w:t>
      </w:r>
      <w:r>
        <w:rPr>
          <w:rFonts w:ascii="Times New Roman" w:eastAsia="宋体" w:hAnsi="Times New Roman" w:cs="宋体" w:hint="eastAsia"/>
        </w:rPr>
        <w:t>模型评价表</w:t>
      </w:r>
    </w:p>
    <w:p w14:paraId="3C3899C0" w14:textId="77777777" w:rsidR="00333667" w:rsidRDefault="00333667">
      <w:pPr>
        <w:ind w:firstLine="420"/>
        <w:jc w:val="center"/>
        <w:rPr>
          <w:rFonts w:ascii="Times New Roman" w:eastAsia="宋体" w:hAnsi="Times New Roman" w:cs="宋体"/>
        </w:rPr>
      </w:pPr>
    </w:p>
    <w:p w14:paraId="626F382F"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3</w:t>
      </w:r>
      <w:r>
        <w:rPr>
          <w:rFonts w:ascii="Times New Roman" w:eastAsia="宋体" w:hAnsi="Times New Roman" w:cs="宋体" w:hint="eastAsia"/>
          <w:b/>
          <w:bCs/>
        </w:rPr>
        <w:t>[7]</w:t>
      </w:r>
      <w:r>
        <w:rPr>
          <w:rFonts w:ascii="Times New Roman" w:eastAsia="宋体" w:hAnsi="Times New Roman" w:cs="宋体" w:hint="eastAsia"/>
        </w:rPr>
        <w:t>：</w:t>
      </w:r>
    </w:p>
    <w:p w14:paraId="5FCB5051"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=20.39η+43.21</m:t>
        </m:r>
      </m:oMath>
      <w:r>
        <w:rPr>
          <w:rFonts w:ascii="Times New Roman" w:eastAsia="宋体" w:hAnsi="Times New Roman" w:cs="宋体" w:hint="eastAsia"/>
        </w:rPr>
        <w:t>1</w:t>
      </w:r>
    </w:p>
    <w:p w14:paraId="15D52D30"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=36.61</m:t>
        </m:r>
        <m:sSup>
          <m:sSupPr>
            <m:ctrlPr>
              <w:rPr>
                <w:rFonts w:ascii="Cambria Math" w:eastAsia="宋体" w:hAnsi="Cambria Math" w:cs="宋体"/>
              </w:rPr>
            </m:ctrlPr>
          </m:sSupPr>
          <m:e>
            <m:r>
              <m:rPr>
                <m:sty m:val="p"/>
              </m:rPr>
              <w:rPr>
                <w:rFonts w:ascii="Times New Roman" w:eastAsia="宋体" w:hAnsi="Times New Roman" w:cs="宋体"/>
              </w:rPr>
              <m:t>η</m:t>
            </m:r>
            <m:ctrlPr>
              <w:rPr>
                <w:rFonts w:ascii="Cambria Math" w:eastAsia="宋体" w:hAnsi="Cambria Math" w:cs="宋体" w:hint="eastAsia"/>
              </w:rPr>
            </m:ctrlPr>
          </m:e>
          <m:sup>
            <m:r>
              <m:rPr>
                <m:sty m:val="p"/>
              </m:rPr>
              <w:rPr>
                <w:rFonts w:ascii="Times New Roman" w:eastAsia="宋体" w:hAnsi="Times New Roman" w:cs="宋体"/>
              </w:rPr>
              <m:t>0.808606</m:t>
            </m:r>
            <m:ctrlPr>
              <w:rPr>
                <w:rFonts w:ascii="Cambria Math" w:eastAsia="宋体" w:hAnsi="Cambria Math" w:cs="宋体" w:hint="eastAsia"/>
              </w:rPr>
            </m:ctrlPr>
          </m:sup>
        </m:sSup>
        <m:r>
          <m:rPr>
            <m:sty m:val="p"/>
          </m:rPr>
          <w:rPr>
            <w:rFonts w:ascii="Times New Roman" w:eastAsia="宋体" w:hAnsi="Times New Roman" w:cs="宋体"/>
          </w:rPr>
          <m:t>+13.90</m:t>
        </m:r>
      </m:oMath>
    </w:p>
    <w:p w14:paraId="2E334449"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=1313.75(1-</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-0.017930η</m:t>
            </m:r>
            <m:ctrlPr>
              <w:rPr>
                <w:rFonts w:ascii="Cambria Math" w:eastAsia="宋体" w:hAnsi="Cambria Math" w:cs="宋体" w:hint="eastAsia"/>
              </w:rPr>
            </m:ctrlPr>
          </m:sup>
        </m:sSup>
        <m:r>
          <m:rPr>
            <m:sty m:val="p"/>
          </m:rPr>
          <w:rPr>
            <w:rFonts w:ascii="Times New Roman" w:eastAsia="宋体" w:hAnsi="Times New Roman" w:cs="宋体"/>
          </w:rPr>
          <m:t>)+33.628</m:t>
        </m:r>
      </m:oMath>
    </w:p>
    <w:p w14:paraId="7FCF60AF"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两阶段对数模型：</w:t>
      </w:r>
      <m:oMath>
        <m:d>
          <m:dPr>
            <m:begChr m:val="{"/>
            <m:endChr m:val=""/>
            <m:ctrlPr>
              <w:rPr>
                <w:rFonts w:ascii="Cambria Math" w:eastAsia="宋体" w:hAnsi="Cambria Math" w:cs="宋体"/>
              </w:rPr>
            </m:ctrlPr>
          </m:dPr>
          <m:e>
            <m:eqArr>
              <m:eqArrPr>
                <m:ctrlPr>
                  <w:rPr>
                    <w:rFonts w:ascii="Cambria Math" w:eastAsia="宋体" w:hAnsi="Cambria Math" w:cs="宋体"/>
                  </w:rPr>
                </m:ctrlPr>
              </m:eqArrPr>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)=3.80+0.74</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 η&lt;9.36</m:t>
                </m:r>
              </m:e>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)=3.80+0.74</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η)+0.46</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η/9.36), η≥9.36</m:t>
                </m:r>
              </m:e>
            </m:eqArr>
          </m:e>
        </m:d>
      </m:oMath>
    </w:p>
    <w:p w14:paraId="51BD144E" w14:textId="77777777" w:rsidR="00333667" w:rsidRDefault="00333667">
      <w:pPr>
        <w:rPr>
          <w:rFonts w:ascii="Times New Roman" w:eastAsia="宋体" w:hAnsi="Times New Roman" w:cs="宋体"/>
        </w:rPr>
      </w:pPr>
    </w:p>
    <w:p w14:paraId="5DC0E28E" w14:textId="77777777" w:rsidR="00333667" w:rsidRDefault="00000000">
      <w:pPr>
        <w:ind w:firstLine="420"/>
        <w:rPr>
          <w:rFonts w:ascii="Times New Roman" w:eastAsia="宋体" w:hAnsi="Times New Roman" w:cs="宋体"/>
        </w:rPr>
      </w:pPr>
      <w:r>
        <w:rPr>
          <w:rFonts w:ascii="Times New Roman" w:eastAsia="宋体" w:hAnsi="Times New Roman" w:cs="宋体" w:hint="eastAsia"/>
          <w:noProof/>
        </w:rPr>
        <w:lastRenderedPageBreak/>
        <w:drawing>
          <wp:inline distT="0" distB="0" distL="114300" distR="114300" wp14:anchorId="5929F852" wp14:editId="3A284FA2">
            <wp:extent cx="2203450" cy="1440180"/>
            <wp:effectExtent l="0" t="0" r="6350" b="7620"/>
            <wp:docPr id="48" name="图片 48" descr="bjf_sj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bjf_sj3_1"/>
                    <pic:cNvPicPr>
                      <a:picLocks noChangeAspect="1"/>
                    </pic:cNvPicPr>
                  </pic:nvPicPr>
                  <pic:blipFill>
                    <a:blip r:embed="rId10"/>
                    <a:stretch>
                      <a:fillRect/>
                    </a:stretch>
                  </pic:blipFill>
                  <pic:spPr>
                    <a:xfrm>
                      <a:off x="0" y="0"/>
                      <a:ext cx="2203450" cy="1440180"/>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3783DEA2" wp14:editId="5900AC17">
            <wp:extent cx="2207260" cy="1440180"/>
            <wp:effectExtent l="0" t="0" r="2540" b="7620"/>
            <wp:docPr id="49" name="图片 49" descr="bjf_sj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bjf_sj3_2"/>
                    <pic:cNvPicPr>
                      <a:picLocks noChangeAspect="1"/>
                    </pic:cNvPicPr>
                  </pic:nvPicPr>
                  <pic:blipFill>
                    <a:blip r:embed="rId11"/>
                    <a:stretch>
                      <a:fillRect/>
                    </a:stretch>
                  </pic:blipFill>
                  <pic:spPr>
                    <a:xfrm>
                      <a:off x="0" y="0"/>
                      <a:ext cx="2207260" cy="1440180"/>
                    </a:xfrm>
                    <a:prstGeom prst="rect">
                      <a:avLst/>
                    </a:prstGeom>
                  </pic:spPr>
                </pic:pic>
              </a:graphicData>
            </a:graphic>
          </wp:inline>
        </w:drawing>
      </w:r>
    </w:p>
    <w:p w14:paraId="4BC042D8" w14:textId="77777777" w:rsidR="00333667" w:rsidRDefault="00333667">
      <w:pPr>
        <w:ind w:firstLine="420"/>
        <w:rPr>
          <w:rFonts w:ascii="Times New Roman" w:eastAsia="宋体" w:hAnsi="Times New Roman" w:cs="宋体"/>
        </w:rPr>
      </w:pPr>
    </w:p>
    <w:p w14:paraId="29D12978"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3  </w:t>
      </w:r>
      <w:r>
        <w:rPr>
          <w:rFonts w:ascii="Times New Roman" w:eastAsia="宋体" w:hAnsi="Times New Roman" w:cs="宋体" w:hint="eastAsia"/>
        </w:rPr>
        <w:t>数据</w:t>
      </w:r>
      <w:r>
        <w:rPr>
          <w:rFonts w:ascii="Times New Roman" w:eastAsia="宋体" w:hAnsi="Times New Roman" w:cs="宋体" w:hint="eastAsia"/>
        </w:rPr>
        <w:t>3</w:t>
      </w:r>
      <w:r>
        <w:rPr>
          <w:rFonts w:ascii="Times New Roman" w:eastAsia="宋体" w:hAnsi="Times New Roman" w:cs="宋体" w:hint="eastAsia"/>
        </w:rPr>
        <w:t>模型拟合图</w:t>
      </w: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159B8FBD"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5830A1A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5CB590CD"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3C80F738"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3A98E4A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1688B52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p>
        </w:tc>
      </w:tr>
      <w:tr w:rsidR="00333667" w14:paraId="19682E61" w14:textId="77777777">
        <w:tc>
          <w:tcPr>
            <w:tcW w:w="2099" w:type="dxa"/>
            <w:tcBorders>
              <w:top w:val="nil"/>
              <w:left w:val="nil"/>
              <w:bottom w:val="nil"/>
              <w:right w:val="nil"/>
            </w:tcBorders>
            <w:shd w:val="clear" w:color="auto" w:fill="auto"/>
            <w:vAlign w:val="center"/>
          </w:tcPr>
          <w:p w14:paraId="0BE5F9F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线性模型</w:t>
            </w:r>
          </w:p>
        </w:tc>
        <w:tc>
          <w:tcPr>
            <w:tcW w:w="1108" w:type="dxa"/>
            <w:tcBorders>
              <w:top w:val="nil"/>
              <w:left w:val="nil"/>
              <w:bottom w:val="nil"/>
              <w:right w:val="nil"/>
            </w:tcBorders>
            <w:shd w:val="clear" w:color="auto" w:fill="auto"/>
            <w:vAlign w:val="center"/>
          </w:tcPr>
          <w:p w14:paraId="10B323F8"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0.9679</w:t>
            </w:r>
          </w:p>
        </w:tc>
        <w:tc>
          <w:tcPr>
            <w:tcW w:w="1181" w:type="dxa"/>
            <w:tcBorders>
              <w:top w:val="nil"/>
              <w:left w:val="nil"/>
              <w:bottom w:val="nil"/>
              <w:right w:val="nil"/>
            </w:tcBorders>
            <w:shd w:val="clear" w:color="auto" w:fill="auto"/>
            <w:vAlign w:val="center"/>
          </w:tcPr>
          <w:p w14:paraId="43778D2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11.9927</w:t>
            </w:r>
          </w:p>
        </w:tc>
        <w:tc>
          <w:tcPr>
            <w:tcW w:w="1640" w:type="dxa"/>
            <w:tcBorders>
              <w:top w:val="nil"/>
              <w:left w:val="nil"/>
              <w:bottom w:val="nil"/>
              <w:right w:val="nil"/>
            </w:tcBorders>
            <w:shd w:val="clear" w:color="auto" w:fill="auto"/>
            <w:vAlign w:val="center"/>
          </w:tcPr>
          <w:p w14:paraId="5C6EE383"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24.6634</w:t>
            </w:r>
          </w:p>
        </w:tc>
        <w:tc>
          <w:tcPr>
            <w:tcW w:w="2494" w:type="dxa"/>
            <w:tcBorders>
              <w:top w:val="nil"/>
              <w:left w:val="nil"/>
              <w:bottom w:val="nil"/>
              <w:right w:val="nil"/>
            </w:tcBorders>
            <w:shd w:val="clear" w:color="auto" w:fill="auto"/>
            <w:vAlign w:val="center"/>
          </w:tcPr>
          <w:p w14:paraId="251B0A5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11.16</w:t>
            </w:r>
          </w:p>
        </w:tc>
      </w:tr>
      <w:tr w:rsidR="00333667" w14:paraId="137E7CE7" w14:textId="77777777">
        <w:tc>
          <w:tcPr>
            <w:tcW w:w="2099" w:type="dxa"/>
            <w:tcBorders>
              <w:top w:val="nil"/>
              <w:left w:val="nil"/>
              <w:bottom w:val="nil"/>
              <w:right w:val="nil"/>
            </w:tcBorders>
            <w:shd w:val="clear" w:color="auto" w:fill="auto"/>
            <w:vAlign w:val="center"/>
          </w:tcPr>
          <w:p w14:paraId="4CC80E5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31DBD86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0.9916</w:t>
            </w:r>
          </w:p>
        </w:tc>
        <w:tc>
          <w:tcPr>
            <w:tcW w:w="1181" w:type="dxa"/>
            <w:tcBorders>
              <w:top w:val="nil"/>
              <w:left w:val="nil"/>
              <w:bottom w:val="nil"/>
              <w:right w:val="nil"/>
            </w:tcBorders>
            <w:shd w:val="clear" w:color="auto" w:fill="auto"/>
            <w:vAlign w:val="center"/>
          </w:tcPr>
          <w:p w14:paraId="5A0ADB36"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6.1350</w:t>
            </w:r>
          </w:p>
        </w:tc>
        <w:tc>
          <w:tcPr>
            <w:tcW w:w="1640" w:type="dxa"/>
            <w:tcBorders>
              <w:top w:val="nil"/>
              <w:left w:val="nil"/>
              <w:bottom w:val="nil"/>
              <w:right w:val="nil"/>
            </w:tcBorders>
            <w:shd w:val="clear" w:color="auto" w:fill="auto"/>
            <w:vAlign w:val="center"/>
          </w:tcPr>
          <w:p w14:paraId="6D888BF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12.4294</w:t>
            </w:r>
          </w:p>
        </w:tc>
        <w:tc>
          <w:tcPr>
            <w:tcW w:w="2494" w:type="dxa"/>
            <w:tcBorders>
              <w:top w:val="nil"/>
              <w:left w:val="nil"/>
              <w:bottom w:val="nil"/>
              <w:right w:val="nil"/>
            </w:tcBorders>
            <w:shd w:val="clear" w:color="auto" w:fill="auto"/>
            <w:vAlign w:val="center"/>
          </w:tcPr>
          <w:p w14:paraId="2A6F8643"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5.62</w:t>
            </w:r>
          </w:p>
        </w:tc>
      </w:tr>
      <w:tr w:rsidR="00333667" w14:paraId="7C21D312" w14:textId="77777777">
        <w:tc>
          <w:tcPr>
            <w:tcW w:w="2099" w:type="dxa"/>
            <w:tcBorders>
              <w:top w:val="nil"/>
              <w:left w:val="nil"/>
              <w:bottom w:val="nil"/>
              <w:right w:val="nil"/>
            </w:tcBorders>
            <w:shd w:val="clear" w:color="auto" w:fill="auto"/>
            <w:vAlign w:val="center"/>
          </w:tcPr>
          <w:p w14:paraId="768A651C"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nil"/>
              <w:right w:val="nil"/>
            </w:tcBorders>
            <w:shd w:val="clear" w:color="auto" w:fill="auto"/>
            <w:vAlign w:val="center"/>
          </w:tcPr>
          <w:p w14:paraId="3655D00B"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0.9965</w:t>
            </w:r>
          </w:p>
        </w:tc>
        <w:tc>
          <w:tcPr>
            <w:tcW w:w="1181" w:type="dxa"/>
            <w:tcBorders>
              <w:top w:val="nil"/>
              <w:left w:val="nil"/>
              <w:bottom w:val="nil"/>
              <w:right w:val="nil"/>
            </w:tcBorders>
            <w:shd w:val="clear" w:color="auto" w:fill="auto"/>
            <w:vAlign w:val="center"/>
          </w:tcPr>
          <w:p w14:paraId="151B0CF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3.9891</w:t>
            </w:r>
          </w:p>
        </w:tc>
        <w:tc>
          <w:tcPr>
            <w:tcW w:w="1640" w:type="dxa"/>
            <w:tcBorders>
              <w:top w:val="nil"/>
              <w:left w:val="nil"/>
              <w:bottom w:val="nil"/>
              <w:right w:val="nil"/>
            </w:tcBorders>
            <w:shd w:val="clear" w:color="auto" w:fill="auto"/>
            <w:vAlign w:val="center"/>
          </w:tcPr>
          <w:p w14:paraId="49CE1B5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6.6931</w:t>
            </w:r>
          </w:p>
        </w:tc>
        <w:tc>
          <w:tcPr>
            <w:tcW w:w="2494" w:type="dxa"/>
            <w:tcBorders>
              <w:top w:val="nil"/>
              <w:left w:val="nil"/>
              <w:bottom w:val="nil"/>
              <w:right w:val="nil"/>
            </w:tcBorders>
            <w:shd w:val="clear" w:color="auto" w:fill="auto"/>
            <w:vAlign w:val="center"/>
          </w:tcPr>
          <w:p w14:paraId="02FB420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3.03</w:t>
            </w:r>
          </w:p>
        </w:tc>
      </w:tr>
      <w:tr w:rsidR="00333667" w14:paraId="62B00C62" w14:textId="77777777">
        <w:tc>
          <w:tcPr>
            <w:tcW w:w="2099" w:type="dxa"/>
            <w:tcBorders>
              <w:top w:val="nil"/>
              <w:left w:val="nil"/>
              <w:bottom w:val="single" w:sz="12" w:space="0" w:color="000000"/>
              <w:right w:val="nil"/>
            </w:tcBorders>
            <w:shd w:val="clear" w:color="auto" w:fill="auto"/>
            <w:vAlign w:val="center"/>
          </w:tcPr>
          <w:p w14:paraId="38AB5E6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两阶段对数模型</w:t>
            </w:r>
          </w:p>
        </w:tc>
        <w:tc>
          <w:tcPr>
            <w:tcW w:w="1108" w:type="dxa"/>
            <w:tcBorders>
              <w:top w:val="nil"/>
              <w:left w:val="nil"/>
              <w:bottom w:val="single" w:sz="12" w:space="0" w:color="000000"/>
              <w:right w:val="nil"/>
            </w:tcBorders>
            <w:shd w:val="clear" w:color="auto" w:fill="auto"/>
            <w:vAlign w:val="center"/>
          </w:tcPr>
          <w:p w14:paraId="2150EEA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0.9690</w:t>
            </w:r>
          </w:p>
        </w:tc>
        <w:tc>
          <w:tcPr>
            <w:tcW w:w="1181" w:type="dxa"/>
            <w:tcBorders>
              <w:top w:val="nil"/>
              <w:left w:val="nil"/>
              <w:bottom w:val="single" w:sz="12" w:space="0" w:color="000000"/>
              <w:right w:val="nil"/>
            </w:tcBorders>
            <w:shd w:val="clear" w:color="auto" w:fill="auto"/>
            <w:vAlign w:val="center"/>
          </w:tcPr>
          <w:p w14:paraId="38E16693"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11.7840</w:t>
            </w:r>
          </w:p>
        </w:tc>
        <w:tc>
          <w:tcPr>
            <w:tcW w:w="1640" w:type="dxa"/>
            <w:tcBorders>
              <w:top w:val="nil"/>
              <w:left w:val="nil"/>
              <w:bottom w:val="single" w:sz="12" w:space="0" w:color="000000"/>
              <w:right w:val="nil"/>
            </w:tcBorders>
            <w:shd w:val="clear" w:color="auto" w:fill="auto"/>
            <w:vAlign w:val="center"/>
          </w:tcPr>
          <w:p w14:paraId="3A28D55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29.6331</w:t>
            </w:r>
          </w:p>
        </w:tc>
        <w:tc>
          <w:tcPr>
            <w:tcW w:w="2494" w:type="dxa"/>
            <w:tcBorders>
              <w:top w:val="nil"/>
              <w:left w:val="nil"/>
              <w:bottom w:val="single" w:sz="12" w:space="0" w:color="000000"/>
              <w:right w:val="nil"/>
            </w:tcBorders>
            <w:shd w:val="clear" w:color="auto" w:fill="auto"/>
            <w:vAlign w:val="center"/>
          </w:tcPr>
          <w:p w14:paraId="4B8C5BF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13.41</w:t>
            </w:r>
          </w:p>
        </w:tc>
      </w:tr>
    </w:tbl>
    <w:p w14:paraId="16D7F1A8" w14:textId="77777777" w:rsidR="00333667" w:rsidRDefault="00333667">
      <w:pPr>
        <w:ind w:firstLine="420"/>
        <w:rPr>
          <w:rFonts w:ascii="Times New Roman" w:eastAsia="宋体" w:hAnsi="Times New Roman" w:cs="宋体"/>
        </w:rPr>
      </w:pPr>
    </w:p>
    <w:p w14:paraId="755E7CA4"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3  </w:t>
      </w:r>
      <w:r>
        <w:rPr>
          <w:rFonts w:ascii="Times New Roman" w:eastAsia="宋体" w:hAnsi="Times New Roman" w:cs="宋体" w:hint="eastAsia"/>
        </w:rPr>
        <w:t>数据</w:t>
      </w:r>
      <w:r>
        <w:rPr>
          <w:rFonts w:ascii="Times New Roman" w:eastAsia="宋体" w:hAnsi="Times New Roman" w:cs="宋体" w:hint="eastAsia"/>
        </w:rPr>
        <w:t>3</w:t>
      </w:r>
      <w:r>
        <w:rPr>
          <w:rFonts w:ascii="Times New Roman" w:eastAsia="宋体" w:hAnsi="Times New Roman" w:cs="宋体" w:hint="eastAsia"/>
        </w:rPr>
        <w:t>模型评价表</w:t>
      </w:r>
    </w:p>
    <w:p w14:paraId="44E08BC6" w14:textId="77777777" w:rsidR="00333667" w:rsidRDefault="00333667">
      <w:pPr>
        <w:rPr>
          <w:rFonts w:ascii="Times New Roman" w:eastAsia="宋体" w:hAnsi="Times New Roman" w:cs="宋体"/>
        </w:rPr>
      </w:pPr>
    </w:p>
    <w:p w14:paraId="755F0FDB"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4</w:t>
      </w:r>
      <w:r>
        <w:rPr>
          <w:rFonts w:ascii="Times New Roman" w:eastAsia="宋体" w:hAnsi="Times New Roman" w:cs="宋体" w:hint="eastAsia"/>
          <w:b/>
          <w:bCs/>
        </w:rPr>
        <w:t>[8]</w:t>
      </w:r>
      <w:r>
        <w:rPr>
          <w:rFonts w:ascii="Times New Roman" w:eastAsia="宋体" w:hAnsi="Times New Roman" w:cs="宋体" w:hint="eastAsia"/>
        </w:rPr>
        <w:t>：</w:t>
      </w:r>
    </w:p>
    <w:p w14:paraId="5AF03819"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=24.62η+</m:t>
        </m:r>
      </m:oMath>
      <w:r>
        <w:rPr>
          <w:rFonts w:ascii="Times New Roman" w:eastAsia="宋体" w:hAnsi="Times New Roman" w:cs="宋体" w:hint="eastAsia"/>
        </w:rPr>
        <w:t>32.51</w:t>
      </w:r>
    </w:p>
    <w:p w14:paraId="4CA4F484"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=49.35</m:t>
        </m:r>
        <m:sSup>
          <m:sSupPr>
            <m:ctrlPr>
              <w:rPr>
                <w:rFonts w:ascii="Cambria Math" w:eastAsia="宋体" w:hAnsi="Cambria Math" w:cs="宋体"/>
              </w:rPr>
            </m:ctrlPr>
          </m:sSupPr>
          <m:e>
            <m:r>
              <m:rPr>
                <m:sty m:val="p"/>
              </m:rPr>
              <w:rPr>
                <w:rFonts w:ascii="Times New Roman" w:eastAsia="宋体" w:hAnsi="Times New Roman" w:cs="宋体"/>
              </w:rPr>
              <m:t>η</m:t>
            </m:r>
            <m:ctrlPr>
              <w:rPr>
                <w:rFonts w:ascii="Cambria Math" w:eastAsia="宋体" w:hAnsi="Cambria Math" w:cs="宋体" w:hint="eastAsia"/>
              </w:rPr>
            </m:ctrlPr>
          </m:e>
          <m:sup>
            <m:r>
              <m:rPr>
                <m:sty m:val="p"/>
              </m:rPr>
              <w:rPr>
                <w:rFonts w:ascii="Times New Roman" w:eastAsia="宋体" w:hAnsi="Times New Roman" w:cs="宋体"/>
              </w:rPr>
              <m:t>0.71</m:t>
            </m:r>
            <m:ctrlPr>
              <w:rPr>
                <w:rFonts w:ascii="Cambria Math" w:eastAsia="宋体" w:hAnsi="Cambria Math" w:cs="宋体" w:hint="eastAsia"/>
              </w:rPr>
            </m:ctrlPr>
          </m:sup>
        </m:sSup>
        <m:r>
          <m:rPr>
            <m:sty m:val="p"/>
          </m:rPr>
          <w:rPr>
            <w:rFonts w:ascii="Times New Roman" w:eastAsia="宋体" w:hAnsi="Times New Roman" w:cs="宋体"/>
          </w:rPr>
          <m:t>+0</m:t>
        </m:r>
      </m:oMath>
    </w:p>
    <w:p w14:paraId="6F455932"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eastAsia="宋体" w:hAnsi="Times New Roman" w:cs="宋体"/>
              </w:rPr>
              <m:t>t</m:t>
            </m:r>
          </m:e>
          <m:sub>
            <m:r>
              <m:rPr>
                <m:sty m:val="p"/>
              </m:rPr>
              <w:rPr>
                <w:rFonts w:ascii="Times New Roman" w:eastAsia="宋体" w:hAnsi="Times New Roman" w:cs="宋体"/>
              </w:rPr>
              <m:t>ave</m:t>
            </m:r>
          </m:sub>
        </m:sSub>
        <m:r>
          <m:rPr>
            <m:sty m:val="p"/>
          </m:rPr>
          <w:rPr>
            <w:rFonts w:ascii="Times New Roman" w:eastAsia="宋体" w:hAnsi="Times New Roman" w:cs="宋体"/>
          </w:rPr>
          <m:t>=271.34(1-</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-0.174η</m:t>
            </m:r>
            <m:ctrlPr>
              <w:rPr>
                <w:rFonts w:ascii="Cambria Math" w:eastAsia="宋体" w:hAnsi="Cambria Math" w:cs="宋体" w:hint="eastAsia"/>
              </w:rPr>
            </m:ctrlPr>
          </m:sup>
        </m:sSup>
        <m:r>
          <m:rPr>
            <m:sty m:val="p"/>
          </m:rPr>
          <w:rPr>
            <w:rFonts w:ascii="Times New Roman" w:eastAsia="宋体" w:hAnsi="Times New Roman" w:cs="宋体"/>
          </w:rPr>
          <m:t>)+0</m:t>
        </m:r>
      </m:oMath>
    </w:p>
    <w:p w14:paraId="527BCCEC" w14:textId="77777777" w:rsidR="00333667" w:rsidRDefault="00333667">
      <w:pPr>
        <w:ind w:firstLine="420"/>
        <w:rPr>
          <w:rFonts w:ascii="Times New Roman" w:eastAsia="宋体" w:hAnsi="Times New Roman" w:cs="宋体"/>
        </w:rPr>
      </w:pPr>
    </w:p>
    <w:p w14:paraId="72715A04" w14:textId="77777777" w:rsidR="00333667" w:rsidRDefault="00000000">
      <w:pPr>
        <w:ind w:firstLine="420"/>
        <w:rPr>
          <w:rFonts w:ascii="Times New Roman" w:eastAsia="宋体" w:hAnsi="Times New Roman" w:cs="宋体"/>
        </w:rPr>
      </w:pPr>
      <w:r>
        <w:rPr>
          <w:rFonts w:ascii="Times New Roman" w:eastAsia="宋体" w:hAnsi="Times New Roman" w:cs="宋体" w:hint="eastAsia"/>
          <w:noProof/>
        </w:rPr>
        <w:drawing>
          <wp:inline distT="0" distB="0" distL="114300" distR="114300" wp14:anchorId="09D6D3E3" wp14:editId="118B63AA">
            <wp:extent cx="2207260" cy="1440180"/>
            <wp:effectExtent l="0" t="0" r="2540" b="7620"/>
            <wp:docPr id="50" name="图片 50" descr="bjf_sj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bjf_sj4_1"/>
                    <pic:cNvPicPr>
                      <a:picLocks noChangeAspect="1"/>
                    </pic:cNvPicPr>
                  </pic:nvPicPr>
                  <pic:blipFill>
                    <a:blip r:embed="rId12"/>
                    <a:stretch>
                      <a:fillRect/>
                    </a:stretch>
                  </pic:blipFill>
                  <pic:spPr>
                    <a:xfrm>
                      <a:off x="0" y="0"/>
                      <a:ext cx="2207260" cy="1440180"/>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2B7B2D14" wp14:editId="2F7D1436">
            <wp:extent cx="2207260" cy="1440180"/>
            <wp:effectExtent l="0" t="0" r="2540" b="7620"/>
            <wp:docPr id="51" name="图片 51" descr="bjf_sj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bjf_sj4_2"/>
                    <pic:cNvPicPr>
                      <a:picLocks noChangeAspect="1"/>
                    </pic:cNvPicPr>
                  </pic:nvPicPr>
                  <pic:blipFill>
                    <a:blip r:embed="rId13"/>
                    <a:stretch>
                      <a:fillRect/>
                    </a:stretch>
                  </pic:blipFill>
                  <pic:spPr>
                    <a:xfrm>
                      <a:off x="0" y="0"/>
                      <a:ext cx="2207260" cy="1440180"/>
                    </a:xfrm>
                    <a:prstGeom prst="rect">
                      <a:avLst/>
                    </a:prstGeom>
                  </pic:spPr>
                </pic:pic>
              </a:graphicData>
            </a:graphic>
          </wp:inline>
        </w:drawing>
      </w:r>
    </w:p>
    <w:p w14:paraId="019734F5"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4  </w:t>
      </w:r>
      <w:r>
        <w:rPr>
          <w:rFonts w:ascii="Times New Roman" w:eastAsia="宋体" w:hAnsi="Times New Roman" w:cs="宋体" w:hint="eastAsia"/>
        </w:rPr>
        <w:t>数据</w:t>
      </w:r>
      <w:r>
        <w:rPr>
          <w:rFonts w:ascii="Times New Roman" w:eastAsia="宋体" w:hAnsi="Times New Roman" w:cs="宋体" w:hint="eastAsia"/>
        </w:rPr>
        <w:t>4</w:t>
      </w:r>
      <w:r>
        <w:rPr>
          <w:rFonts w:ascii="Times New Roman" w:eastAsia="宋体" w:hAnsi="Times New Roman" w:cs="宋体" w:hint="eastAsia"/>
        </w:rPr>
        <w:t>模型拟合图</w:t>
      </w: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217632D0"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20D744E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7D7AA6E8"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656213F1"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7EA3FE4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745FFCE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r>
              <w:rPr>
                <w:rFonts w:ascii="Times New Roman" w:eastAsia="宋体" w:hAnsi="Times New Roman" w:cs="宋体" w:hint="eastAsia"/>
                <w:color w:val="000000"/>
                <w:kern w:val="0"/>
                <w:sz w:val="22"/>
                <w:szCs w:val="22"/>
                <w:lang w:bidi="ar"/>
              </w:rPr>
              <w:t>/</w:t>
            </w:r>
          </w:p>
        </w:tc>
      </w:tr>
      <w:tr w:rsidR="00333667" w14:paraId="167EAA19" w14:textId="77777777">
        <w:tc>
          <w:tcPr>
            <w:tcW w:w="2099" w:type="dxa"/>
            <w:tcBorders>
              <w:top w:val="nil"/>
              <w:left w:val="nil"/>
              <w:bottom w:val="nil"/>
              <w:right w:val="nil"/>
            </w:tcBorders>
            <w:shd w:val="clear" w:color="auto" w:fill="auto"/>
            <w:vAlign w:val="center"/>
          </w:tcPr>
          <w:p w14:paraId="4E882A02"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线性模型</w:t>
            </w:r>
          </w:p>
        </w:tc>
        <w:tc>
          <w:tcPr>
            <w:tcW w:w="1108" w:type="dxa"/>
            <w:tcBorders>
              <w:top w:val="nil"/>
              <w:left w:val="nil"/>
              <w:bottom w:val="nil"/>
              <w:right w:val="nil"/>
            </w:tcBorders>
            <w:shd w:val="clear" w:color="auto" w:fill="auto"/>
            <w:vAlign w:val="center"/>
          </w:tcPr>
          <w:p w14:paraId="58C05D66"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-0.4350</w:t>
            </w:r>
          </w:p>
        </w:tc>
        <w:tc>
          <w:tcPr>
            <w:tcW w:w="1181" w:type="dxa"/>
            <w:tcBorders>
              <w:top w:val="nil"/>
              <w:left w:val="nil"/>
              <w:bottom w:val="nil"/>
              <w:right w:val="nil"/>
            </w:tcBorders>
            <w:shd w:val="clear" w:color="auto" w:fill="auto"/>
            <w:vAlign w:val="center"/>
          </w:tcPr>
          <w:p w14:paraId="66CC079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64.4592</w:t>
            </w:r>
          </w:p>
        </w:tc>
        <w:tc>
          <w:tcPr>
            <w:tcW w:w="1640" w:type="dxa"/>
            <w:tcBorders>
              <w:top w:val="nil"/>
              <w:left w:val="nil"/>
              <w:bottom w:val="nil"/>
              <w:right w:val="nil"/>
            </w:tcBorders>
            <w:shd w:val="clear" w:color="auto" w:fill="auto"/>
            <w:vAlign w:val="center"/>
          </w:tcPr>
          <w:p w14:paraId="3C4D1203"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128.7478</w:t>
            </w:r>
          </w:p>
        </w:tc>
        <w:tc>
          <w:tcPr>
            <w:tcW w:w="2494" w:type="dxa"/>
            <w:tcBorders>
              <w:top w:val="nil"/>
              <w:left w:val="nil"/>
              <w:bottom w:val="nil"/>
              <w:right w:val="nil"/>
            </w:tcBorders>
            <w:shd w:val="clear" w:color="auto" w:fill="auto"/>
            <w:vAlign w:val="center"/>
          </w:tcPr>
          <w:p w14:paraId="73B8E038"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58.20</w:t>
            </w:r>
          </w:p>
        </w:tc>
      </w:tr>
      <w:tr w:rsidR="00333667" w14:paraId="63D18935" w14:textId="77777777">
        <w:tc>
          <w:tcPr>
            <w:tcW w:w="2099" w:type="dxa"/>
            <w:tcBorders>
              <w:top w:val="nil"/>
              <w:left w:val="nil"/>
              <w:bottom w:val="nil"/>
              <w:right w:val="nil"/>
            </w:tcBorders>
            <w:shd w:val="clear" w:color="auto" w:fill="auto"/>
            <w:vAlign w:val="center"/>
          </w:tcPr>
          <w:p w14:paraId="14504E56"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67D9F72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0.3447</w:t>
            </w:r>
          </w:p>
        </w:tc>
        <w:tc>
          <w:tcPr>
            <w:tcW w:w="1181" w:type="dxa"/>
            <w:tcBorders>
              <w:top w:val="nil"/>
              <w:left w:val="nil"/>
              <w:bottom w:val="nil"/>
              <w:right w:val="nil"/>
            </w:tcBorders>
            <w:shd w:val="clear" w:color="auto" w:fill="auto"/>
            <w:vAlign w:val="center"/>
          </w:tcPr>
          <w:p w14:paraId="2FEAAE8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43.5593</w:t>
            </w:r>
          </w:p>
        </w:tc>
        <w:tc>
          <w:tcPr>
            <w:tcW w:w="1640" w:type="dxa"/>
            <w:tcBorders>
              <w:top w:val="nil"/>
              <w:left w:val="nil"/>
              <w:bottom w:val="nil"/>
              <w:right w:val="nil"/>
            </w:tcBorders>
            <w:shd w:val="clear" w:color="auto" w:fill="auto"/>
            <w:vAlign w:val="center"/>
          </w:tcPr>
          <w:p w14:paraId="5936C02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87.0352</w:t>
            </w:r>
          </w:p>
        </w:tc>
        <w:tc>
          <w:tcPr>
            <w:tcW w:w="2494" w:type="dxa"/>
            <w:tcBorders>
              <w:top w:val="nil"/>
              <w:left w:val="nil"/>
              <w:bottom w:val="nil"/>
              <w:right w:val="nil"/>
            </w:tcBorders>
            <w:shd w:val="clear" w:color="auto" w:fill="auto"/>
            <w:vAlign w:val="center"/>
          </w:tcPr>
          <w:p w14:paraId="2476276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39.35</w:t>
            </w:r>
          </w:p>
        </w:tc>
      </w:tr>
      <w:tr w:rsidR="00333667" w14:paraId="2ED95E3C" w14:textId="77777777">
        <w:tc>
          <w:tcPr>
            <w:tcW w:w="2099" w:type="dxa"/>
            <w:tcBorders>
              <w:top w:val="nil"/>
              <w:left w:val="nil"/>
              <w:bottom w:val="single" w:sz="12" w:space="0" w:color="auto"/>
              <w:right w:val="nil"/>
            </w:tcBorders>
            <w:shd w:val="clear" w:color="auto" w:fill="auto"/>
            <w:vAlign w:val="center"/>
          </w:tcPr>
          <w:p w14:paraId="78898F5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single" w:sz="12" w:space="0" w:color="auto"/>
              <w:right w:val="nil"/>
            </w:tcBorders>
            <w:shd w:val="clear" w:color="auto" w:fill="auto"/>
            <w:vAlign w:val="center"/>
          </w:tcPr>
          <w:p w14:paraId="504CFBA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0.9607</w:t>
            </w:r>
          </w:p>
        </w:tc>
        <w:tc>
          <w:tcPr>
            <w:tcW w:w="1181" w:type="dxa"/>
            <w:tcBorders>
              <w:top w:val="nil"/>
              <w:left w:val="nil"/>
              <w:bottom w:val="single" w:sz="12" w:space="0" w:color="auto"/>
              <w:right w:val="nil"/>
            </w:tcBorders>
            <w:shd w:val="clear" w:color="auto" w:fill="auto"/>
            <w:vAlign w:val="center"/>
          </w:tcPr>
          <w:p w14:paraId="346044D0"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10.6690</w:t>
            </w:r>
          </w:p>
        </w:tc>
        <w:tc>
          <w:tcPr>
            <w:tcW w:w="1640" w:type="dxa"/>
            <w:tcBorders>
              <w:top w:val="nil"/>
              <w:left w:val="nil"/>
              <w:bottom w:val="single" w:sz="12" w:space="0" w:color="auto"/>
              <w:right w:val="nil"/>
            </w:tcBorders>
            <w:shd w:val="clear" w:color="auto" w:fill="auto"/>
            <w:vAlign w:val="center"/>
          </w:tcPr>
          <w:p w14:paraId="6C3CAA0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21.3323</w:t>
            </w:r>
          </w:p>
        </w:tc>
        <w:tc>
          <w:tcPr>
            <w:tcW w:w="2494" w:type="dxa"/>
            <w:tcBorders>
              <w:top w:val="nil"/>
              <w:left w:val="nil"/>
              <w:bottom w:val="single" w:sz="12" w:space="0" w:color="auto"/>
              <w:right w:val="nil"/>
            </w:tcBorders>
            <w:shd w:val="clear" w:color="auto" w:fill="auto"/>
            <w:vAlign w:val="center"/>
          </w:tcPr>
          <w:p w14:paraId="6E543099"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9.64</w:t>
            </w:r>
          </w:p>
        </w:tc>
      </w:tr>
    </w:tbl>
    <w:p w14:paraId="6400F8FD" w14:textId="77777777" w:rsidR="00333667" w:rsidRDefault="00333667">
      <w:pPr>
        <w:ind w:firstLine="420"/>
        <w:rPr>
          <w:rFonts w:ascii="Times New Roman" w:eastAsia="宋体" w:hAnsi="Times New Roman" w:cs="宋体"/>
        </w:rPr>
      </w:pPr>
    </w:p>
    <w:p w14:paraId="145CEFE8"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4  </w:t>
      </w:r>
      <w:r>
        <w:rPr>
          <w:rFonts w:ascii="Times New Roman" w:eastAsia="宋体" w:hAnsi="Times New Roman" w:cs="宋体" w:hint="eastAsia"/>
        </w:rPr>
        <w:t>数据</w:t>
      </w:r>
      <w:r>
        <w:rPr>
          <w:rFonts w:ascii="Times New Roman" w:eastAsia="宋体" w:hAnsi="Times New Roman" w:cs="宋体" w:hint="eastAsia"/>
        </w:rPr>
        <w:t>4</w:t>
      </w:r>
      <w:r>
        <w:rPr>
          <w:rFonts w:ascii="Times New Roman" w:eastAsia="宋体" w:hAnsi="Times New Roman" w:cs="宋体" w:hint="eastAsia"/>
        </w:rPr>
        <w:t>模型评价表</w:t>
      </w:r>
    </w:p>
    <w:p w14:paraId="4C6C63A2" w14:textId="77777777" w:rsidR="00333667" w:rsidRDefault="00333667">
      <w:pPr>
        <w:ind w:firstLine="420"/>
        <w:rPr>
          <w:rFonts w:ascii="Times New Roman" w:eastAsia="宋体" w:hAnsi="Times New Roman" w:cs="宋体"/>
        </w:rPr>
      </w:pPr>
    </w:p>
    <w:p w14:paraId="75371B36"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由图</w:t>
      </w:r>
      <w:r>
        <w:rPr>
          <w:rFonts w:ascii="Times New Roman" w:eastAsia="宋体" w:hAnsi="Times New Roman" w:cs="宋体" w:hint="eastAsia"/>
        </w:rPr>
        <w:t xml:space="preserve"> 1 </w:t>
      </w:r>
      <w:r>
        <w:rPr>
          <w:rFonts w:ascii="Times New Roman" w:eastAsia="宋体" w:hAnsi="Times New Roman" w:cs="宋体" w:hint="eastAsia"/>
        </w:rPr>
        <w:t>至图</w:t>
      </w:r>
      <w:r>
        <w:rPr>
          <w:rFonts w:ascii="Times New Roman" w:eastAsia="宋体" w:hAnsi="Times New Roman" w:cs="宋体" w:hint="eastAsia"/>
        </w:rPr>
        <w:t xml:space="preserve"> 4 </w:t>
      </w:r>
      <w:r>
        <w:rPr>
          <w:rFonts w:ascii="Times New Roman" w:eastAsia="宋体" w:hAnsi="Times New Roman" w:cs="宋体" w:hint="eastAsia"/>
        </w:rPr>
        <w:t>及各组模型评价结果可以看出，质量损失率与不均匀腐蚀深度之间整体呈正相关关系，即随着质量损失率增加，不均匀腐蚀深度总体上也随之增大。但这种增长关系并不完全一致，不同数据</w:t>
      </w:r>
      <w:proofErr w:type="gramStart"/>
      <w:r>
        <w:rPr>
          <w:rFonts w:ascii="Times New Roman" w:eastAsia="宋体" w:hAnsi="Times New Roman" w:cs="宋体" w:hint="eastAsia"/>
        </w:rPr>
        <w:t>组表现</w:t>
      </w:r>
      <w:proofErr w:type="gramEnd"/>
      <w:r>
        <w:rPr>
          <w:rFonts w:ascii="Times New Roman" w:eastAsia="宋体" w:hAnsi="Times New Roman" w:cs="宋体" w:hint="eastAsia"/>
        </w:rPr>
        <w:t>出一定差异。对于数据</w:t>
      </w:r>
      <w:r>
        <w:rPr>
          <w:rFonts w:ascii="Times New Roman" w:eastAsia="宋体" w:hAnsi="Times New Roman" w:cs="宋体" w:hint="eastAsia"/>
        </w:rPr>
        <w:t xml:space="preserve"> 1 </w:t>
      </w:r>
      <w:r>
        <w:rPr>
          <w:rFonts w:ascii="Times New Roman" w:eastAsia="宋体" w:hAnsi="Times New Roman" w:cs="宋体" w:hint="eastAsia"/>
        </w:rPr>
        <w:t>和数据</w:t>
      </w:r>
      <w:r>
        <w:rPr>
          <w:rFonts w:ascii="Times New Roman" w:eastAsia="宋体" w:hAnsi="Times New Roman" w:cs="宋体" w:hint="eastAsia"/>
        </w:rPr>
        <w:t xml:space="preserve"> 2</w:t>
      </w:r>
      <w:r>
        <w:rPr>
          <w:rFonts w:ascii="Times New Roman" w:eastAsia="宋体" w:hAnsi="Times New Roman" w:cs="宋体" w:hint="eastAsia"/>
        </w:rPr>
        <w:t>，不均匀腐蚀深度随</w:t>
      </w:r>
      <w:r>
        <w:rPr>
          <w:rFonts w:ascii="Times New Roman" w:eastAsia="宋体" w:hAnsi="Times New Roman" w:cs="宋体" w:hint="eastAsia"/>
        </w:rPr>
        <w:lastRenderedPageBreak/>
        <w:t>质量损失率增加基本呈近似线性增长，说明在腐蚀发展较平稳的情况下，质量损失率能够较直接地反映腐蚀表面平均起伏程度的变化。相比之下，数据</w:t>
      </w:r>
      <w:r>
        <w:rPr>
          <w:rFonts w:ascii="Times New Roman" w:eastAsia="宋体" w:hAnsi="Times New Roman" w:cs="宋体" w:hint="eastAsia"/>
        </w:rPr>
        <w:t xml:space="preserve"> 3 </w:t>
      </w:r>
      <w:r>
        <w:rPr>
          <w:rFonts w:ascii="Times New Roman" w:eastAsia="宋体" w:hAnsi="Times New Roman" w:cs="宋体" w:hint="eastAsia"/>
        </w:rPr>
        <w:t>和数据</w:t>
      </w:r>
      <w:r>
        <w:rPr>
          <w:rFonts w:ascii="Times New Roman" w:eastAsia="宋体" w:hAnsi="Times New Roman" w:cs="宋体" w:hint="eastAsia"/>
        </w:rPr>
        <w:t xml:space="preserve"> 4 </w:t>
      </w:r>
      <w:r>
        <w:rPr>
          <w:rFonts w:ascii="Times New Roman" w:eastAsia="宋体" w:hAnsi="Times New Roman" w:cs="宋体" w:hint="eastAsia"/>
        </w:rPr>
        <w:t>表现出更明显的非线性特征，线性模型的适用性有所下降，说明不均匀腐蚀深度并不一定随质量损失率持续线性增加，而可能呈现前期增长较快、后期增长逐渐趋缓的变化趋势。</w:t>
      </w:r>
    </w:p>
    <w:p w14:paraId="5E1BCCE5"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从残差分布来看，数据</w:t>
      </w:r>
      <w:r>
        <w:rPr>
          <w:rFonts w:ascii="Times New Roman" w:eastAsia="宋体" w:hAnsi="Times New Roman" w:cs="宋体" w:hint="eastAsia"/>
        </w:rPr>
        <w:t xml:space="preserve"> 1 </w:t>
      </w:r>
      <w:r>
        <w:rPr>
          <w:rFonts w:ascii="Times New Roman" w:eastAsia="宋体" w:hAnsi="Times New Roman" w:cs="宋体" w:hint="eastAsia"/>
        </w:rPr>
        <w:t>和数据</w:t>
      </w:r>
      <w:r>
        <w:rPr>
          <w:rFonts w:ascii="Times New Roman" w:eastAsia="宋体" w:hAnsi="Times New Roman" w:cs="宋体" w:hint="eastAsia"/>
        </w:rPr>
        <w:t xml:space="preserve"> 2 </w:t>
      </w:r>
      <w:r>
        <w:rPr>
          <w:rFonts w:ascii="Times New Roman" w:eastAsia="宋体" w:hAnsi="Times New Roman" w:cs="宋体" w:hint="eastAsia"/>
        </w:rPr>
        <w:t>中线性模型整体偏差较小，对近似线性数据具有较好的稳定性；数据</w:t>
      </w:r>
      <w:r>
        <w:rPr>
          <w:rFonts w:ascii="Times New Roman" w:eastAsia="宋体" w:hAnsi="Times New Roman" w:cs="宋体" w:hint="eastAsia"/>
        </w:rPr>
        <w:t xml:space="preserve"> 3 </w:t>
      </w:r>
      <w:r>
        <w:rPr>
          <w:rFonts w:ascii="Times New Roman" w:eastAsia="宋体" w:hAnsi="Times New Roman" w:cs="宋体" w:hint="eastAsia"/>
        </w:rPr>
        <w:t>中，指数饱和模型的残差更集中于零值附近，说明其拟合效果和高质量损失率区间的预测稳定性更好；数据</w:t>
      </w:r>
      <w:r>
        <w:rPr>
          <w:rFonts w:ascii="Times New Roman" w:eastAsia="宋体" w:hAnsi="Times New Roman" w:cs="宋体" w:hint="eastAsia"/>
        </w:rPr>
        <w:t xml:space="preserve"> 4 </w:t>
      </w:r>
      <w:r>
        <w:rPr>
          <w:rFonts w:ascii="Times New Roman" w:eastAsia="宋体" w:hAnsi="Times New Roman" w:cs="宋体" w:hint="eastAsia"/>
        </w:rPr>
        <w:t>的样本量较少，且高质量损失率区间明显偏离线性增长趋势，线性模型和幂函数模型在外推段误差较大，而指数饱和模型能够较好地捕捉增长趋缓的特点。</w:t>
      </w:r>
    </w:p>
    <w:p w14:paraId="6B9044C8"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综合来看，线性模型适合描述</w:t>
      </w:r>
      <w:r w:rsidRPr="000C5936">
        <w:rPr>
          <w:rFonts w:ascii="Times New Roman" w:eastAsia="宋体" w:hAnsi="Times New Roman" w:cs="宋体" w:hint="eastAsia"/>
          <w:u w:val="single"/>
        </w:rPr>
        <w:t>腐蚀发展较平稳、数据变化近似线性的情况</w:t>
      </w:r>
      <w:r>
        <w:rPr>
          <w:rFonts w:ascii="Times New Roman" w:eastAsia="宋体" w:hAnsi="Times New Roman" w:cs="宋体" w:hint="eastAsia"/>
        </w:rPr>
        <w:t>，但当腐蚀形貌演化表现出明显</w:t>
      </w:r>
      <w:r w:rsidRPr="000C5936">
        <w:rPr>
          <w:rFonts w:ascii="Times New Roman" w:eastAsia="宋体" w:hAnsi="Times New Roman" w:cs="宋体" w:hint="eastAsia"/>
          <w:b/>
          <w:bCs/>
        </w:rPr>
        <w:t>非线性特征</w:t>
      </w:r>
      <w:r>
        <w:rPr>
          <w:rFonts w:ascii="Times New Roman" w:eastAsia="宋体" w:hAnsi="Times New Roman" w:cs="宋体" w:hint="eastAsia"/>
        </w:rPr>
        <w:t>时，</w:t>
      </w:r>
      <w:r w:rsidRPr="000C5936">
        <w:rPr>
          <w:rFonts w:ascii="Times New Roman" w:eastAsia="宋体" w:hAnsi="Times New Roman" w:cs="宋体" w:hint="eastAsia"/>
          <w:u w:val="single"/>
        </w:rPr>
        <w:t>指数</w:t>
      </w:r>
      <w:r w:rsidRPr="00E91946">
        <w:rPr>
          <w:rFonts w:ascii="Times New Roman" w:eastAsia="宋体" w:hAnsi="Times New Roman" w:cs="宋体" w:hint="eastAsia"/>
          <w:b/>
          <w:bCs/>
          <w:color w:val="FF0000"/>
          <w:u w:val="single"/>
        </w:rPr>
        <w:t>饱和模型则具有更好的适用性</w:t>
      </w:r>
      <w:r w:rsidRPr="000C5936">
        <w:rPr>
          <w:rFonts w:ascii="Times New Roman" w:eastAsia="宋体" w:hAnsi="Times New Roman" w:cs="宋体" w:hint="eastAsia"/>
          <w:u w:val="single"/>
        </w:rPr>
        <w:t>。该模型在</w:t>
      </w:r>
      <w:r w:rsidRPr="000C5936">
        <w:rPr>
          <w:rFonts w:ascii="Times New Roman" w:eastAsia="宋体" w:hAnsi="Times New Roman" w:cs="宋体" w:hint="eastAsia"/>
          <w:b/>
          <w:bCs/>
          <w:u w:val="single"/>
        </w:rPr>
        <w:t>低质量损失率阶段</w:t>
      </w:r>
      <w:r w:rsidRPr="000C5936">
        <w:rPr>
          <w:rFonts w:ascii="Times New Roman" w:eastAsia="宋体" w:hAnsi="Times New Roman" w:cs="宋体" w:hint="eastAsia"/>
          <w:u w:val="single"/>
        </w:rPr>
        <w:t>可近似表现为</w:t>
      </w:r>
      <w:r w:rsidRPr="000C5936">
        <w:rPr>
          <w:rFonts w:ascii="Times New Roman" w:eastAsia="宋体" w:hAnsi="Times New Roman" w:cs="宋体" w:hint="eastAsia"/>
          <w:b/>
          <w:bCs/>
          <w:u w:val="single"/>
        </w:rPr>
        <w:t>线性增长</w:t>
      </w:r>
      <w:r w:rsidRPr="000C5936">
        <w:rPr>
          <w:rFonts w:ascii="Times New Roman" w:eastAsia="宋体" w:hAnsi="Times New Roman" w:cs="宋体" w:hint="eastAsia"/>
          <w:u w:val="single"/>
        </w:rPr>
        <w:t>，在较</w:t>
      </w:r>
      <w:r w:rsidRPr="000C5936">
        <w:rPr>
          <w:rFonts w:ascii="Times New Roman" w:eastAsia="宋体" w:hAnsi="Times New Roman" w:cs="宋体" w:hint="eastAsia"/>
          <w:b/>
          <w:bCs/>
          <w:u w:val="single"/>
        </w:rPr>
        <w:t>高质量损失率阶段</w:t>
      </w:r>
      <w:r w:rsidRPr="000C5936">
        <w:rPr>
          <w:rFonts w:ascii="Times New Roman" w:eastAsia="宋体" w:hAnsi="Times New Roman" w:cs="宋体" w:hint="eastAsia"/>
          <w:u w:val="single"/>
        </w:rPr>
        <w:t>又能够反映</w:t>
      </w:r>
      <w:r w:rsidRPr="000C5936">
        <w:rPr>
          <w:rFonts w:ascii="Times New Roman" w:eastAsia="宋体" w:hAnsi="Times New Roman" w:cs="宋体" w:hint="eastAsia"/>
          <w:b/>
          <w:bCs/>
          <w:u w:val="single"/>
        </w:rPr>
        <w:t>不均匀腐蚀深度增长速率降低</w:t>
      </w:r>
      <w:r w:rsidRPr="000C5936">
        <w:rPr>
          <w:rFonts w:ascii="Times New Roman" w:eastAsia="宋体" w:hAnsi="Times New Roman" w:cs="宋体" w:hint="eastAsia"/>
          <w:u w:val="single"/>
        </w:rPr>
        <w:t>的趋势，比单纯线性模型具有更好的包容性和外推合理性</w:t>
      </w:r>
      <w:r>
        <w:rPr>
          <w:rFonts w:ascii="Times New Roman" w:eastAsia="宋体" w:hAnsi="Times New Roman" w:cs="宋体" w:hint="eastAsia"/>
        </w:rPr>
        <w:t>。</w:t>
      </w:r>
    </w:p>
    <w:p w14:paraId="18AB9376" w14:textId="77777777" w:rsidR="00333667" w:rsidRDefault="00333667">
      <w:pPr>
        <w:ind w:firstLine="420"/>
        <w:rPr>
          <w:rFonts w:ascii="Times New Roman" w:eastAsia="宋体" w:hAnsi="Times New Roman" w:cs="宋体"/>
        </w:rPr>
      </w:pPr>
    </w:p>
    <w:p w14:paraId="0944D170" w14:textId="77777777" w:rsidR="00333667" w:rsidRDefault="00000000">
      <w:pPr>
        <w:rPr>
          <w:rFonts w:ascii="Times New Roman" w:eastAsia="宋体" w:hAnsi="Times New Roman" w:cs="宋体"/>
        </w:rPr>
      </w:pPr>
      <w:r>
        <w:rPr>
          <w:rFonts w:ascii="Times New Roman" w:eastAsia="宋体" w:hAnsi="Times New Roman" w:cs="Times New Roman" w:hint="eastAsia"/>
          <w:sz w:val="28"/>
          <w:szCs w:val="28"/>
        </w:rPr>
        <w:t>1</w:t>
      </w:r>
      <w:r>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Pr>
          <w:rFonts w:ascii="Times New Roman" w:eastAsia="宋体" w:hAnsi="Times New Roman" w:cs="Times New Roman" w:hint="eastAsia"/>
          <w:sz w:val="28"/>
          <w:szCs w:val="28"/>
        </w:rPr>
        <w:t>腐蚀坑深度对数分布均值</w:t>
      </w:r>
    </w:p>
    <w:p w14:paraId="302378AD" w14:textId="77777777" w:rsidR="00333667" w:rsidRDefault="00000000">
      <w:pPr>
        <w:ind w:firstLine="420"/>
        <w:rPr>
          <w:rFonts w:ascii="Times New Roman" w:eastAsia="宋体" w:hAnsi="Times New Roman" w:cs="宋体"/>
        </w:rPr>
      </w:pPr>
      <w:r>
        <w:rPr>
          <w:rFonts w:ascii="Times New Roman" w:eastAsia="宋体" w:hAnsi="Times New Roman" w:cs="宋体" w:hint="eastAsia"/>
          <w:color w:val="FF0000"/>
        </w:rPr>
        <w:t>前文已对腐蚀坑深度的计算方法及其统计分布特征进行了说明</w:t>
      </w:r>
      <w:r>
        <w:rPr>
          <w:rFonts w:ascii="Times New Roman" w:eastAsia="宋体" w:hAnsi="Times New Roman" w:cs="宋体" w:hint="eastAsia"/>
        </w:rPr>
        <w:t>。基于已有的腐蚀坑识别结果，本文选取</w:t>
      </w:r>
      <w:r w:rsidRPr="002C6327">
        <w:rPr>
          <w:rFonts w:ascii="Times New Roman" w:eastAsia="宋体" w:hAnsi="Times New Roman" w:cs="宋体" w:hint="eastAsia"/>
          <w:b/>
          <w:bCs/>
          <w:u w:val="single"/>
        </w:rPr>
        <w:t>腐蚀坑深度对数均值</w:t>
      </w:r>
      <w:r>
        <w:rPr>
          <w:rFonts w:ascii="Times New Roman" w:eastAsia="宋体" w:hAnsi="Times New Roman" w:cs="宋体" w:hint="eastAsia"/>
        </w:rPr>
        <w:t>作为表征参数，用于描述不同腐蚀程度下试件表面腐蚀坑深度的整体水平。</w:t>
      </w:r>
    </w:p>
    <w:p w14:paraId="5BD94728"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腐蚀坑深度对数均值反映的是坑深</w:t>
      </w:r>
      <w:r w:rsidRPr="00630780">
        <w:rPr>
          <w:rFonts w:ascii="Times New Roman" w:eastAsia="宋体" w:hAnsi="Times New Roman" w:cs="宋体" w:hint="eastAsia"/>
          <w:u w:val="single"/>
        </w:rPr>
        <w:t>在对数尺度下的平均发展程度</w:t>
      </w:r>
      <w:r>
        <w:rPr>
          <w:rFonts w:ascii="Times New Roman" w:eastAsia="宋体" w:hAnsi="Times New Roman" w:cs="宋体" w:hint="eastAsia"/>
        </w:rPr>
        <w:t>。与单个腐蚀坑深度值相比，该参数更适合用于</w:t>
      </w:r>
      <w:r w:rsidRPr="002C6327">
        <w:rPr>
          <w:rFonts w:ascii="Times New Roman" w:eastAsia="宋体" w:hAnsi="Times New Roman" w:cs="宋体" w:hint="eastAsia"/>
          <w:u w:val="single"/>
        </w:rPr>
        <w:t>不同质量损失率试件</w:t>
      </w:r>
      <w:r>
        <w:rPr>
          <w:rFonts w:ascii="Times New Roman" w:eastAsia="宋体" w:hAnsi="Times New Roman" w:cs="宋体" w:hint="eastAsia"/>
        </w:rPr>
        <w:t>之间的统计对比。随后，以质量损失率为自变量，以腐蚀坑深度对数均值为因变量，采用</w:t>
      </w:r>
      <w:r w:rsidRPr="00630780">
        <w:rPr>
          <w:rFonts w:ascii="Times New Roman" w:eastAsia="宋体" w:hAnsi="Times New Roman" w:cs="宋体" w:hint="eastAsia"/>
          <w:u w:val="single"/>
        </w:rPr>
        <w:t>前述四类模型进行拟合分析</w:t>
      </w:r>
      <w:r>
        <w:rPr>
          <w:rFonts w:ascii="Times New Roman" w:eastAsia="宋体" w:hAnsi="Times New Roman" w:cs="宋体" w:hint="eastAsia"/>
        </w:rPr>
        <w:t>，以进一步评价</w:t>
      </w:r>
      <w:r w:rsidRPr="00630780">
        <w:rPr>
          <w:rFonts w:ascii="Times New Roman" w:eastAsia="宋体" w:hAnsi="Times New Roman" w:cs="宋体" w:hint="eastAsia"/>
          <w:b/>
          <w:bCs/>
        </w:rPr>
        <w:t>质量损失率</w:t>
      </w:r>
      <w:r>
        <w:rPr>
          <w:rFonts w:ascii="Times New Roman" w:eastAsia="宋体" w:hAnsi="Times New Roman" w:cs="宋体" w:hint="eastAsia"/>
        </w:rPr>
        <w:t>对</w:t>
      </w:r>
      <w:r w:rsidRPr="00630780">
        <w:rPr>
          <w:rFonts w:ascii="Times New Roman" w:eastAsia="宋体" w:hAnsi="Times New Roman" w:cs="宋体" w:hint="eastAsia"/>
          <w:b/>
          <w:bCs/>
        </w:rPr>
        <w:t>局部腐蚀坑深度</w:t>
      </w:r>
      <w:r>
        <w:rPr>
          <w:rFonts w:ascii="Times New Roman" w:eastAsia="宋体" w:hAnsi="Times New Roman" w:cs="宋体" w:hint="eastAsia"/>
        </w:rPr>
        <w:t>发展的表征能力。</w:t>
      </w:r>
    </w:p>
    <w:p w14:paraId="398BC038"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1</w:t>
      </w:r>
      <w:r>
        <w:rPr>
          <w:rFonts w:ascii="Times New Roman" w:eastAsia="宋体" w:hAnsi="Times New Roman" w:cs="宋体" w:hint="eastAsia"/>
          <w:b/>
          <w:bCs/>
        </w:rPr>
        <w:t>[5]</w:t>
      </w:r>
      <w:r>
        <w:rPr>
          <w:rFonts w:ascii="Times New Roman" w:eastAsia="宋体" w:hAnsi="Times New Roman" w:cs="宋体" w:hint="eastAsia"/>
        </w:rPr>
        <w:t>：</w:t>
      </w:r>
    </w:p>
    <w:p w14:paraId="4159F365" w14:textId="77777777" w:rsidR="00333667" w:rsidRDefault="00333667">
      <w:pPr>
        <w:ind w:firstLine="420"/>
        <w:rPr>
          <w:rFonts w:ascii="Times New Roman" w:eastAsia="宋体" w:hAnsi="Times New Roman" w:cs="宋体"/>
        </w:rPr>
      </w:pPr>
    </w:p>
    <w:p w14:paraId="32DB355F"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=0.046η+4.59</m:t>
        </m:r>
      </m:oMath>
      <w:r>
        <w:rPr>
          <w:rFonts w:ascii="Times New Roman" w:eastAsia="宋体" w:hAnsi="Times New Roman" w:cs="宋体" w:hint="eastAsia"/>
        </w:rPr>
        <w:t>1</w:t>
      </w:r>
    </w:p>
    <w:p w14:paraId="1E9B4286"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=4.14</m:t>
        </m:r>
        <m:sSup>
          <m:sSupPr>
            <m:ctrlPr>
              <w:rPr>
                <w:rFonts w:ascii="Cambria Math" w:eastAsia="宋体" w:hAnsi="Cambria Math" w:cs="宋体"/>
              </w:rPr>
            </m:ctrlPr>
          </m:sSupPr>
          <m:e>
            <m:r>
              <m:rPr>
                <m:sty m:val="p"/>
              </m:rPr>
              <w:rPr>
                <w:rFonts w:ascii="Times New Roman" w:eastAsia="宋体" w:hAnsi="Times New Roman" w:cs="宋体"/>
              </w:rPr>
              <m:t>η</m:t>
            </m:r>
            <m:ctrlPr>
              <w:rPr>
                <w:rFonts w:ascii="Cambria Math" w:eastAsia="宋体" w:hAnsi="Cambria Math" w:cs="宋体" w:hint="eastAsia"/>
              </w:rPr>
            </m:ctrlPr>
          </m:e>
          <m:sup>
            <m:r>
              <m:rPr>
                <m:sty m:val="p"/>
              </m:rPr>
              <w:rPr>
                <w:rFonts w:ascii="Times New Roman" w:eastAsia="宋体" w:hAnsi="Times New Roman" w:cs="宋体"/>
              </w:rPr>
              <m:t>0.098</m:t>
            </m:r>
            <m:ctrlPr>
              <w:rPr>
                <w:rFonts w:ascii="Cambria Math" w:eastAsia="宋体" w:hAnsi="Cambria Math" w:cs="宋体" w:hint="eastAsia"/>
              </w:rPr>
            </m:ctrlPr>
          </m:sup>
        </m:sSup>
        <m:r>
          <m:rPr>
            <m:sty m:val="p"/>
          </m:rPr>
          <w:rPr>
            <w:rFonts w:ascii="Times New Roman" w:eastAsia="宋体" w:hAnsi="Times New Roman" w:cs="宋体"/>
          </w:rPr>
          <m:t>+0</m:t>
        </m:r>
      </m:oMath>
    </w:p>
    <w:p w14:paraId="4553CD52"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=1.69(1-</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-0.129η</m:t>
            </m:r>
            <m:ctrlPr>
              <w:rPr>
                <w:rFonts w:ascii="Cambria Math" w:eastAsia="宋体" w:hAnsi="Cambria Math" w:cs="宋体" w:hint="eastAsia"/>
              </w:rPr>
            </m:ctrlPr>
          </m:sup>
        </m:sSup>
        <m:r>
          <m:rPr>
            <m:sty m:val="p"/>
          </m:rPr>
          <w:rPr>
            <w:rFonts w:ascii="Times New Roman" w:eastAsia="宋体" w:hAnsi="Times New Roman" w:cs="宋体"/>
          </w:rPr>
          <m:t>)+4.03</m:t>
        </m:r>
      </m:oMath>
    </w:p>
    <w:p w14:paraId="3AF896EF"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两阶段对数模型：</w:t>
      </w:r>
      <m:oMath>
        <m:d>
          <m:dPr>
            <m:begChr m:val="{"/>
            <m:endChr m:val=""/>
            <m:ctrlPr>
              <w:rPr>
                <w:rFonts w:ascii="Cambria Math" w:eastAsia="宋体" w:hAnsi="Cambria Math" w:cs="宋体"/>
              </w:rPr>
            </m:ctrlPr>
          </m:dPr>
          <m:e>
            <m:eqArr>
              <m:eqArrPr>
                <m:ctrlPr>
                  <w:rPr>
                    <w:rFonts w:ascii="Cambria Math" w:eastAsia="宋体" w:hAnsi="Cambria Math" w:cs="宋体"/>
                  </w:rPr>
                </m:ctrlPr>
              </m:eqArrPr>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)=1.40+0.11</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 η&lt;16.91</m:t>
                </m:r>
              </m:e>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)=1.40+0.11</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η)-0.062</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η/16.91), η≥16.91</m:t>
                </m:r>
              </m:e>
            </m:eqArr>
          </m:e>
        </m:d>
      </m:oMath>
    </w:p>
    <w:p w14:paraId="6DC327FD"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noProof/>
        </w:rPr>
        <w:drawing>
          <wp:inline distT="0" distB="0" distL="114300" distR="114300" wp14:anchorId="6C7D1B14" wp14:editId="1684C8B4">
            <wp:extent cx="2203450" cy="1440180"/>
            <wp:effectExtent l="0" t="0" r="6350" b="7620"/>
            <wp:docPr id="52" name="图片 52" descr="sd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sd1_1"/>
                    <pic:cNvPicPr>
                      <a:picLocks noChangeAspect="1"/>
                    </pic:cNvPicPr>
                  </pic:nvPicPr>
                  <pic:blipFill>
                    <a:blip r:embed="rId14"/>
                    <a:stretch>
                      <a:fillRect/>
                    </a:stretch>
                  </pic:blipFill>
                  <pic:spPr>
                    <a:xfrm>
                      <a:off x="0" y="0"/>
                      <a:ext cx="2203450" cy="1440180"/>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7F144D5F" wp14:editId="48E92741">
            <wp:extent cx="2207260" cy="1440180"/>
            <wp:effectExtent l="0" t="0" r="2540" b="7620"/>
            <wp:docPr id="53" name="图片 53" descr="sd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sd1_2"/>
                    <pic:cNvPicPr>
                      <a:picLocks noChangeAspect="1"/>
                    </pic:cNvPicPr>
                  </pic:nvPicPr>
                  <pic:blipFill>
                    <a:blip r:embed="rId15"/>
                    <a:stretch>
                      <a:fillRect/>
                    </a:stretch>
                  </pic:blipFill>
                  <pic:spPr>
                    <a:xfrm>
                      <a:off x="0" y="0"/>
                      <a:ext cx="2207260" cy="1440180"/>
                    </a:xfrm>
                    <a:prstGeom prst="rect">
                      <a:avLst/>
                    </a:prstGeom>
                  </pic:spPr>
                </pic:pic>
              </a:graphicData>
            </a:graphic>
          </wp:inline>
        </w:drawing>
      </w:r>
    </w:p>
    <w:p w14:paraId="72E1F497"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5  </w:t>
      </w:r>
      <w:r>
        <w:rPr>
          <w:rFonts w:ascii="Times New Roman" w:eastAsia="宋体" w:hAnsi="Times New Roman" w:cs="宋体" w:hint="eastAsia"/>
        </w:rPr>
        <w:t>数据</w:t>
      </w:r>
      <w:r>
        <w:rPr>
          <w:rFonts w:ascii="Times New Roman" w:eastAsia="宋体" w:hAnsi="Times New Roman" w:cs="宋体" w:hint="eastAsia"/>
        </w:rPr>
        <w:t>1</w:t>
      </w:r>
      <w:r>
        <w:rPr>
          <w:rFonts w:ascii="Times New Roman" w:eastAsia="宋体" w:hAnsi="Times New Roman" w:cs="宋体" w:hint="eastAsia"/>
        </w:rPr>
        <w:t>模型拟合图</w:t>
      </w: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4EF8FF52"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61714368"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5133E50A"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4EE69EED"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006BD25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4370870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r>
              <w:rPr>
                <w:rFonts w:ascii="Times New Roman" w:eastAsia="宋体" w:hAnsi="Times New Roman" w:cs="宋体" w:hint="eastAsia"/>
                <w:color w:val="000000"/>
                <w:kern w:val="0"/>
                <w:sz w:val="22"/>
                <w:szCs w:val="22"/>
                <w:lang w:bidi="ar"/>
              </w:rPr>
              <w:t>/</w:t>
            </w:r>
          </w:p>
        </w:tc>
      </w:tr>
      <w:tr w:rsidR="00333667" w14:paraId="585DD43B" w14:textId="77777777">
        <w:trPr>
          <w:trHeight w:val="90"/>
        </w:trPr>
        <w:tc>
          <w:tcPr>
            <w:tcW w:w="2099" w:type="dxa"/>
            <w:tcBorders>
              <w:top w:val="nil"/>
              <w:left w:val="nil"/>
              <w:bottom w:val="nil"/>
              <w:right w:val="nil"/>
            </w:tcBorders>
            <w:shd w:val="clear" w:color="auto" w:fill="auto"/>
            <w:vAlign w:val="center"/>
          </w:tcPr>
          <w:p w14:paraId="4167C1A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lastRenderedPageBreak/>
              <w:t>线性模型</w:t>
            </w:r>
          </w:p>
        </w:tc>
        <w:tc>
          <w:tcPr>
            <w:tcW w:w="1108" w:type="dxa"/>
            <w:tcBorders>
              <w:top w:val="nil"/>
              <w:left w:val="nil"/>
              <w:bottom w:val="nil"/>
              <w:right w:val="nil"/>
            </w:tcBorders>
            <w:shd w:val="clear" w:color="auto" w:fill="auto"/>
            <w:vAlign w:val="center"/>
          </w:tcPr>
          <w:p w14:paraId="447E28B2"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0.6598</w:t>
            </w:r>
          </w:p>
        </w:tc>
        <w:tc>
          <w:tcPr>
            <w:tcW w:w="1181" w:type="dxa"/>
            <w:tcBorders>
              <w:top w:val="nil"/>
              <w:left w:val="nil"/>
              <w:bottom w:val="nil"/>
              <w:right w:val="nil"/>
            </w:tcBorders>
            <w:shd w:val="clear" w:color="auto" w:fill="auto"/>
            <w:vAlign w:val="center"/>
          </w:tcPr>
          <w:p w14:paraId="36EC1180"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0.2575</w:t>
            </w:r>
          </w:p>
        </w:tc>
        <w:tc>
          <w:tcPr>
            <w:tcW w:w="1640" w:type="dxa"/>
            <w:tcBorders>
              <w:top w:val="nil"/>
              <w:left w:val="nil"/>
              <w:bottom w:val="nil"/>
              <w:right w:val="nil"/>
            </w:tcBorders>
            <w:shd w:val="clear" w:color="auto" w:fill="auto"/>
            <w:vAlign w:val="center"/>
          </w:tcPr>
          <w:p w14:paraId="1968375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0.5037</w:t>
            </w:r>
          </w:p>
        </w:tc>
        <w:tc>
          <w:tcPr>
            <w:tcW w:w="2494" w:type="dxa"/>
            <w:tcBorders>
              <w:top w:val="nil"/>
              <w:left w:val="nil"/>
              <w:bottom w:val="nil"/>
              <w:right w:val="nil"/>
            </w:tcBorders>
            <w:shd w:val="clear" w:color="auto" w:fill="auto"/>
            <w:vAlign w:val="center"/>
          </w:tcPr>
          <w:p w14:paraId="4E20B8C9"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8.54</w:t>
            </w:r>
          </w:p>
        </w:tc>
      </w:tr>
      <w:tr w:rsidR="00333667" w14:paraId="69E75E92" w14:textId="77777777">
        <w:tc>
          <w:tcPr>
            <w:tcW w:w="2099" w:type="dxa"/>
            <w:tcBorders>
              <w:top w:val="nil"/>
              <w:left w:val="nil"/>
              <w:bottom w:val="nil"/>
              <w:right w:val="nil"/>
            </w:tcBorders>
            <w:shd w:val="clear" w:color="auto" w:fill="auto"/>
            <w:vAlign w:val="center"/>
          </w:tcPr>
          <w:p w14:paraId="22A3B3C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7D3492A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0.8880</w:t>
            </w:r>
          </w:p>
        </w:tc>
        <w:tc>
          <w:tcPr>
            <w:tcW w:w="1181" w:type="dxa"/>
            <w:tcBorders>
              <w:top w:val="nil"/>
              <w:left w:val="nil"/>
              <w:bottom w:val="nil"/>
              <w:right w:val="nil"/>
            </w:tcBorders>
            <w:shd w:val="clear" w:color="auto" w:fill="auto"/>
            <w:vAlign w:val="center"/>
          </w:tcPr>
          <w:p w14:paraId="64EC490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0.1477</w:t>
            </w:r>
          </w:p>
        </w:tc>
        <w:tc>
          <w:tcPr>
            <w:tcW w:w="1640" w:type="dxa"/>
            <w:tcBorders>
              <w:top w:val="nil"/>
              <w:left w:val="nil"/>
              <w:bottom w:val="nil"/>
              <w:right w:val="nil"/>
            </w:tcBorders>
            <w:shd w:val="clear" w:color="auto" w:fill="auto"/>
            <w:vAlign w:val="center"/>
          </w:tcPr>
          <w:p w14:paraId="57BA31FC"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0.2424</w:t>
            </w:r>
          </w:p>
        </w:tc>
        <w:tc>
          <w:tcPr>
            <w:tcW w:w="2494" w:type="dxa"/>
            <w:tcBorders>
              <w:top w:val="nil"/>
              <w:left w:val="nil"/>
              <w:bottom w:val="nil"/>
              <w:right w:val="nil"/>
            </w:tcBorders>
            <w:shd w:val="clear" w:color="auto" w:fill="auto"/>
            <w:vAlign w:val="center"/>
          </w:tcPr>
          <w:p w14:paraId="1D1C835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3.62</w:t>
            </w:r>
          </w:p>
        </w:tc>
      </w:tr>
      <w:tr w:rsidR="00333667" w14:paraId="3549B420" w14:textId="77777777">
        <w:tc>
          <w:tcPr>
            <w:tcW w:w="2099" w:type="dxa"/>
            <w:tcBorders>
              <w:top w:val="nil"/>
              <w:left w:val="nil"/>
              <w:bottom w:val="nil"/>
              <w:right w:val="nil"/>
            </w:tcBorders>
            <w:shd w:val="clear" w:color="auto" w:fill="auto"/>
            <w:vAlign w:val="center"/>
          </w:tcPr>
          <w:p w14:paraId="6C23E93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nil"/>
              <w:right w:val="nil"/>
            </w:tcBorders>
            <w:shd w:val="clear" w:color="auto" w:fill="auto"/>
            <w:vAlign w:val="center"/>
          </w:tcPr>
          <w:p w14:paraId="38B5FB0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0.9098</w:t>
            </w:r>
          </w:p>
        </w:tc>
        <w:tc>
          <w:tcPr>
            <w:tcW w:w="1181" w:type="dxa"/>
            <w:tcBorders>
              <w:top w:val="nil"/>
              <w:left w:val="nil"/>
              <w:bottom w:val="nil"/>
              <w:right w:val="nil"/>
            </w:tcBorders>
            <w:shd w:val="clear" w:color="auto" w:fill="auto"/>
            <w:vAlign w:val="center"/>
          </w:tcPr>
          <w:p w14:paraId="386D2479"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0.1326</w:t>
            </w:r>
          </w:p>
        </w:tc>
        <w:tc>
          <w:tcPr>
            <w:tcW w:w="1640" w:type="dxa"/>
            <w:tcBorders>
              <w:top w:val="nil"/>
              <w:left w:val="nil"/>
              <w:bottom w:val="nil"/>
              <w:right w:val="nil"/>
            </w:tcBorders>
            <w:shd w:val="clear" w:color="auto" w:fill="auto"/>
            <w:vAlign w:val="center"/>
          </w:tcPr>
          <w:p w14:paraId="4E1D0E5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0.1304</w:t>
            </w:r>
          </w:p>
        </w:tc>
        <w:tc>
          <w:tcPr>
            <w:tcW w:w="2494" w:type="dxa"/>
            <w:tcBorders>
              <w:top w:val="nil"/>
              <w:left w:val="nil"/>
              <w:bottom w:val="nil"/>
              <w:right w:val="nil"/>
            </w:tcBorders>
            <w:shd w:val="clear" w:color="auto" w:fill="auto"/>
            <w:vAlign w:val="center"/>
          </w:tcPr>
          <w:p w14:paraId="4BBD393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2.21</w:t>
            </w:r>
          </w:p>
        </w:tc>
      </w:tr>
      <w:tr w:rsidR="00333667" w14:paraId="76ACC58F" w14:textId="77777777">
        <w:tc>
          <w:tcPr>
            <w:tcW w:w="2099" w:type="dxa"/>
            <w:tcBorders>
              <w:top w:val="nil"/>
              <w:left w:val="nil"/>
              <w:bottom w:val="single" w:sz="12" w:space="0" w:color="000000"/>
              <w:right w:val="nil"/>
            </w:tcBorders>
            <w:shd w:val="clear" w:color="auto" w:fill="auto"/>
            <w:vAlign w:val="center"/>
          </w:tcPr>
          <w:p w14:paraId="678FF6BB"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两阶段对数模型</w:t>
            </w:r>
          </w:p>
        </w:tc>
        <w:tc>
          <w:tcPr>
            <w:tcW w:w="1108" w:type="dxa"/>
            <w:tcBorders>
              <w:top w:val="nil"/>
              <w:left w:val="nil"/>
              <w:bottom w:val="single" w:sz="12" w:space="0" w:color="000000"/>
              <w:right w:val="nil"/>
            </w:tcBorders>
            <w:shd w:val="clear" w:color="auto" w:fill="auto"/>
            <w:vAlign w:val="center"/>
          </w:tcPr>
          <w:p w14:paraId="18F94C3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0.9181</w:t>
            </w:r>
          </w:p>
        </w:tc>
        <w:tc>
          <w:tcPr>
            <w:tcW w:w="1181" w:type="dxa"/>
            <w:tcBorders>
              <w:top w:val="nil"/>
              <w:left w:val="nil"/>
              <w:bottom w:val="single" w:sz="12" w:space="0" w:color="000000"/>
              <w:right w:val="nil"/>
            </w:tcBorders>
            <w:shd w:val="clear" w:color="auto" w:fill="auto"/>
            <w:vAlign w:val="center"/>
          </w:tcPr>
          <w:p w14:paraId="2EEE6DA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0.1263</w:t>
            </w:r>
          </w:p>
        </w:tc>
        <w:tc>
          <w:tcPr>
            <w:tcW w:w="1640" w:type="dxa"/>
            <w:tcBorders>
              <w:top w:val="nil"/>
              <w:left w:val="nil"/>
              <w:bottom w:val="single" w:sz="12" w:space="0" w:color="000000"/>
              <w:right w:val="nil"/>
            </w:tcBorders>
            <w:shd w:val="clear" w:color="auto" w:fill="auto"/>
            <w:vAlign w:val="center"/>
          </w:tcPr>
          <w:p w14:paraId="0BF1103C"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0.1468</w:t>
            </w:r>
          </w:p>
        </w:tc>
        <w:tc>
          <w:tcPr>
            <w:tcW w:w="2494" w:type="dxa"/>
            <w:tcBorders>
              <w:top w:val="nil"/>
              <w:left w:val="nil"/>
              <w:bottom w:val="single" w:sz="12" w:space="0" w:color="000000"/>
              <w:right w:val="nil"/>
            </w:tcBorders>
            <w:shd w:val="clear" w:color="auto" w:fill="auto"/>
            <w:vAlign w:val="center"/>
          </w:tcPr>
          <w:p w14:paraId="3A08979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2.28</w:t>
            </w:r>
          </w:p>
        </w:tc>
      </w:tr>
    </w:tbl>
    <w:p w14:paraId="5D23FE40" w14:textId="77777777" w:rsidR="00333667" w:rsidRDefault="00333667">
      <w:pPr>
        <w:ind w:firstLine="420"/>
        <w:rPr>
          <w:rFonts w:ascii="Times New Roman" w:eastAsia="宋体" w:hAnsi="Times New Roman" w:cs="宋体"/>
        </w:rPr>
      </w:pPr>
    </w:p>
    <w:p w14:paraId="48DDCE77"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5  </w:t>
      </w:r>
      <w:r>
        <w:rPr>
          <w:rFonts w:ascii="Times New Roman" w:eastAsia="宋体" w:hAnsi="Times New Roman" w:cs="宋体" w:hint="eastAsia"/>
        </w:rPr>
        <w:t>数据</w:t>
      </w:r>
      <w:r>
        <w:rPr>
          <w:rFonts w:ascii="Times New Roman" w:eastAsia="宋体" w:hAnsi="Times New Roman" w:cs="宋体" w:hint="eastAsia"/>
        </w:rPr>
        <w:t>1</w:t>
      </w:r>
      <w:r>
        <w:rPr>
          <w:rFonts w:ascii="Times New Roman" w:eastAsia="宋体" w:hAnsi="Times New Roman" w:cs="宋体" w:hint="eastAsia"/>
        </w:rPr>
        <w:t>模型评价表</w:t>
      </w:r>
    </w:p>
    <w:p w14:paraId="004696AF" w14:textId="77777777" w:rsidR="00333667" w:rsidRDefault="00333667">
      <w:pPr>
        <w:ind w:firstLine="420"/>
        <w:rPr>
          <w:rFonts w:ascii="Times New Roman" w:eastAsia="宋体" w:hAnsi="Times New Roman" w:cs="宋体"/>
        </w:rPr>
      </w:pPr>
    </w:p>
    <w:p w14:paraId="2F0F56D2"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2</w:t>
      </w:r>
      <w:r>
        <w:rPr>
          <w:rFonts w:ascii="Times New Roman" w:eastAsia="宋体" w:hAnsi="Times New Roman" w:cs="宋体" w:hint="eastAsia"/>
          <w:b/>
          <w:bCs/>
        </w:rPr>
        <w:t>[6]</w:t>
      </w:r>
      <w:r>
        <w:rPr>
          <w:rFonts w:ascii="Times New Roman" w:eastAsia="宋体" w:hAnsi="Times New Roman" w:cs="宋体" w:hint="eastAsia"/>
        </w:rPr>
        <w:t>：</w:t>
      </w:r>
    </w:p>
    <w:p w14:paraId="7A828650"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=0.10η+4.67</m:t>
        </m:r>
      </m:oMath>
      <w:r>
        <w:rPr>
          <w:rFonts w:ascii="Times New Roman" w:eastAsia="宋体" w:hAnsi="Times New Roman" w:cs="宋体" w:hint="eastAsia"/>
        </w:rPr>
        <w:t>1</w:t>
      </w:r>
    </w:p>
    <w:p w14:paraId="7C6792FC"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=4.35</m:t>
        </m:r>
        <m:sSup>
          <m:sSupPr>
            <m:ctrlPr>
              <w:rPr>
                <w:rFonts w:ascii="Cambria Math" w:eastAsia="宋体" w:hAnsi="Cambria Math" w:cs="宋体"/>
              </w:rPr>
            </m:ctrlPr>
          </m:sSupPr>
          <m:e>
            <m:r>
              <m:rPr>
                <m:sty m:val="p"/>
              </m:rPr>
              <w:rPr>
                <w:rFonts w:ascii="Times New Roman" w:eastAsia="宋体" w:hAnsi="Times New Roman" w:cs="宋体"/>
              </w:rPr>
              <m:t>η</m:t>
            </m:r>
            <m:ctrlPr>
              <w:rPr>
                <w:rFonts w:ascii="Cambria Math" w:eastAsia="宋体" w:hAnsi="Cambria Math" w:cs="宋体" w:hint="eastAsia"/>
              </w:rPr>
            </m:ctrlPr>
          </m:e>
          <m:sup>
            <m:r>
              <m:rPr>
                <m:sty m:val="p"/>
              </m:rPr>
              <w:rPr>
                <w:rFonts w:ascii="Times New Roman" w:eastAsia="宋体" w:hAnsi="Times New Roman" w:cs="宋体"/>
              </w:rPr>
              <m:t>0.122</m:t>
            </m:r>
            <m:ctrlPr>
              <w:rPr>
                <w:rFonts w:ascii="Cambria Math" w:eastAsia="宋体" w:hAnsi="Cambria Math" w:cs="宋体" w:hint="eastAsia"/>
              </w:rPr>
            </m:ctrlPr>
          </m:sup>
        </m:sSup>
        <m:r>
          <m:rPr>
            <m:sty m:val="p"/>
          </m:rPr>
          <w:rPr>
            <w:rFonts w:ascii="Times New Roman" w:eastAsia="宋体" w:hAnsi="Times New Roman" w:cs="宋体"/>
          </w:rPr>
          <m:t>+0</m:t>
        </m:r>
      </m:oMath>
    </w:p>
    <w:p w14:paraId="2C7ECB5A"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=2.07(1-</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-0.194η</m:t>
            </m:r>
            <m:ctrlPr>
              <w:rPr>
                <w:rFonts w:ascii="Cambria Math" w:eastAsia="宋体" w:hAnsi="Cambria Math" w:cs="宋体" w:hint="eastAsia"/>
              </w:rPr>
            </m:ctrlPr>
          </m:sup>
        </m:sSup>
        <m:r>
          <m:rPr>
            <m:sty m:val="p"/>
          </m:rPr>
          <w:rPr>
            <w:rFonts w:ascii="Times New Roman" w:eastAsia="宋体" w:hAnsi="Times New Roman" w:cs="宋体"/>
          </w:rPr>
          <m:t>)+4.01</m:t>
        </m:r>
      </m:oMath>
    </w:p>
    <w:p w14:paraId="174C14A3"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两阶段对数模型：</w:t>
      </w:r>
      <m:oMath>
        <m:d>
          <m:dPr>
            <m:begChr m:val="{"/>
            <m:endChr m:val=""/>
            <m:ctrlPr>
              <w:rPr>
                <w:rFonts w:ascii="Cambria Math" w:eastAsia="宋体" w:hAnsi="Cambria Math" w:cs="宋体"/>
              </w:rPr>
            </m:ctrlPr>
          </m:dPr>
          <m:e>
            <m:eqArr>
              <m:eqArrPr>
                <m:ctrlPr>
                  <w:rPr>
                    <w:rFonts w:ascii="Cambria Math" w:eastAsia="宋体" w:hAnsi="Cambria Math" w:cs="宋体"/>
                  </w:rPr>
                </m:ctrlPr>
              </m:eqArrPr>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)=1.45+0.133</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 η&lt;7.48</m:t>
                </m:r>
              </m:e>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)=1.45+0.13</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η)-0.037</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η/7.48), η≥7.48</m:t>
                </m:r>
              </m:e>
            </m:eqArr>
          </m:e>
        </m:d>
      </m:oMath>
    </w:p>
    <w:p w14:paraId="5CC07BFE" w14:textId="77777777" w:rsidR="00333667" w:rsidRDefault="00333667">
      <w:pPr>
        <w:ind w:firstLine="420"/>
        <w:rPr>
          <w:rFonts w:ascii="Times New Roman" w:eastAsia="宋体" w:hAnsi="Times New Roman" w:cs="宋体"/>
        </w:rPr>
      </w:pPr>
    </w:p>
    <w:p w14:paraId="5F61A3C0"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noProof/>
        </w:rPr>
        <w:drawing>
          <wp:inline distT="0" distB="0" distL="114300" distR="114300" wp14:anchorId="3393B843" wp14:editId="4510BF67">
            <wp:extent cx="2207895" cy="1440180"/>
            <wp:effectExtent l="0" t="0" r="1905" b="7620"/>
            <wp:docPr id="54" name="图片 54" descr="sd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sd2_1"/>
                    <pic:cNvPicPr>
                      <a:picLocks noChangeAspect="1"/>
                    </pic:cNvPicPr>
                  </pic:nvPicPr>
                  <pic:blipFill>
                    <a:blip r:embed="rId16"/>
                    <a:stretch>
                      <a:fillRect/>
                    </a:stretch>
                  </pic:blipFill>
                  <pic:spPr>
                    <a:xfrm>
                      <a:off x="0" y="0"/>
                      <a:ext cx="2207895" cy="1440180"/>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2E8B9CD3" wp14:editId="3D0C0C4A">
            <wp:extent cx="2207895" cy="1440180"/>
            <wp:effectExtent l="0" t="0" r="1905" b="7620"/>
            <wp:docPr id="55" name="图片 55" descr="sd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sd2_2"/>
                    <pic:cNvPicPr>
                      <a:picLocks noChangeAspect="1"/>
                    </pic:cNvPicPr>
                  </pic:nvPicPr>
                  <pic:blipFill>
                    <a:blip r:embed="rId17"/>
                    <a:stretch>
                      <a:fillRect/>
                    </a:stretch>
                  </pic:blipFill>
                  <pic:spPr>
                    <a:xfrm>
                      <a:off x="0" y="0"/>
                      <a:ext cx="2207895" cy="1440180"/>
                    </a:xfrm>
                    <a:prstGeom prst="rect">
                      <a:avLst/>
                    </a:prstGeom>
                  </pic:spPr>
                </pic:pic>
              </a:graphicData>
            </a:graphic>
          </wp:inline>
        </w:drawing>
      </w:r>
    </w:p>
    <w:p w14:paraId="3FD3ECD8"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6  </w:t>
      </w:r>
      <w:r>
        <w:rPr>
          <w:rFonts w:ascii="Times New Roman" w:eastAsia="宋体" w:hAnsi="Times New Roman" w:cs="宋体" w:hint="eastAsia"/>
        </w:rPr>
        <w:t>数据</w:t>
      </w:r>
      <w:r>
        <w:rPr>
          <w:rFonts w:ascii="Times New Roman" w:eastAsia="宋体" w:hAnsi="Times New Roman" w:cs="宋体" w:hint="eastAsia"/>
        </w:rPr>
        <w:t>2</w:t>
      </w:r>
      <w:r>
        <w:rPr>
          <w:rFonts w:ascii="Times New Roman" w:eastAsia="宋体" w:hAnsi="Times New Roman" w:cs="宋体" w:hint="eastAsia"/>
        </w:rPr>
        <w:t>模型拟合图</w:t>
      </w: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21639AF1"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4031EA1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55EF5DF5"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5AF470C5"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6E971D90"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36562203"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r>
              <w:rPr>
                <w:rFonts w:ascii="Times New Roman" w:eastAsia="宋体" w:hAnsi="Times New Roman" w:cs="宋体" w:hint="eastAsia"/>
                <w:color w:val="000000"/>
                <w:kern w:val="0"/>
                <w:sz w:val="22"/>
                <w:szCs w:val="22"/>
                <w:lang w:bidi="ar"/>
              </w:rPr>
              <w:t>/</w:t>
            </w:r>
          </w:p>
        </w:tc>
      </w:tr>
      <w:tr w:rsidR="00333667" w14:paraId="5ADD9CEC" w14:textId="77777777">
        <w:trPr>
          <w:trHeight w:val="90"/>
        </w:trPr>
        <w:tc>
          <w:tcPr>
            <w:tcW w:w="2099" w:type="dxa"/>
            <w:tcBorders>
              <w:top w:val="nil"/>
              <w:left w:val="nil"/>
              <w:bottom w:val="nil"/>
              <w:right w:val="nil"/>
            </w:tcBorders>
            <w:shd w:val="clear" w:color="auto" w:fill="auto"/>
            <w:vAlign w:val="center"/>
          </w:tcPr>
          <w:p w14:paraId="053BDED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线性模型</w:t>
            </w:r>
          </w:p>
        </w:tc>
        <w:tc>
          <w:tcPr>
            <w:tcW w:w="1108" w:type="dxa"/>
            <w:tcBorders>
              <w:top w:val="nil"/>
              <w:left w:val="nil"/>
              <w:bottom w:val="nil"/>
              <w:right w:val="nil"/>
            </w:tcBorders>
            <w:shd w:val="clear" w:color="auto" w:fill="auto"/>
            <w:vAlign w:val="center"/>
          </w:tcPr>
          <w:p w14:paraId="64E0253C"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0.7697</w:t>
            </w:r>
          </w:p>
        </w:tc>
        <w:tc>
          <w:tcPr>
            <w:tcW w:w="1181" w:type="dxa"/>
            <w:tcBorders>
              <w:top w:val="nil"/>
              <w:left w:val="nil"/>
              <w:bottom w:val="nil"/>
              <w:right w:val="nil"/>
            </w:tcBorders>
            <w:shd w:val="clear" w:color="auto" w:fill="auto"/>
            <w:vAlign w:val="center"/>
          </w:tcPr>
          <w:p w14:paraId="06014DC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0.2289</w:t>
            </w:r>
          </w:p>
        </w:tc>
        <w:tc>
          <w:tcPr>
            <w:tcW w:w="1640" w:type="dxa"/>
            <w:tcBorders>
              <w:top w:val="nil"/>
              <w:left w:val="nil"/>
              <w:bottom w:val="nil"/>
              <w:right w:val="nil"/>
            </w:tcBorders>
            <w:shd w:val="clear" w:color="auto" w:fill="auto"/>
            <w:vAlign w:val="center"/>
          </w:tcPr>
          <w:p w14:paraId="7B12BDF6"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0.4105</w:t>
            </w:r>
          </w:p>
        </w:tc>
        <w:tc>
          <w:tcPr>
            <w:tcW w:w="2494" w:type="dxa"/>
            <w:tcBorders>
              <w:top w:val="nil"/>
              <w:left w:val="nil"/>
              <w:bottom w:val="nil"/>
              <w:right w:val="nil"/>
            </w:tcBorders>
            <w:shd w:val="clear" w:color="auto" w:fill="auto"/>
            <w:vAlign w:val="center"/>
          </w:tcPr>
          <w:p w14:paraId="190E7650"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6.60</w:t>
            </w:r>
          </w:p>
        </w:tc>
      </w:tr>
      <w:tr w:rsidR="00333667" w14:paraId="113F97DB" w14:textId="77777777">
        <w:tc>
          <w:tcPr>
            <w:tcW w:w="2099" w:type="dxa"/>
            <w:tcBorders>
              <w:top w:val="nil"/>
              <w:left w:val="nil"/>
              <w:bottom w:val="nil"/>
              <w:right w:val="nil"/>
            </w:tcBorders>
            <w:shd w:val="clear" w:color="auto" w:fill="auto"/>
            <w:vAlign w:val="center"/>
          </w:tcPr>
          <w:p w14:paraId="02D9FCF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7FCAC43B"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0.9695</w:t>
            </w:r>
          </w:p>
        </w:tc>
        <w:tc>
          <w:tcPr>
            <w:tcW w:w="1181" w:type="dxa"/>
            <w:tcBorders>
              <w:top w:val="nil"/>
              <w:left w:val="nil"/>
              <w:bottom w:val="nil"/>
              <w:right w:val="nil"/>
            </w:tcBorders>
            <w:shd w:val="clear" w:color="auto" w:fill="auto"/>
            <w:vAlign w:val="center"/>
          </w:tcPr>
          <w:p w14:paraId="20D6FB3B"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0.0833</w:t>
            </w:r>
          </w:p>
        </w:tc>
        <w:tc>
          <w:tcPr>
            <w:tcW w:w="1640" w:type="dxa"/>
            <w:tcBorders>
              <w:top w:val="nil"/>
              <w:left w:val="nil"/>
              <w:bottom w:val="nil"/>
              <w:right w:val="nil"/>
            </w:tcBorders>
            <w:shd w:val="clear" w:color="auto" w:fill="auto"/>
            <w:vAlign w:val="center"/>
          </w:tcPr>
          <w:p w14:paraId="7270D149"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0.0104</w:t>
            </w:r>
          </w:p>
        </w:tc>
        <w:tc>
          <w:tcPr>
            <w:tcW w:w="2494" w:type="dxa"/>
            <w:tcBorders>
              <w:top w:val="nil"/>
              <w:left w:val="nil"/>
              <w:bottom w:val="nil"/>
              <w:right w:val="nil"/>
            </w:tcBorders>
            <w:shd w:val="clear" w:color="auto" w:fill="auto"/>
            <w:vAlign w:val="center"/>
          </w:tcPr>
          <w:p w14:paraId="6D19C8F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0.17</w:t>
            </w:r>
          </w:p>
        </w:tc>
      </w:tr>
      <w:tr w:rsidR="00333667" w14:paraId="4C951C19" w14:textId="77777777">
        <w:tc>
          <w:tcPr>
            <w:tcW w:w="2099" w:type="dxa"/>
            <w:tcBorders>
              <w:top w:val="nil"/>
              <w:left w:val="nil"/>
              <w:bottom w:val="nil"/>
              <w:right w:val="nil"/>
            </w:tcBorders>
            <w:shd w:val="clear" w:color="auto" w:fill="auto"/>
            <w:vAlign w:val="center"/>
          </w:tcPr>
          <w:p w14:paraId="4FB1643B"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nil"/>
              <w:right w:val="nil"/>
            </w:tcBorders>
            <w:shd w:val="clear" w:color="auto" w:fill="auto"/>
            <w:vAlign w:val="center"/>
          </w:tcPr>
          <w:p w14:paraId="635F03B3"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0.9560</w:t>
            </w:r>
          </w:p>
        </w:tc>
        <w:tc>
          <w:tcPr>
            <w:tcW w:w="1181" w:type="dxa"/>
            <w:tcBorders>
              <w:top w:val="nil"/>
              <w:left w:val="nil"/>
              <w:bottom w:val="nil"/>
              <w:right w:val="nil"/>
            </w:tcBorders>
            <w:shd w:val="clear" w:color="auto" w:fill="auto"/>
            <w:vAlign w:val="center"/>
          </w:tcPr>
          <w:p w14:paraId="4F1DC2D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0.1001</w:t>
            </w:r>
          </w:p>
        </w:tc>
        <w:tc>
          <w:tcPr>
            <w:tcW w:w="1640" w:type="dxa"/>
            <w:tcBorders>
              <w:top w:val="nil"/>
              <w:left w:val="nil"/>
              <w:bottom w:val="nil"/>
              <w:right w:val="nil"/>
            </w:tcBorders>
            <w:shd w:val="clear" w:color="auto" w:fill="auto"/>
            <w:vAlign w:val="center"/>
          </w:tcPr>
          <w:p w14:paraId="43C7AF22"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0.1880</w:t>
            </w:r>
          </w:p>
        </w:tc>
        <w:tc>
          <w:tcPr>
            <w:tcW w:w="2494" w:type="dxa"/>
            <w:tcBorders>
              <w:top w:val="nil"/>
              <w:left w:val="nil"/>
              <w:bottom w:val="nil"/>
              <w:right w:val="nil"/>
            </w:tcBorders>
            <w:shd w:val="clear" w:color="auto" w:fill="auto"/>
            <w:vAlign w:val="center"/>
          </w:tcPr>
          <w:p w14:paraId="5E9671B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3.02</w:t>
            </w:r>
          </w:p>
        </w:tc>
      </w:tr>
      <w:tr w:rsidR="00333667" w14:paraId="46B0A799" w14:textId="77777777">
        <w:tc>
          <w:tcPr>
            <w:tcW w:w="2099" w:type="dxa"/>
            <w:tcBorders>
              <w:top w:val="nil"/>
              <w:left w:val="nil"/>
              <w:bottom w:val="single" w:sz="12" w:space="0" w:color="000000"/>
              <w:right w:val="nil"/>
            </w:tcBorders>
            <w:shd w:val="clear" w:color="auto" w:fill="auto"/>
            <w:vAlign w:val="center"/>
          </w:tcPr>
          <w:p w14:paraId="0F63C1C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两阶段对数模型</w:t>
            </w:r>
          </w:p>
        </w:tc>
        <w:tc>
          <w:tcPr>
            <w:tcW w:w="1108" w:type="dxa"/>
            <w:tcBorders>
              <w:top w:val="nil"/>
              <w:left w:val="nil"/>
              <w:bottom w:val="single" w:sz="12" w:space="0" w:color="000000"/>
              <w:right w:val="nil"/>
            </w:tcBorders>
            <w:shd w:val="clear" w:color="auto" w:fill="auto"/>
            <w:vAlign w:val="center"/>
          </w:tcPr>
          <w:p w14:paraId="010DA8D8"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0.9701</w:t>
            </w:r>
          </w:p>
        </w:tc>
        <w:tc>
          <w:tcPr>
            <w:tcW w:w="1181" w:type="dxa"/>
            <w:tcBorders>
              <w:top w:val="nil"/>
              <w:left w:val="nil"/>
              <w:bottom w:val="single" w:sz="12" w:space="0" w:color="000000"/>
              <w:right w:val="nil"/>
            </w:tcBorders>
            <w:shd w:val="clear" w:color="auto" w:fill="auto"/>
            <w:vAlign w:val="center"/>
          </w:tcPr>
          <w:p w14:paraId="041306C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0.0825</w:t>
            </w:r>
          </w:p>
        </w:tc>
        <w:tc>
          <w:tcPr>
            <w:tcW w:w="1640" w:type="dxa"/>
            <w:tcBorders>
              <w:top w:val="nil"/>
              <w:left w:val="nil"/>
              <w:bottom w:val="single" w:sz="12" w:space="0" w:color="000000"/>
              <w:right w:val="nil"/>
            </w:tcBorders>
            <w:shd w:val="clear" w:color="auto" w:fill="auto"/>
            <w:vAlign w:val="center"/>
          </w:tcPr>
          <w:p w14:paraId="68F74BB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0.0916</w:t>
            </w:r>
          </w:p>
        </w:tc>
        <w:tc>
          <w:tcPr>
            <w:tcW w:w="2494" w:type="dxa"/>
            <w:tcBorders>
              <w:top w:val="nil"/>
              <w:left w:val="nil"/>
              <w:bottom w:val="single" w:sz="12" w:space="0" w:color="000000"/>
              <w:right w:val="nil"/>
            </w:tcBorders>
            <w:shd w:val="clear" w:color="auto" w:fill="auto"/>
            <w:vAlign w:val="center"/>
          </w:tcPr>
          <w:p w14:paraId="721FBD5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1.47</w:t>
            </w:r>
          </w:p>
        </w:tc>
      </w:tr>
    </w:tbl>
    <w:p w14:paraId="021A7A84" w14:textId="77777777" w:rsidR="00333667" w:rsidRDefault="00333667">
      <w:pPr>
        <w:ind w:firstLine="420"/>
        <w:rPr>
          <w:rFonts w:ascii="Times New Roman" w:eastAsia="宋体" w:hAnsi="Times New Roman" w:cs="宋体"/>
        </w:rPr>
      </w:pPr>
    </w:p>
    <w:p w14:paraId="4CDADCF0"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6  </w:t>
      </w:r>
      <w:r>
        <w:rPr>
          <w:rFonts w:ascii="Times New Roman" w:eastAsia="宋体" w:hAnsi="Times New Roman" w:cs="宋体" w:hint="eastAsia"/>
        </w:rPr>
        <w:t>数据</w:t>
      </w:r>
      <w:r>
        <w:rPr>
          <w:rFonts w:ascii="Times New Roman" w:eastAsia="宋体" w:hAnsi="Times New Roman" w:cs="宋体" w:hint="eastAsia"/>
        </w:rPr>
        <w:t>2</w:t>
      </w:r>
      <w:r>
        <w:rPr>
          <w:rFonts w:ascii="Times New Roman" w:eastAsia="宋体" w:hAnsi="Times New Roman" w:cs="宋体" w:hint="eastAsia"/>
        </w:rPr>
        <w:t>模型评价表</w:t>
      </w:r>
    </w:p>
    <w:p w14:paraId="035ACBDE"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3</w:t>
      </w:r>
      <w:r>
        <w:rPr>
          <w:rFonts w:ascii="Times New Roman" w:eastAsia="宋体" w:hAnsi="Times New Roman" w:cs="宋体" w:hint="eastAsia"/>
          <w:b/>
          <w:bCs/>
        </w:rPr>
        <w:t>[9]</w:t>
      </w:r>
      <w:r>
        <w:rPr>
          <w:rFonts w:ascii="Times New Roman" w:eastAsia="宋体" w:hAnsi="Times New Roman" w:cs="宋体" w:hint="eastAsia"/>
        </w:rPr>
        <w:t>：</w:t>
      </w:r>
    </w:p>
    <w:p w14:paraId="4D4BC49C"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=0.052η+4.30</m:t>
        </m:r>
      </m:oMath>
      <w:r>
        <w:rPr>
          <w:rFonts w:ascii="Times New Roman" w:eastAsia="宋体" w:hAnsi="Times New Roman" w:cs="宋体" w:hint="eastAsia"/>
        </w:rPr>
        <w:t>1</w:t>
      </w:r>
    </w:p>
    <w:p w14:paraId="6EC28104"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=0.036</m:t>
        </m:r>
        <m:sSup>
          <m:sSupPr>
            <m:ctrlPr>
              <w:rPr>
                <w:rFonts w:ascii="Cambria Math" w:eastAsia="宋体" w:hAnsi="Cambria Math" w:cs="宋体"/>
              </w:rPr>
            </m:ctrlPr>
          </m:sSupPr>
          <m:e>
            <m:r>
              <m:rPr>
                <m:sty m:val="p"/>
              </m:rPr>
              <w:rPr>
                <w:rFonts w:ascii="Times New Roman" w:eastAsia="宋体" w:hAnsi="Times New Roman" w:cs="宋体"/>
              </w:rPr>
              <m:t>η</m:t>
            </m:r>
            <m:ctrlPr>
              <w:rPr>
                <w:rFonts w:ascii="Cambria Math" w:eastAsia="宋体" w:hAnsi="Cambria Math" w:cs="宋体" w:hint="eastAsia"/>
              </w:rPr>
            </m:ctrlPr>
          </m:e>
          <m:sup>
            <m:r>
              <m:rPr>
                <m:sty m:val="p"/>
              </m:rPr>
              <w:rPr>
                <w:rFonts w:ascii="Times New Roman" w:eastAsia="宋体" w:hAnsi="Times New Roman" w:cs="宋体"/>
              </w:rPr>
              <m:t>1.1</m:t>
            </m:r>
            <m:ctrlPr>
              <w:rPr>
                <w:rFonts w:ascii="Cambria Math" w:eastAsia="宋体" w:hAnsi="Cambria Math" w:cs="宋体" w:hint="eastAsia"/>
              </w:rPr>
            </m:ctrlPr>
          </m:sup>
        </m:sSup>
        <m:r>
          <m:rPr>
            <m:sty m:val="p"/>
          </m:rPr>
          <w:rPr>
            <w:rFonts w:ascii="Times New Roman" w:eastAsia="宋体" w:hAnsi="Times New Roman" w:cs="宋体"/>
          </w:rPr>
          <m:t>+4.36</m:t>
        </m:r>
      </m:oMath>
    </w:p>
    <w:p w14:paraId="36DC6952"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=277.92(1-</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-0.000175η</m:t>
            </m:r>
            <m:ctrlPr>
              <w:rPr>
                <w:rFonts w:ascii="Cambria Math" w:eastAsia="宋体" w:hAnsi="Cambria Math" w:cs="宋体" w:hint="eastAsia"/>
              </w:rPr>
            </m:ctrlPr>
          </m:sup>
        </m:sSup>
        <m:r>
          <m:rPr>
            <m:sty m:val="p"/>
          </m:rPr>
          <w:rPr>
            <w:rFonts w:ascii="Times New Roman" w:eastAsia="宋体" w:hAnsi="Times New Roman" w:cs="宋体"/>
          </w:rPr>
          <m:t>)+4.35</m:t>
        </m:r>
      </m:oMath>
    </w:p>
    <w:p w14:paraId="40C133CC"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lastRenderedPageBreak/>
        <w:t>两阶段对数模型：</w:t>
      </w:r>
      <m:oMath>
        <m:d>
          <m:dPr>
            <m:begChr m:val="{"/>
            <m:endChr m:val=""/>
            <m:ctrlPr>
              <w:rPr>
                <w:rFonts w:ascii="Cambria Math" w:eastAsia="宋体" w:hAnsi="Cambria Math" w:cs="宋体"/>
              </w:rPr>
            </m:ctrlPr>
          </m:dPr>
          <m:e>
            <m:eqArr>
              <m:eqArrPr>
                <m:ctrlPr>
                  <w:rPr>
                    <w:rFonts w:ascii="Cambria Math" w:eastAsia="宋体" w:hAnsi="Cambria Math" w:cs="宋体"/>
                  </w:rPr>
                </m:ctrlPr>
              </m:eqArrPr>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)=1.36+0.091</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 η&lt;13.29</m:t>
                </m:r>
              </m:e>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)=1.36+0.091</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η)-0.091</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η/13.29), η≥13.29</m:t>
                </m:r>
              </m:e>
            </m:eqArr>
          </m:e>
        </m:d>
      </m:oMath>
    </w:p>
    <w:p w14:paraId="4EECFE1D" w14:textId="77777777" w:rsidR="00333667" w:rsidRDefault="00333667">
      <w:pPr>
        <w:ind w:firstLine="420"/>
        <w:rPr>
          <w:rFonts w:ascii="Times New Roman" w:eastAsia="宋体" w:hAnsi="Times New Roman" w:cs="宋体"/>
        </w:rPr>
      </w:pPr>
    </w:p>
    <w:p w14:paraId="74DD72AD" w14:textId="77777777" w:rsidR="00333667" w:rsidRDefault="00333667">
      <w:pPr>
        <w:ind w:firstLine="420"/>
        <w:rPr>
          <w:rFonts w:ascii="Times New Roman" w:eastAsia="宋体" w:hAnsi="Times New Roman" w:cs="宋体"/>
        </w:rPr>
      </w:pPr>
    </w:p>
    <w:p w14:paraId="6E855660" w14:textId="77777777" w:rsidR="00333667" w:rsidRDefault="00000000">
      <w:pPr>
        <w:ind w:firstLine="420"/>
        <w:rPr>
          <w:rFonts w:ascii="Times New Roman" w:eastAsia="宋体" w:hAnsi="Times New Roman" w:cs="宋体"/>
        </w:rPr>
      </w:pPr>
      <w:r>
        <w:rPr>
          <w:rFonts w:ascii="Times New Roman" w:eastAsia="宋体" w:hAnsi="Times New Roman" w:cs="宋体" w:hint="eastAsia"/>
          <w:noProof/>
        </w:rPr>
        <w:drawing>
          <wp:inline distT="0" distB="0" distL="114300" distR="114300" wp14:anchorId="12405138" wp14:editId="48789F1E">
            <wp:extent cx="2203450" cy="1440180"/>
            <wp:effectExtent l="0" t="0" r="6350" b="7620"/>
            <wp:docPr id="56" name="图片 56" descr="sd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sd3_1"/>
                    <pic:cNvPicPr>
                      <a:picLocks noChangeAspect="1"/>
                    </pic:cNvPicPr>
                  </pic:nvPicPr>
                  <pic:blipFill>
                    <a:blip r:embed="rId18"/>
                    <a:stretch>
                      <a:fillRect/>
                    </a:stretch>
                  </pic:blipFill>
                  <pic:spPr>
                    <a:xfrm>
                      <a:off x="0" y="0"/>
                      <a:ext cx="2203450" cy="1440180"/>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567D3091" wp14:editId="1BBD0F62">
            <wp:extent cx="2207260" cy="1440180"/>
            <wp:effectExtent l="0" t="0" r="2540" b="7620"/>
            <wp:docPr id="57" name="图片 57" descr="sd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sd3_2"/>
                    <pic:cNvPicPr>
                      <a:picLocks noChangeAspect="1"/>
                    </pic:cNvPicPr>
                  </pic:nvPicPr>
                  <pic:blipFill>
                    <a:blip r:embed="rId19"/>
                    <a:stretch>
                      <a:fillRect/>
                    </a:stretch>
                  </pic:blipFill>
                  <pic:spPr>
                    <a:xfrm>
                      <a:off x="0" y="0"/>
                      <a:ext cx="2207260" cy="1440180"/>
                    </a:xfrm>
                    <a:prstGeom prst="rect">
                      <a:avLst/>
                    </a:prstGeom>
                  </pic:spPr>
                </pic:pic>
              </a:graphicData>
            </a:graphic>
          </wp:inline>
        </w:drawing>
      </w:r>
    </w:p>
    <w:p w14:paraId="0C4F80B6"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7  </w:t>
      </w:r>
      <w:r>
        <w:rPr>
          <w:rFonts w:ascii="Times New Roman" w:eastAsia="宋体" w:hAnsi="Times New Roman" w:cs="宋体" w:hint="eastAsia"/>
        </w:rPr>
        <w:t>数据</w:t>
      </w:r>
      <w:r>
        <w:rPr>
          <w:rFonts w:ascii="Times New Roman" w:eastAsia="宋体" w:hAnsi="Times New Roman" w:cs="宋体" w:hint="eastAsia"/>
        </w:rPr>
        <w:t>3</w:t>
      </w:r>
      <w:r>
        <w:rPr>
          <w:rFonts w:ascii="Times New Roman" w:eastAsia="宋体" w:hAnsi="Times New Roman" w:cs="宋体" w:hint="eastAsia"/>
        </w:rPr>
        <w:t>模型拟合图</w:t>
      </w: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47400361"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610985E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4561F8AE"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5A8E1349"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1786BCD3"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2706B44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r>
              <w:rPr>
                <w:rFonts w:ascii="Times New Roman" w:eastAsia="宋体" w:hAnsi="Times New Roman" w:cs="宋体" w:hint="eastAsia"/>
                <w:color w:val="000000"/>
                <w:kern w:val="0"/>
                <w:sz w:val="22"/>
                <w:szCs w:val="22"/>
                <w:lang w:bidi="ar"/>
              </w:rPr>
              <w:t>/</w:t>
            </w:r>
          </w:p>
        </w:tc>
      </w:tr>
      <w:tr w:rsidR="00333667" w14:paraId="2A2DB065" w14:textId="77777777">
        <w:trPr>
          <w:trHeight w:val="90"/>
        </w:trPr>
        <w:tc>
          <w:tcPr>
            <w:tcW w:w="2099" w:type="dxa"/>
            <w:tcBorders>
              <w:top w:val="nil"/>
              <w:left w:val="nil"/>
              <w:bottom w:val="nil"/>
              <w:right w:val="nil"/>
            </w:tcBorders>
            <w:shd w:val="clear" w:color="auto" w:fill="auto"/>
            <w:vAlign w:val="center"/>
          </w:tcPr>
          <w:p w14:paraId="7DCE816B"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线性模型</w:t>
            </w:r>
          </w:p>
        </w:tc>
        <w:tc>
          <w:tcPr>
            <w:tcW w:w="1108" w:type="dxa"/>
            <w:tcBorders>
              <w:top w:val="nil"/>
              <w:left w:val="nil"/>
              <w:bottom w:val="nil"/>
              <w:right w:val="nil"/>
            </w:tcBorders>
            <w:shd w:val="clear" w:color="auto" w:fill="auto"/>
            <w:vAlign w:val="center"/>
          </w:tcPr>
          <w:p w14:paraId="7647D643"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0.9998</w:t>
            </w:r>
          </w:p>
        </w:tc>
        <w:tc>
          <w:tcPr>
            <w:tcW w:w="1181" w:type="dxa"/>
            <w:tcBorders>
              <w:top w:val="nil"/>
              <w:left w:val="nil"/>
              <w:bottom w:val="nil"/>
              <w:right w:val="nil"/>
            </w:tcBorders>
            <w:shd w:val="clear" w:color="auto" w:fill="auto"/>
            <w:vAlign w:val="center"/>
          </w:tcPr>
          <w:p w14:paraId="3CF3B3D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0.0045</w:t>
            </w:r>
          </w:p>
        </w:tc>
        <w:tc>
          <w:tcPr>
            <w:tcW w:w="1640" w:type="dxa"/>
            <w:tcBorders>
              <w:top w:val="nil"/>
              <w:left w:val="nil"/>
              <w:bottom w:val="nil"/>
              <w:right w:val="nil"/>
            </w:tcBorders>
            <w:shd w:val="clear" w:color="auto" w:fill="auto"/>
            <w:vAlign w:val="center"/>
          </w:tcPr>
          <w:p w14:paraId="6C47F1E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0.0034</w:t>
            </w:r>
          </w:p>
        </w:tc>
        <w:tc>
          <w:tcPr>
            <w:tcW w:w="2494" w:type="dxa"/>
            <w:tcBorders>
              <w:top w:val="nil"/>
              <w:left w:val="nil"/>
              <w:bottom w:val="nil"/>
              <w:right w:val="nil"/>
            </w:tcBorders>
            <w:shd w:val="clear" w:color="auto" w:fill="auto"/>
            <w:vAlign w:val="center"/>
          </w:tcPr>
          <w:p w14:paraId="1F19570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0.06</w:t>
            </w:r>
          </w:p>
        </w:tc>
      </w:tr>
      <w:tr w:rsidR="00333667" w14:paraId="0F00BB72" w14:textId="77777777">
        <w:tc>
          <w:tcPr>
            <w:tcW w:w="2099" w:type="dxa"/>
            <w:tcBorders>
              <w:top w:val="nil"/>
              <w:left w:val="nil"/>
              <w:bottom w:val="nil"/>
              <w:right w:val="nil"/>
            </w:tcBorders>
            <w:shd w:val="clear" w:color="auto" w:fill="auto"/>
            <w:vAlign w:val="center"/>
          </w:tcPr>
          <w:p w14:paraId="35D4D348"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40BA3AA9"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0.9997</w:t>
            </w:r>
          </w:p>
        </w:tc>
        <w:tc>
          <w:tcPr>
            <w:tcW w:w="1181" w:type="dxa"/>
            <w:tcBorders>
              <w:top w:val="nil"/>
              <w:left w:val="nil"/>
              <w:bottom w:val="nil"/>
              <w:right w:val="nil"/>
            </w:tcBorders>
            <w:shd w:val="clear" w:color="auto" w:fill="auto"/>
            <w:vAlign w:val="center"/>
          </w:tcPr>
          <w:p w14:paraId="43694680"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0.0051</w:t>
            </w:r>
          </w:p>
        </w:tc>
        <w:tc>
          <w:tcPr>
            <w:tcW w:w="1640" w:type="dxa"/>
            <w:tcBorders>
              <w:top w:val="nil"/>
              <w:left w:val="nil"/>
              <w:bottom w:val="nil"/>
              <w:right w:val="nil"/>
            </w:tcBorders>
            <w:shd w:val="clear" w:color="auto" w:fill="auto"/>
            <w:vAlign w:val="center"/>
          </w:tcPr>
          <w:p w14:paraId="38C285E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0.0111</w:t>
            </w:r>
          </w:p>
        </w:tc>
        <w:tc>
          <w:tcPr>
            <w:tcW w:w="2494" w:type="dxa"/>
            <w:tcBorders>
              <w:top w:val="nil"/>
              <w:left w:val="nil"/>
              <w:bottom w:val="nil"/>
              <w:right w:val="nil"/>
            </w:tcBorders>
            <w:shd w:val="clear" w:color="auto" w:fill="auto"/>
            <w:vAlign w:val="center"/>
          </w:tcPr>
          <w:p w14:paraId="19989E6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0.20</w:t>
            </w:r>
          </w:p>
        </w:tc>
      </w:tr>
      <w:tr w:rsidR="00333667" w14:paraId="2CEA4F17" w14:textId="77777777">
        <w:tc>
          <w:tcPr>
            <w:tcW w:w="2099" w:type="dxa"/>
            <w:tcBorders>
              <w:top w:val="nil"/>
              <w:left w:val="nil"/>
              <w:bottom w:val="nil"/>
              <w:right w:val="nil"/>
            </w:tcBorders>
            <w:shd w:val="clear" w:color="auto" w:fill="auto"/>
            <w:vAlign w:val="center"/>
          </w:tcPr>
          <w:p w14:paraId="2A23AD7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nil"/>
              <w:right w:val="nil"/>
            </w:tcBorders>
            <w:shd w:val="clear" w:color="auto" w:fill="auto"/>
            <w:vAlign w:val="center"/>
          </w:tcPr>
          <w:p w14:paraId="35C2E97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0.9952</w:t>
            </w:r>
          </w:p>
        </w:tc>
        <w:tc>
          <w:tcPr>
            <w:tcW w:w="1181" w:type="dxa"/>
            <w:tcBorders>
              <w:top w:val="nil"/>
              <w:left w:val="nil"/>
              <w:bottom w:val="nil"/>
              <w:right w:val="nil"/>
            </w:tcBorders>
            <w:shd w:val="clear" w:color="auto" w:fill="auto"/>
            <w:vAlign w:val="center"/>
          </w:tcPr>
          <w:p w14:paraId="1183C41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0.0212</w:t>
            </w:r>
          </w:p>
        </w:tc>
        <w:tc>
          <w:tcPr>
            <w:tcW w:w="1640" w:type="dxa"/>
            <w:tcBorders>
              <w:top w:val="nil"/>
              <w:left w:val="nil"/>
              <w:bottom w:val="nil"/>
              <w:right w:val="nil"/>
            </w:tcBorders>
            <w:shd w:val="clear" w:color="auto" w:fill="auto"/>
            <w:vAlign w:val="center"/>
          </w:tcPr>
          <w:p w14:paraId="070666D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0.0294</w:t>
            </w:r>
          </w:p>
        </w:tc>
        <w:tc>
          <w:tcPr>
            <w:tcW w:w="2494" w:type="dxa"/>
            <w:tcBorders>
              <w:top w:val="nil"/>
              <w:left w:val="nil"/>
              <w:bottom w:val="nil"/>
              <w:right w:val="nil"/>
            </w:tcBorders>
            <w:shd w:val="clear" w:color="auto" w:fill="auto"/>
            <w:vAlign w:val="center"/>
          </w:tcPr>
          <w:p w14:paraId="1BA53B8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0.53</w:t>
            </w:r>
          </w:p>
        </w:tc>
      </w:tr>
      <w:tr w:rsidR="00333667" w14:paraId="4A062C34" w14:textId="77777777">
        <w:tc>
          <w:tcPr>
            <w:tcW w:w="2099" w:type="dxa"/>
            <w:tcBorders>
              <w:top w:val="nil"/>
              <w:left w:val="nil"/>
              <w:bottom w:val="single" w:sz="12" w:space="0" w:color="000000"/>
              <w:right w:val="nil"/>
            </w:tcBorders>
            <w:shd w:val="clear" w:color="auto" w:fill="auto"/>
            <w:vAlign w:val="center"/>
          </w:tcPr>
          <w:p w14:paraId="33E8E80B"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两阶段对数模型</w:t>
            </w:r>
          </w:p>
        </w:tc>
        <w:tc>
          <w:tcPr>
            <w:tcW w:w="1108" w:type="dxa"/>
            <w:tcBorders>
              <w:top w:val="nil"/>
              <w:left w:val="nil"/>
              <w:bottom w:val="single" w:sz="12" w:space="0" w:color="000000"/>
              <w:right w:val="nil"/>
            </w:tcBorders>
            <w:shd w:val="clear" w:color="auto" w:fill="auto"/>
            <w:vAlign w:val="center"/>
          </w:tcPr>
          <w:p w14:paraId="091ABAC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0.9993</w:t>
            </w:r>
          </w:p>
        </w:tc>
        <w:tc>
          <w:tcPr>
            <w:tcW w:w="1181" w:type="dxa"/>
            <w:tcBorders>
              <w:top w:val="nil"/>
              <w:left w:val="nil"/>
              <w:bottom w:val="single" w:sz="12" w:space="0" w:color="000000"/>
              <w:right w:val="nil"/>
            </w:tcBorders>
            <w:shd w:val="clear" w:color="auto" w:fill="auto"/>
            <w:vAlign w:val="center"/>
          </w:tcPr>
          <w:p w14:paraId="617D04E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0.0082</w:t>
            </w:r>
          </w:p>
        </w:tc>
        <w:tc>
          <w:tcPr>
            <w:tcW w:w="1640" w:type="dxa"/>
            <w:tcBorders>
              <w:top w:val="nil"/>
              <w:left w:val="nil"/>
              <w:bottom w:val="single" w:sz="12" w:space="0" w:color="000000"/>
              <w:right w:val="nil"/>
            </w:tcBorders>
            <w:shd w:val="clear" w:color="auto" w:fill="auto"/>
            <w:vAlign w:val="center"/>
          </w:tcPr>
          <w:p w14:paraId="143278ED"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0.0183</w:t>
            </w:r>
          </w:p>
        </w:tc>
        <w:tc>
          <w:tcPr>
            <w:tcW w:w="2494" w:type="dxa"/>
            <w:tcBorders>
              <w:top w:val="nil"/>
              <w:left w:val="nil"/>
              <w:bottom w:val="single" w:sz="12" w:space="0" w:color="000000"/>
              <w:right w:val="nil"/>
            </w:tcBorders>
            <w:shd w:val="clear" w:color="auto" w:fill="auto"/>
            <w:vAlign w:val="center"/>
          </w:tcPr>
          <w:p w14:paraId="6F55CF7F"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Cs w:val="21"/>
                <w:lang w:bidi="ar"/>
              </w:rPr>
              <w:t>0.33</w:t>
            </w:r>
          </w:p>
        </w:tc>
      </w:tr>
    </w:tbl>
    <w:p w14:paraId="69DAA479" w14:textId="77777777" w:rsidR="00333667" w:rsidRDefault="00333667">
      <w:pPr>
        <w:ind w:firstLine="420"/>
        <w:rPr>
          <w:rFonts w:ascii="Times New Roman" w:eastAsia="宋体" w:hAnsi="Times New Roman" w:cs="宋体"/>
        </w:rPr>
      </w:pPr>
    </w:p>
    <w:p w14:paraId="03E4B125"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7  </w:t>
      </w:r>
      <w:r>
        <w:rPr>
          <w:rFonts w:ascii="Times New Roman" w:eastAsia="宋体" w:hAnsi="Times New Roman" w:cs="宋体" w:hint="eastAsia"/>
        </w:rPr>
        <w:t>数据</w:t>
      </w:r>
      <w:r>
        <w:rPr>
          <w:rFonts w:ascii="Times New Roman" w:eastAsia="宋体" w:hAnsi="Times New Roman" w:cs="宋体" w:hint="eastAsia"/>
        </w:rPr>
        <w:t>3</w:t>
      </w:r>
      <w:r>
        <w:rPr>
          <w:rFonts w:ascii="Times New Roman" w:eastAsia="宋体" w:hAnsi="Times New Roman" w:cs="宋体" w:hint="eastAsia"/>
        </w:rPr>
        <w:t>模型评价表</w:t>
      </w:r>
    </w:p>
    <w:p w14:paraId="776C7D3A"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4</w:t>
      </w:r>
      <w:r>
        <w:rPr>
          <w:rFonts w:ascii="Times New Roman" w:eastAsia="宋体" w:hAnsi="Times New Roman" w:cs="宋体" w:hint="eastAsia"/>
          <w:b/>
          <w:bCs/>
        </w:rPr>
        <w:t>[10]</w:t>
      </w:r>
      <w:r>
        <w:rPr>
          <w:rFonts w:ascii="Times New Roman" w:eastAsia="宋体" w:hAnsi="Times New Roman" w:cs="宋体" w:hint="eastAsia"/>
        </w:rPr>
        <w:t>：</w:t>
      </w:r>
    </w:p>
    <w:p w14:paraId="180D2165"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noProof/>
        </w:rPr>
        <w:drawing>
          <wp:inline distT="0" distB="0" distL="114300" distR="114300" wp14:anchorId="3F03DAE0" wp14:editId="11F086AA">
            <wp:extent cx="2207260" cy="1440180"/>
            <wp:effectExtent l="0" t="0" r="2540" b="7620"/>
            <wp:docPr id="58" name="图片 58" descr="sd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sd4_1"/>
                    <pic:cNvPicPr>
                      <a:picLocks noChangeAspect="1"/>
                    </pic:cNvPicPr>
                  </pic:nvPicPr>
                  <pic:blipFill>
                    <a:blip r:embed="rId20"/>
                    <a:stretch>
                      <a:fillRect/>
                    </a:stretch>
                  </pic:blipFill>
                  <pic:spPr>
                    <a:xfrm>
                      <a:off x="0" y="0"/>
                      <a:ext cx="2207260" cy="1440180"/>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536ADF94" wp14:editId="461016F8">
            <wp:extent cx="2207260" cy="1440180"/>
            <wp:effectExtent l="0" t="0" r="2540" b="7620"/>
            <wp:docPr id="59" name="图片 59" descr="sd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sd4_2"/>
                    <pic:cNvPicPr>
                      <a:picLocks noChangeAspect="1"/>
                    </pic:cNvPicPr>
                  </pic:nvPicPr>
                  <pic:blipFill>
                    <a:blip r:embed="rId21"/>
                    <a:stretch>
                      <a:fillRect/>
                    </a:stretch>
                  </pic:blipFill>
                  <pic:spPr>
                    <a:xfrm>
                      <a:off x="0" y="0"/>
                      <a:ext cx="2207260" cy="1440180"/>
                    </a:xfrm>
                    <a:prstGeom prst="rect">
                      <a:avLst/>
                    </a:prstGeom>
                  </pic:spPr>
                </pic:pic>
              </a:graphicData>
            </a:graphic>
          </wp:inline>
        </w:drawing>
      </w:r>
    </w:p>
    <w:p w14:paraId="4AC6D4F7"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=0148η+4.12</m:t>
        </m:r>
      </m:oMath>
      <w:r>
        <w:rPr>
          <w:rFonts w:eastAsia="宋体" w:hAnsi="Times New Roman" w:cs="宋体" w:hint="eastAsia"/>
        </w:rPr>
        <w:t>8</w:t>
      </w:r>
    </w:p>
    <w:p w14:paraId="48E4E730"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=0.129</m:t>
        </m:r>
        <m:sSup>
          <m:sSupPr>
            <m:ctrlPr>
              <w:rPr>
                <w:rFonts w:ascii="Cambria Math" w:eastAsia="宋体" w:hAnsi="Cambria Math" w:cs="宋体"/>
              </w:rPr>
            </m:ctrlPr>
          </m:sSupPr>
          <m:e>
            <m:r>
              <m:rPr>
                <m:sty m:val="p"/>
              </m:rPr>
              <w:rPr>
                <w:rFonts w:ascii="Times New Roman" w:eastAsia="宋体" w:hAnsi="Times New Roman" w:cs="宋体"/>
              </w:rPr>
              <m:t>η</m:t>
            </m:r>
            <m:ctrlPr>
              <w:rPr>
                <w:rFonts w:ascii="Cambria Math" w:eastAsia="宋体" w:hAnsi="Cambria Math" w:cs="宋体" w:hint="eastAsia"/>
              </w:rPr>
            </m:ctrlPr>
          </m:e>
          <m:sup>
            <m:r>
              <m:rPr>
                <m:sty m:val="p"/>
              </m:rPr>
              <w:rPr>
                <w:rFonts w:ascii="Cambria Math" w:eastAsia="宋体" w:hAnsi="Cambria Math" w:cs="宋体"/>
              </w:rPr>
              <m:t>1.05</m:t>
            </m:r>
            <m:ctrlPr>
              <w:rPr>
                <w:rFonts w:ascii="Cambria Math" w:eastAsia="宋体" w:hAnsi="Cambria Math" w:cs="宋体" w:hint="eastAsia"/>
              </w:rPr>
            </m:ctrlPr>
          </m:sup>
        </m:sSup>
        <m:r>
          <m:rPr>
            <m:sty m:val="p"/>
          </m:rPr>
          <w:rPr>
            <w:rFonts w:ascii="Times New Roman" w:eastAsia="宋体" w:hAnsi="Times New Roman" w:cs="宋体"/>
          </w:rPr>
          <m:t>+</m:t>
        </m:r>
      </m:oMath>
      <w:r>
        <w:rPr>
          <w:rFonts w:eastAsia="宋体" w:hAnsi="Times New Roman" w:cs="宋体" w:hint="eastAsia"/>
        </w:rPr>
        <w:t>4.16</w:t>
      </w:r>
    </w:p>
    <w:p w14:paraId="10860604"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r>
          <m:rPr>
            <m:sty m:val="p"/>
          </m:rPr>
          <w:rPr>
            <w:rFonts w:ascii="Times New Roman" w:eastAsia="宋体" w:hAnsi="Times New Roman" w:cs="宋体"/>
          </w:rPr>
          <m:t>=27.29(1-</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-0.0055η</m:t>
            </m:r>
            <m:ctrlPr>
              <w:rPr>
                <w:rFonts w:ascii="Cambria Math" w:eastAsia="宋体" w:hAnsi="Cambria Math" w:cs="宋体" w:hint="eastAsia"/>
              </w:rPr>
            </m:ctrlPr>
          </m:sup>
        </m:sSup>
        <m:r>
          <m:rPr>
            <m:sty m:val="p"/>
          </m:rPr>
          <w:rPr>
            <w:rFonts w:ascii="Times New Roman" w:eastAsia="宋体" w:hAnsi="Times New Roman" w:cs="宋体"/>
          </w:rPr>
          <m:t>)+4.12</m:t>
        </m:r>
      </m:oMath>
    </w:p>
    <w:p w14:paraId="00A17850" w14:textId="77777777" w:rsidR="00333667" w:rsidRDefault="00333667">
      <w:pPr>
        <w:ind w:firstLine="420"/>
        <w:rPr>
          <w:rFonts w:ascii="Times New Roman" w:eastAsia="宋体" w:hAnsi="Times New Roman" w:cs="宋体"/>
        </w:rPr>
      </w:pPr>
    </w:p>
    <w:p w14:paraId="4D9132A9"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8  </w:t>
      </w:r>
      <w:r>
        <w:rPr>
          <w:rFonts w:ascii="Times New Roman" w:eastAsia="宋体" w:hAnsi="Times New Roman" w:cs="宋体" w:hint="eastAsia"/>
        </w:rPr>
        <w:t>数据</w:t>
      </w:r>
      <w:r>
        <w:rPr>
          <w:rFonts w:ascii="Times New Roman" w:eastAsia="宋体" w:hAnsi="Times New Roman" w:cs="宋体" w:hint="eastAsia"/>
        </w:rPr>
        <w:t>4</w:t>
      </w:r>
      <w:r>
        <w:rPr>
          <w:rFonts w:ascii="Times New Roman" w:eastAsia="宋体" w:hAnsi="Times New Roman" w:cs="宋体" w:hint="eastAsia"/>
        </w:rPr>
        <w:t>模型拟合图</w:t>
      </w: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041AC815"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56514D9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0819A69F"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5B19C74D"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06FFAEE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19E5131C"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r>
              <w:rPr>
                <w:rFonts w:ascii="Times New Roman" w:eastAsia="宋体" w:hAnsi="Times New Roman" w:cs="宋体" w:hint="eastAsia"/>
                <w:color w:val="000000"/>
                <w:kern w:val="0"/>
                <w:sz w:val="22"/>
                <w:szCs w:val="22"/>
                <w:lang w:bidi="ar"/>
              </w:rPr>
              <w:t>/</w:t>
            </w:r>
          </w:p>
        </w:tc>
      </w:tr>
      <w:tr w:rsidR="00333667" w14:paraId="0D4A84EE" w14:textId="77777777">
        <w:trPr>
          <w:trHeight w:val="90"/>
        </w:trPr>
        <w:tc>
          <w:tcPr>
            <w:tcW w:w="2099" w:type="dxa"/>
            <w:tcBorders>
              <w:top w:val="nil"/>
              <w:left w:val="nil"/>
              <w:bottom w:val="nil"/>
              <w:right w:val="nil"/>
            </w:tcBorders>
            <w:shd w:val="clear" w:color="auto" w:fill="auto"/>
            <w:vAlign w:val="center"/>
          </w:tcPr>
          <w:p w14:paraId="127A75D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线性模型</w:t>
            </w:r>
          </w:p>
        </w:tc>
        <w:tc>
          <w:tcPr>
            <w:tcW w:w="1108" w:type="dxa"/>
            <w:tcBorders>
              <w:top w:val="nil"/>
              <w:left w:val="nil"/>
              <w:bottom w:val="nil"/>
              <w:right w:val="nil"/>
            </w:tcBorders>
            <w:shd w:val="clear" w:color="auto" w:fill="auto"/>
            <w:vAlign w:val="center"/>
          </w:tcPr>
          <w:p w14:paraId="7F088DE0"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0.5681</w:t>
            </w:r>
          </w:p>
        </w:tc>
        <w:tc>
          <w:tcPr>
            <w:tcW w:w="1181" w:type="dxa"/>
            <w:tcBorders>
              <w:top w:val="nil"/>
              <w:left w:val="nil"/>
              <w:bottom w:val="nil"/>
              <w:right w:val="nil"/>
            </w:tcBorders>
            <w:shd w:val="clear" w:color="auto" w:fill="auto"/>
            <w:vAlign w:val="center"/>
          </w:tcPr>
          <w:p w14:paraId="0637CE7A"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0.2374</w:t>
            </w:r>
          </w:p>
        </w:tc>
        <w:tc>
          <w:tcPr>
            <w:tcW w:w="1640" w:type="dxa"/>
            <w:tcBorders>
              <w:top w:val="nil"/>
              <w:left w:val="nil"/>
              <w:bottom w:val="nil"/>
              <w:right w:val="nil"/>
            </w:tcBorders>
            <w:shd w:val="clear" w:color="auto" w:fill="auto"/>
            <w:vAlign w:val="center"/>
          </w:tcPr>
          <w:p w14:paraId="25F8DACA"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0.5306</w:t>
            </w:r>
          </w:p>
        </w:tc>
        <w:tc>
          <w:tcPr>
            <w:tcW w:w="2494" w:type="dxa"/>
            <w:tcBorders>
              <w:top w:val="nil"/>
              <w:left w:val="nil"/>
              <w:bottom w:val="nil"/>
              <w:right w:val="nil"/>
            </w:tcBorders>
            <w:shd w:val="clear" w:color="auto" w:fill="auto"/>
            <w:vAlign w:val="center"/>
          </w:tcPr>
          <w:p w14:paraId="56EE4143"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9.9500</w:t>
            </w:r>
          </w:p>
        </w:tc>
      </w:tr>
      <w:tr w:rsidR="00333667" w14:paraId="534EDDAA" w14:textId="77777777">
        <w:tc>
          <w:tcPr>
            <w:tcW w:w="2099" w:type="dxa"/>
            <w:tcBorders>
              <w:top w:val="nil"/>
              <w:left w:val="nil"/>
              <w:bottom w:val="nil"/>
              <w:right w:val="nil"/>
            </w:tcBorders>
            <w:shd w:val="clear" w:color="auto" w:fill="auto"/>
            <w:vAlign w:val="center"/>
          </w:tcPr>
          <w:p w14:paraId="7EDA4CE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17C59E87"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0.5203</w:t>
            </w:r>
          </w:p>
        </w:tc>
        <w:tc>
          <w:tcPr>
            <w:tcW w:w="1181" w:type="dxa"/>
            <w:tcBorders>
              <w:top w:val="nil"/>
              <w:left w:val="nil"/>
              <w:bottom w:val="nil"/>
              <w:right w:val="nil"/>
            </w:tcBorders>
            <w:shd w:val="clear" w:color="auto" w:fill="auto"/>
            <w:vAlign w:val="center"/>
          </w:tcPr>
          <w:p w14:paraId="135F5BB7"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0.2502</w:t>
            </w:r>
          </w:p>
        </w:tc>
        <w:tc>
          <w:tcPr>
            <w:tcW w:w="1640" w:type="dxa"/>
            <w:tcBorders>
              <w:top w:val="nil"/>
              <w:left w:val="nil"/>
              <w:bottom w:val="nil"/>
              <w:right w:val="nil"/>
            </w:tcBorders>
            <w:shd w:val="clear" w:color="auto" w:fill="auto"/>
            <w:vAlign w:val="center"/>
          </w:tcPr>
          <w:p w14:paraId="4C4E3793"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0.5592</w:t>
            </w:r>
          </w:p>
        </w:tc>
        <w:tc>
          <w:tcPr>
            <w:tcW w:w="2494" w:type="dxa"/>
            <w:tcBorders>
              <w:top w:val="nil"/>
              <w:left w:val="nil"/>
              <w:bottom w:val="nil"/>
              <w:right w:val="nil"/>
            </w:tcBorders>
            <w:shd w:val="clear" w:color="auto" w:fill="auto"/>
            <w:vAlign w:val="center"/>
          </w:tcPr>
          <w:p w14:paraId="6FB6CFCD"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10.4900</w:t>
            </w:r>
          </w:p>
        </w:tc>
      </w:tr>
      <w:tr w:rsidR="00333667" w14:paraId="52BD3F41" w14:textId="77777777">
        <w:tc>
          <w:tcPr>
            <w:tcW w:w="2099" w:type="dxa"/>
            <w:tcBorders>
              <w:top w:val="nil"/>
              <w:left w:val="nil"/>
              <w:bottom w:val="nil"/>
              <w:right w:val="nil"/>
            </w:tcBorders>
            <w:shd w:val="clear" w:color="auto" w:fill="auto"/>
            <w:vAlign w:val="center"/>
          </w:tcPr>
          <w:p w14:paraId="139A95B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nil"/>
              <w:right w:val="nil"/>
            </w:tcBorders>
            <w:shd w:val="clear" w:color="auto" w:fill="auto"/>
            <w:vAlign w:val="center"/>
          </w:tcPr>
          <w:p w14:paraId="2C6DF727"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0.5976</w:t>
            </w:r>
          </w:p>
        </w:tc>
        <w:tc>
          <w:tcPr>
            <w:tcW w:w="1181" w:type="dxa"/>
            <w:tcBorders>
              <w:top w:val="nil"/>
              <w:left w:val="nil"/>
              <w:bottom w:val="nil"/>
              <w:right w:val="nil"/>
            </w:tcBorders>
            <w:shd w:val="clear" w:color="auto" w:fill="auto"/>
            <w:vAlign w:val="center"/>
          </w:tcPr>
          <w:p w14:paraId="11AF6811"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0.2292</w:t>
            </w:r>
          </w:p>
        </w:tc>
        <w:tc>
          <w:tcPr>
            <w:tcW w:w="1640" w:type="dxa"/>
            <w:tcBorders>
              <w:top w:val="nil"/>
              <w:left w:val="nil"/>
              <w:bottom w:val="nil"/>
              <w:right w:val="nil"/>
            </w:tcBorders>
            <w:shd w:val="clear" w:color="auto" w:fill="auto"/>
            <w:vAlign w:val="center"/>
          </w:tcPr>
          <w:p w14:paraId="1137FFF0"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0.5121</w:t>
            </w:r>
          </w:p>
        </w:tc>
        <w:tc>
          <w:tcPr>
            <w:tcW w:w="2494" w:type="dxa"/>
            <w:tcBorders>
              <w:top w:val="nil"/>
              <w:left w:val="nil"/>
              <w:bottom w:val="nil"/>
              <w:right w:val="nil"/>
            </w:tcBorders>
            <w:shd w:val="clear" w:color="auto" w:fill="auto"/>
            <w:vAlign w:val="center"/>
          </w:tcPr>
          <w:p w14:paraId="2C6250A9"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9.6000</w:t>
            </w:r>
          </w:p>
        </w:tc>
      </w:tr>
      <w:tr w:rsidR="00333667" w14:paraId="0BB4510A" w14:textId="77777777">
        <w:tc>
          <w:tcPr>
            <w:tcW w:w="2099" w:type="dxa"/>
            <w:tcBorders>
              <w:top w:val="nil"/>
              <w:left w:val="nil"/>
              <w:bottom w:val="single" w:sz="12" w:space="0" w:color="000000"/>
              <w:right w:val="nil"/>
            </w:tcBorders>
            <w:shd w:val="clear" w:color="auto" w:fill="auto"/>
            <w:vAlign w:val="center"/>
          </w:tcPr>
          <w:p w14:paraId="413094F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lastRenderedPageBreak/>
              <w:t>两阶段对数模型</w:t>
            </w:r>
          </w:p>
        </w:tc>
        <w:tc>
          <w:tcPr>
            <w:tcW w:w="1108" w:type="dxa"/>
            <w:tcBorders>
              <w:top w:val="nil"/>
              <w:left w:val="nil"/>
              <w:bottom w:val="single" w:sz="12" w:space="0" w:color="000000"/>
              <w:right w:val="nil"/>
            </w:tcBorders>
            <w:shd w:val="clear" w:color="auto" w:fill="auto"/>
            <w:vAlign w:val="center"/>
          </w:tcPr>
          <w:p w14:paraId="7FD01807" w14:textId="77777777" w:rsidR="00333667" w:rsidRDefault="00000000">
            <w:pPr>
              <w:widowControl/>
              <w:jc w:val="center"/>
              <w:textAlignment w:val="center"/>
              <w:rPr>
                <w:rFonts w:ascii="Times New Roman" w:eastAsia="宋体" w:hAnsi="Times New Roman" w:cs="Times New Roman"/>
                <w:color w:val="000000"/>
                <w:kern w:val="0"/>
                <w:szCs w:val="21"/>
                <w:lang w:bidi="ar"/>
              </w:rPr>
            </w:pPr>
            <w:r>
              <w:rPr>
                <w:rFonts w:ascii="Times New Roman" w:hAnsi="Times New Roman" w:cs="Times New Roman"/>
              </w:rPr>
              <w:t>0.5057</w:t>
            </w:r>
          </w:p>
        </w:tc>
        <w:tc>
          <w:tcPr>
            <w:tcW w:w="1181" w:type="dxa"/>
            <w:tcBorders>
              <w:top w:val="nil"/>
              <w:left w:val="nil"/>
              <w:bottom w:val="single" w:sz="12" w:space="0" w:color="000000"/>
              <w:right w:val="nil"/>
            </w:tcBorders>
            <w:shd w:val="clear" w:color="auto" w:fill="auto"/>
            <w:vAlign w:val="center"/>
          </w:tcPr>
          <w:p w14:paraId="6D36C33F" w14:textId="77777777" w:rsidR="00333667" w:rsidRDefault="00000000">
            <w:pPr>
              <w:widowControl/>
              <w:jc w:val="center"/>
              <w:textAlignment w:val="center"/>
              <w:rPr>
                <w:rFonts w:ascii="Times New Roman" w:eastAsia="宋体" w:hAnsi="Times New Roman" w:cs="Times New Roman"/>
                <w:color w:val="000000"/>
                <w:kern w:val="0"/>
                <w:szCs w:val="21"/>
                <w:lang w:bidi="ar"/>
              </w:rPr>
            </w:pPr>
            <w:r>
              <w:rPr>
                <w:rFonts w:ascii="Times New Roman" w:hAnsi="Times New Roman" w:cs="Times New Roman"/>
              </w:rPr>
              <w:t>0.2540</w:t>
            </w:r>
          </w:p>
        </w:tc>
        <w:tc>
          <w:tcPr>
            <w:tcW w:w="1640" w:type="dxa"/>
            <w:tcBorders>
              <w:top w:val="nil"/>
              <w:left w:val="nil"/>
              <w:bottom w:val="single" w:sz="12" w:space="0" w:color="000000"/>
              <w:right w:val="nil"/>
            </w:tcBorders>
            <w:shd w:val="clear" w:color="auto" w:fill="auto"/>
            <w:vAlign w:val="center"/>
          </w:tcPr>
          <w:p w14:paraId="68ED27B8" w14:textId="77777777" w:rsidR="00333667" w:rsidRDefault="00000000">
            <w:pPr>
              <w:widowControl/>
              <w:jc w:val="center"/>
              <w:textAlignment w:val="center"/>
              <w:rPr>
                <w:rFonts w:ascii="Times New Roman" w:eastAsia="宋体" w:hAnsi="Times New Roman" w:cs="Times New Roman"/>
                <w:color w:val="000000"/>
                <w:kern w:val="0"/>
                <w:szCs w:val="21"/>
                <w:lang w:bidi="ar"/>
              </w:rPr>
            </w:pPr>
            <w:r>
              <w:rPr>
                <w:rFonts w:ascii="Times New Roman" w:hAnsi="Times New Roman" w:cs="Times New Roman"/>
              </w:rPr>
              <w:t>0.5680</w:t>
            </w:r>
          </w:p>
        </w:tc>
        <w:tc>
          <w:tcPr>
            <w:tcW w:w="2494" w:type="dxa"/>
            <w:tcBorders>
              <w:top w:val="nil"/>
              <w:left w:val="nil"/>
              <w:bottom w:val="single" w:sz="12" w:space="0" w:color="000000"/>
              <w:right w:val="nil"/>
            </w:tcBorders>
            <w:shd w:val="clear" w:color="auto" w:fill="auto"/>
            <w:vAlign w:val="center"/>
          </w:tcPr>
          <w:p w14:paraId="6D19A3F8" w14:textId="77777777" w:rsidR="00333667" w:rsidRDefault="00000000">
            <w:pPr>
              <w:widowControl/>
              <w:jc w:val="center"/>
              <w:textAlignment w:val="center"/>
              <w:rPr>
                <w:rFonts w:ascii="Times New Roman" w:eastAsia="宋体" w:hAnsi="Times New Roman" w:cs="Times New Roman"/>
                <w:color w:val="000000"/>
                <w:kern w:val="0"/>
                <w:szCs w:val="21"/>
                <w:lang w:bidi="ar"/>
              </w:rPr>
            </w:pPr>
            <w:r>
              <w:rPr>
                <w:rFonts w:ascii="Times New Roman" w:hAnsi="Times New Roman" w:cs="Times New Roman"/>
              </w:rPr>
              <w:t>10.6500</w:t>
            </w:r>
          </w:p>
        </w:tc>
      </w:tr>
    </w:tbl>
    <w:p w14:paraId="1F95AE7F" w14:textId="77777777" w:rsidR="00333667" w:rsidRDefault="00333667">
      <w:pPr>
        <w:ind w:firstLine="420"/>
        <w:rPr>
          <w:rFonts w:ascii="Times New Roman" w:eastAsia="宋体" w:hAnsi="Times New Roman" w:cs="宋体"/>
        </w:rPr>
      </w:pPr>
    </w:p>
    <w:p w14:paraId="4C540B03"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8  </w:t>
      </w:r>
      <w:r>
        <w:rPr>
          <w:rFonts w:ascii="Times New Roman" w:eastAsia="宋体" w:hAnsi="Times New Roman" w:cs="宋体" w:hint="eastAsia"/>
        </w:rPr>
        <w:t>数据</w:t>
      </w:r>
      <w:r>
        <w:rPr>
          <w:rFonts w:ascii="Times New Roman" w:eastAsia="宋体" w:hAnsi="Times New Roman" w:cs="宋体" w:hint="eastAsia"/>
        </w:rPr>
        <w:t>4</w:t>
      </w:r>
      <w:r>
        <w:rPr>
          <w:rFonts w:ascii="Times New Roman" w:eastAsia="宋体" w:hAnsi="Times New Roman" w:cs="宋体" w:hint="eastAsia"/>
        </w:rPr>
        <w:t>模型评价表</w:t>
      </w:r>
    </w:p>
    <w:p w14:paraId="4F3759DD" w14:textId="77777777" w:rsidR="00333667" w:rsidRDefault="00333667">
      <w:pPr>
        <w:ind w:firstLine="420"/>
        <w:jc w:val="center"/>
        <w:rPr>
          <w:rFonts w:ascii="Times New Roman" w:eastAsia="宋体" w:hAnsi="Times New Roman" w:cs="宋体"/>
        </w:rPr>
      </w:pPr>
    </w:p>
    <w:p w14:paraId="197F6315" w14:textId="77777777" w:rsidR="00333667" w:rsidRPr="00630780" w:rsidRDefault="00000000">
      <w:pPr>
        <w:ind w:firstLine="420"/>
        <w:rPr>
          <w:rFonts w:ascii="Times New Roman" w:eastAsia="宋体" w:hAnsi="Times New Roman" w:cs="宋体"/>
          <w:u w:val="single"/>
        </w:rPr>
      </w:pPr>
      <w:r>
        <w:rPr>
          <w:rFonts w:ascii="Times New Roman" w:eastAsia="宋体" w:hAnsi="Times New Roman" w:cs="宋体" w:hint="eastAsia"/>
        </w:rPr>
        <w:t>由图</w:t>
      </w:r>
      <w:r>
        <w:rPr>
          <w:rFonts w:ascii="Times New Roman" w:eastAsia="宋体" w:hAnsi="Times New Roman" w:cs="宋体" w:hint="eastAsia"/>
        </w:rPr>
        <w:t xml:space="preserve"> 5 </w:t>
      </w:r>
      <w:r>
        <w:rPr>
          <w:rFonts w:ascii="Times New Roman" w:eastAsia="宋体" w:hAnsi="Times New Roman" w:cs="宋体" w:hint="eastAsia"/>
        </w:rPr>
        <w:t>至图</w:t>
      </w:r>
      <w:r>
        <w:rPr>
          <w:rFonts w:ascii="Times New Roman" w:eastAsia="宋体" w:hAnsi="Times New Roman" w:cs="宋体" w:hint="eastAsia"/>
        </w:rPr>
        <w:t xml:space="preserve"> 8 </w:t>
      </w:r>
      <w:r>
        <w:rPr>
          <w:rFonts w:ascii="Times New Roman" w:eastAsia="宋体" w:hAnsi="Times New Roman" w:cs="宋体" w:hint="eastAsia"/>
        </w:rPr>
        <w:t>及各组模型评价结果可以看出，质量损失率与腐蚀坑深度对数均值</w:t>
      </w:r>
      <w:r>
        <w:rPr>
          <w:rFonts w:ascii="Times New Roman" w:eastAsia="宋体" w:hAnsi="Times New Roman" w:cs="宋体" w:hint="eastAsia"/>
        </w:rPr>
        <w:t xml:space="preserve"> </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eastAsia="宋体" w:hAnsi="Times New Roman" w:cs="宋体"/>
                  </w:rPr>
                  <m:t>H</m:t>
                </m:r>
              </m:e>
              <m:sub>
                <m:r>
                  <m:rPr>
                    <m:sty m:val="p"/>
                  </m:rPr>
                  <w:rPr>
                    <w:rFonts w:ascii="Times New Roman" w:eastAsia="宋体" w:hAnsi="Times New Roman" w:cs="宋体"/>
                  </w:rPr>
                  <m:t>q</m:t>
                </m:r>
              </m:sub>
            </m:sSub>
          </m:sub>
        </m:sSub>
      </m:oMath>
      <w:r>
        <w:rPr>
          <w:rFonts w:ascii="Times New Roman" w:eastAsia="宋体" w:hAnsi="Times New Roman" w:cs="宋体" w:hint="eastAsia"/>
        </w:rPr>
        <w:t>之间整体呈正相关关系。随着质量损失率增加，腐蚀坑深度对数均值总体上呈增大趋势，</w:t>
      </w:r>
      <w:r w:rsidRPr="00630780">
        <w:rPr>
          <w:rFonts w:ascii="Times New Roman" w:eastAsia="宋体" w:hAnsi="Times New Roman" w:cs="宋体" w:hint="eastAsia"/>
          <w:u w:val="single"/>
        </w:rPr>
        <w:t>说明宏观质量损失程度能够在一定程度上反映局部腐蚀坑深度的发展水平。但不同数据组对应的最优模型并不完全一致，这表明二者之间的函数关系会受到样本数量、质量损失率范围以及数据离散程度等因素的影响。</w:t>
      </w:r>
    </w:p>
    <w:p w14:paraId="4708D067"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对于数据</w:t>
      </w:r>
      <w:r>
        <w:rPr>
          <w:rFonts w:ascii="Times New Roman" w:eastAsia="宋体" w:hAnsi="Times New Roman" w:cs="宋体" w:hint="eastAsia"/>
        </w:rPr>
        <w:t xml:space="preserve"> 1 </w:t>
      </w:r>
      <w:r>
        <w:rPr>
          <w:rFonts w:ascii="Times New Roman" w:eastAsia="宋体" w:hAnsi="Times New Roman" w:cs="宋体" w:hint="eastAsia"/>
        </w:rPr>
        <w:t>和数据</w:t>
      </w:r>
      <w:r>
        <w:rPr>
          <w:rFonts w:ascii="Times New Roman" w:eastAsia="宋体" w:hAnsi="Times New Roman" w:cs="宋体" w:hint="eastAsia"/>
        </w:rPr>
        <w:t xml:space="preserve"> 2</w:t>
      </w:r>
      <w:r>
        <w:rPr>
          <w:rFonts w:ascii="Times New Roman" w:eastAsia="宋体" w:hAnsi="Times New Roman" w:cs="宋体" w:hint="eastAsia"/>
        </w:rPr>
        <w:t>，非线性模型整体表现较好，</w:t>
      </w:r>
      <w:r w:rsidRPr="00E91946">
        <w:rPr>
          <w:rFonts w:ascii="Times New Roman" w:eastAsia="宋体" w:hAnsi="Times New Roman" w:cs="宋体" w:hint="eastAsia"/>
          <w:u w:val="single"/>
        </w:rPr>
        <w:t>说明腐蚀坑深度对数均值随质量损失率增加并非简单线性变化</w:t>
      </w:r>
      <w:r>
        <w:rPr>
          <w:rFonts w:ascii="Times New Roman" w:eastAsia="宋体" w:hAnsi="Times New Roman" w:cs="宋体" w:hint="eastAsia"/>
        </w:rPr>
        <w:t>。其中，数据</w:t>
      </w:r>
      <w:r>
        <w:rPr>
          <w:rFonts w:ascii="Times New Roman" w:eastAsia="宋体" w:hAnsi="Times New Roman" w:cs="宋体" w:hint="eastAsia"/>
        </w:rPr>
        <w:t xml:space="preserve"> 2 </w:t>
      </w:r>
      <w:r>
        <w:rPr>
          <w:rFonts w:ascii="Times New Roman" w:eastAsia="宋体" w:hAnsi="Times New Roman" w:cs="宋体" w:hint="eastAsia"/>
        </w:rPr>
        <w:t>中幂函数模型在验证集误差方面表现较优，表明其在较高质量损失率区间具有较好的预测稳定性。相比之下，数据</w:t>
      </w:r>
      <w:r>
        <w:rPr>
          <w:rFonts w:ascii="Times New Roman" w:eastAsia="宋体" w:hAnsi="Times New Roman" w:cs="宋体" w:hint="eastAsia"/>
        </w:rPr>
        <w:t xml:space="preserve"> 3 </w:t>
      </w:r>
      <w:r>
        <w:rPr>
          <w:rFonts w:ascii="Times New Roman" w:eastAsia="宋体" w:hAnsi="Times New Roman" w:cs="宋体" w:hint="eastAsia"/>
        </w:rPr>
        <w:t>和数据</w:t>
      </w:r>
      <w:r>
        <w:rPr>
          <w:rFonts w:ascii="Times New Roman" w:eastAsia="宋体" w:hAnsi="Times New Roman" w:cs="宋体" w:hint="eastAsia"/>
        </w:rPr>
        <w:t xml:space="preserve"> 4 </w:t>
      </w:r>
      <w:r>
        <w:rPr>
          <w:rFonts w:ascii="Times New Roman" w:eastAsia="宋体" w:hAnsi="Times New Roman" w:cs="宋体" w:hint="eastAsia"/>
        </w:rPr>
        <w:t>中线性模型拟合效果较好，但这两组数据的样本量相对较少，且质量损失率变化范围有限。因此，线性模型的优势可能更多反映的是局部区间内的近似线性关系，并不能说明腐蚀坑深度对数均值在更大腐蚀范围内始终满足线性增长规律。</w:t>
      </w:r>
    </w:p>
    <w:p w14:paraId="382FECF7"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综合来看，虽然部分小样本数据中线性模型表现较好，但从整体变化趋势和模型适用性考虑，幂函数模型更适合用于描述质量损失率与腐蚀坑深度对数均值之间的关系。该模型既能够反映腐蚀坑深度随质量损失率增加的非线性增长特征，又具有较好的参数稳定性和表达简洁性。</w:t>
      </w:r>
      <w:r w:rsidRPr="00E91946">
        <w:rPr>
          <w:rFonts w:ascii="Times New Roman" w:eastAsia="宋体" w:hAnsi="Times New Roman" w:cs="宋体" w:hint="eastAsia"/>
          <w:b/>
          <w:bCs/>
          <w:color w:val="FF0000"/>
          <w:u w:val="single"/>
        </w:rPr>
        <w:t>因此，本文最终采用幂函数模型作为质量损失率与腐蚀坑深度对数均值关系的推荐函数形式，并用于后续腐蚀坑深度参数预测分析。</w:t>
      </w:r>
    </w:p>
    <w:p w14:paraId="21A288A3" w14:textId="77777777" w:rsidR="00333667" w:rsidRDefault="00333667">
      <w:pPr>
        <w:ind w:firstLine="420"/>
        <w:rPr>
          <w:rFonts w:ascii="Times New Roman" w:eastAsia="宋体" w:hAnsi="Times New Roman" w:cs="宋体"/>
        </w:rPr>
      </w:pPr>
    </w:p>
    <w:p w14:paraId="7360A4F0" w14:textId="77777777" w:rsidR="00333667" w:rsidRDefault="00000000">
      <w:pPr>
        <w:rPr>
          <w:rFonts w:ascii="Times New Roman" w:eastAsia="宋体" w:hAnsi="Times New Roman" w:cs="宋体"/>
        </w:rPr>
      </w:pPr>
      <w:r>
        <w:rPr>
          <w:rFonts w:ascii="Times New Roman" w:eastAsia="宋体" w:hAnsi="Times New Roman" w:cs="Times New Roman" w:hint="eastAsia"/>
          <w:sz w:val="28"/>
          <w:szCs w:val="28"/>
        </w:rPr>
        <w:t>1</w:t>
      </w:r>
      <w:r>
        <w:rPr>
          <w:rFonts w:ascii="Times New Roman" w:eastAsia="宋体" w:hAnsi="Times New Roman" w:cs="Times New Roman"/>
          <w:sz w:val="28"/>
          <w:szCs w:val="28"/>
        </w:rPr>
        <w:t>.</w:t>
      </w:r>
      <w:r>
        <w:rPr>
          <w:rFonts w:ascii="Times New Roman" w:eastAsia="宋体" w:hAnsi="Times New Roman" w:cs="Times New Roman" w:hint="eastAsia"/>
          <w:sz w:val="28"/>
          <w:szCs w:val="28"/>
        </w:rPr>
        <w:t>3</w:t>
      </w:r>
      <w:r>
        <w:rPr>
          <w:rFonts w:ascii="Times New Roman" w:eastAsia="宋体" w:hAnsi="Times New Roman" w:cs="Times New Roman" w:hint="eastAsia"/>
          <w:sz w:val="28"/>
          <w:szCs w:val="28"/>
        </w:rPr>
        <w:t>腐蚀坑</w:t>
      </w:r>
      <w:proofErr w:type="gramStart"/>
      <w:r>
        <w:rPr>
          <w:rFonts w:ascii="Times New Roman" w:eastAsia="宋体" w:hAnsi="Times New Roman" w:cs="Times New Roman" w:hint="eastAsia"/>
          <w:sz w:val="28"/>
          <w:szCs w:val="28"/>
        </w:rPr>
        <w:t>径深比</w:t>
      </w:r>
      <w:proofErr w:type="gramEnd"/>
      <w:r>
        <w:rPr>
          <w:rFonts w:ascii="Times New Roman" w:eastAsia="宋体" w:hAnsi="Times New Roman" w:cs="Times New Roman" w:hint="eastAsia"/>
          <w:sz w:val="28"/>
          <w:szCs w:val="28"/>
        </w:rPr>
        <w:t>对数分布均值</w:t>
      </w:r>
    </w:p>
    <w:p w14:paraId="5DA46F37" w14:textId="77777777" w:rsidR="00333667" w:rsidRDefault="00000000">
      <w:pPr>
        <w:ind w:firstLine="420"/>
        <w:rPr>
          <w:rFonts w:ascii="Times New Roman" w:eastAsia="宋体" w:hAnsi="Times New Roman" w:cs="宋体"/>
        </w:rPr>
      </w:pPr>
      <w:r w:rsidRPr="00E91946">
        <w:rPr>
          <w:rFonts w:ascii="Times New Roman" w:eastAsia="宋体" w:hAnsi="Times New Roman" w:cs="宋体" w:hint="eastAsia"/>
          <w:b/>
          <w:bCs/>
          <w:color w:val="FF0000"/>
          <w:u w:val="single"/>
        </w:rPr>
        <w:t>腐蚀坑</w:t>
      </w:r>
      <w:proofErr w:type="gramStart"/>
      <w:r w:rsidRPr="00E91946">
        <w:rPr>
          <w:rFonts w:ascii="Times New Roman" w:eastAsia="宋体" w:hAnsi="Times New Roman" w:cs="宋体" w:hint="eastAsia"/>
          <w:b/>
          <w:bCs/>
          <w:color w:val="FF0000"/>
          <w:u w:val="single"/>
        </w:rPr>
        <w:t>径深比</w:t>
      </w:r>
      <w:proofErr w:type="gramEnd"/>
      <w:r>
        <w:rPr>
          <w:rFonts w:ascii="Times New Roman" w:eastAsia="宋体" w:hAnsi="Times New Roman" w:cs="宋体" w:hint="eastAsia"/>
        </w:rPr>
        <w:t>是描述腐蚀坑几何形态的重要参数，能够</w:t>
      </w:r>
      <w:r w:rsidRPr="00E91946">
        <w:rPr>
          <w:rFonts w:ascii="Times New Roman" w:eastAsia="宋体" w:hAnsi="Times New Roman" w:cs="宋体" w:hint="eastAsia"/>
          <w:u w:val="single"/>
        </w:rPr>
        <w:t>反映腐蚀坑横向扩展尺度与纵向发展深度之间的相对关系</w:t>
      </w:r>
      <w:r>
        <w:rPr>
          <w:rFonts w:ascii="Times New Roman" w:eastAsia="宋体" w:hAnsi="Times New Roman" w:cs="宋体" w:hint="eastAsia"/>
        </w:rPr>
        <w:t>。前文已对腐蚀坑几何参数的提取方法及其统计分布特征进行了说明。本文进一步选取腐蚀坑</w:t>
      </w:r>
      <w:proofErr w:type="gramStart"/>
      <w:r>
        <w:rPr>
          <w:rFonts w:ascii="Times New Roman" w:eastAsia="宋体" w:hAnsi="Times New Roman" w:cs="宋体" w:hint="eastAsia"/>
        </w:rPr>
        <w:t>径深比</w:t>
      </w:r>
      <w:proofErr w:type="gramEnd"/>
      <w:r>
        <w:rPr>
          <w:rFonts w:ascii="Times New Roman" w:eastAsia="宋体" w:hAnsi="Times New Roman" w:cs="宋体" w:hint="eastAsia"/>
        </w:rPr>
        <w:t>对数均值</w:t>
      </w:r>
      <w:r>
        <w:rPr>
          <w:rFonts w:ascii="Times New Roman" w:eastAsia="宋体" w:hAnsi="Times New Roman" w:cs="宋体" w:hint="eastAsia"/>
        </w:rPr>
        <w:t xml:space="preserve"> </w:t>
      </w:r>
      <m:oMath>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oMath>
      <w:r>
        <w:rPr>
          <w:rFonts w:ascii="Times New Roman" w:eastAsia="宋体" w:hAnsi="Times New Roman" w:cs="宋体" w:hint="eastAsia"/>
        </w:rPr>
        <w:t xml:space="preserve"> </w:t>
      </w:r>
      <w:r>
        <w:rPr>
          <w:rFonts w:ascii="Times New Roman" w:eastAsia="宋体" w:hAnsi="Times New Roman" w:cs="宋体" w:hint="eastAsia"/>
        </w:rPr>
        <w:t>作为表征参数用于描述不同腐蚀程度下试件表面腐蚀坑形态的整体变化水平。以质量损失率为自变量，以腐蚀坑</w:t>
      </w:r>
      <w:proofErr w:type="gramStart"/>
      <w:r>
        <w:rPr>
          <w:rFonts w:ascii="Times New Roman" w:eastAsia="宋体" w:hAnsi="Times New Roman" w:cs="宋体" w:hint="eastAsia"/>
        </w:rPr>
        <w:t>径深比</w:t>
      </w:r>
      <w:proofErr w:type="gramEnd"/>
      <w:r>
        <w:rPr>
          <w:rFonts w:ascii="Times New Roman" w:eastAsia="宋体" w:hAnsi="Times New Roman" w:cs="宋体" w:hint="eastAsia"/>
        </w:rPr>
        <w:t>对数均值</w:t>
      </w:r>
      <w:r>
        <w:rPr>
          <w:rFonts w:ascii="Times New Roman" w:eastAsia="宋体" w:hAnsi="Times New Roman" w:cs="宋体" w:hint="eastAsia"/>
        </w:rPr>
        <w:t xml:space="preserve"> </w:t>
      </w:r>
      <m:oMath>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oMath>
      <w:r>
        <w:rPr>
          <w:rFonts w:ascii="Times New Roman" w:eastAsia="宋体" w:hAnsi="Times New Roman" w:cs="宋体" w:hint="eastAsia"/>
        </w:rPr>
        <w:t>为因变量，采用前述模型进行拟合分析。</w:t>
      </w:r>
    </w:p>
    <w:p w14:paraId="084B7DB5"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1[5]</w:t>
      </w:r>
      <w:r>
        <w:rPr>
          <w:rFonts w:ascii="Times New Roman" w:eastAsia="宋体" w:hAnsi="Times New Roman" w:cs="宋体" w:hint="eastAsia"/>
        </w:rPr>
        <w:t>：</w:t>
      </w:r>
    </w:p>
    <w:p w14:paraId="53222B5F"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=-0.017η+2.50</m:t>
        </m:r>
      </m:oMath>
      <w:r>
        <w:rPr>
          <w:rFonts w:ascii="Times New Roman" w:eastAsia="宋体" w:hAnsi="Times New Roman" w:cs="宋体" w:hint="eastAsia"/>
        </w:rPr>
        <w:t>1</w:t>
      </w:r>
    </w:p>
    <w:p w14:paraId="60E6B234"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=-383</m:t>
        </m:r>
        <m:sSup>
          <m:sSupPr>
            <m:ctrlPr>
              <w:rPr>
                <w:rFonts w:ascii="Cambria Math" w:eastAsia="宋体" w:hAnsi="Cambria Math" w:cs="宋体"/>
              </w:rPr>
            </m:ctrlPr>
          </m:sSupPr>
          <m:e>
            <m:r>
              <m:rPr>
                <m:sty m:val="p"/>
              </m:rPr>
              <w:rPr>
                <w:rFonts w:ascii="Times New Roman" w:eastAsia="宋体" w:hAnsi="Times New Roman" w:cs="宋体"/>
              </w:rPr>
              <m:t>.86η</m:t>
            </m:r>
            <m:ctrlPr>
              <w:rPr>
                <w:rFonts w:ascii="Cambria Math" w:eastAsia="宋体" w:hAnsi="Cambria Math" w:cs="宋体" w:hint="eastAsia"/>
              </w:rPr>
            </m:ctrlPr>
          </m:e>
          <m:sup>
            <m:r>
              <m:rPr>
                <m:sty m:val="p"/>
              </m:rPr>
              <w:rPr>
                <w:rFonts w:ascii="Times New Roman" w:eastAsia="宋体" w:hAnsi="Times New Roman" w:cs="宋体"/>
              </w:rPr>
              <m:t>0.00061</m:t>
            </m:r>
            <m:ctrlPr>
              <w:rPr>
                <w:rFonts w:ascii="Cambria Math" w:eastAsia="宋体" w:hAnsi="Cambria Math" w:cs="宋体" w:hint="eastAsia"/>
              </w:rPr>
            </m:ctrlPr>
          </m:sup>
        </m:sSup>
        <m:r>
          <m:rPr>
            <m:sty m:val="p"/>
          </m:rPr>
          <w:rPr>
            <w:rFonts w:ascii="Times New Roman" w:eastAsia="宋体" w:hAnsi="Times New Roman" w:cs="宋体"/>
          </w:rPr>
          <m:t>+386.67</m:t>
        </m:r>
      </m:oMath>
    </w:p>
    <w:p w14:paraId="0D4F54CD"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=4.47(</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-0.826η</m:t>
            </m:r>
            <m:ctrlPr>
              <w:rPr>
                <w:rFonts w:ascii="Cambria Math" w:eastAsia="宋体" w:hAnsi="Cambria Math" w:cs="宋体" w:hint="eastAsia"/>
              </w:rPr>
            </m:ctrlPr>
          </m:sup>
        </m:sSup>
        <m:r>
          <m:rPr>
            <m:sty m:val="p"/>
          </m:rPr>
          <w:rPr>
            <w:rFonts w:ascii="Times New Roman" w:eastAsia="宋体" w:hAnsi="Times New Roman" w:cs="宋体"/>
          </w:rPr>
          <m:t>)+2.13</m:t>
        </m:r>
      </m:oMath>
    </w:p>
    <w:p w14:paraId="37750322"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两阶段对数模型：</w:t>
      </w:r>
      <m:oMath>
        <m:d>
          <m:dPr>
            <m:begChr m:val="{"/>
            <m:endChr m:val=""/>
            <m:ctrlPr>
              <w:rPr>
                <w:rFonts w:ascii="Cambria Math" w:eastAsia="宋体" w:hAnsi="Cambria Math" w:cs="宋体"/>
              </w:rPr>
            </m:ctrlPr>
          </m:dPr>
          <m:e>
            <m:eqArr>
              <m:eqArrPr>
                <m:ctrlPr>
                  <w:rPr>
                    <w:rFonts w:ascii="Cambria Math" w:eastAsia="宋体" w:hAnsi="Cambria Math" w:cs="宋体"/>
                  </w:rPr>
                </m:ctrlPr>
              </m:eqArrPr>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)=1.18-0.198</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 η&lt;8.31</m:t>
                </m:r>
              </m:e>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)=1.18-0.198</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η)+0.187</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η/8.31), η≥8.31</m:t>
                </m:r>
              </m:e>
            </m:eqArr>
          </m:e>
        </m:d>
      </m:oMath>
    </w:p>
    <w:p w14:paraId="1F05EDD8"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noProof/>
        </w:rPr>
        <w:lastRenderedPageBreak/>
        <w:drawing>
          <wp:inline distT="0" distB="0" distL="114300" distR="114300" wp14:anchorId="724DF8A4" wp14:editId="34488F89">
            <wp:extent cx="2203450" cy="1440180"/>
            <wp:effectExtent l="0" t="0" r="6350" b="7620"/>
            <wp:docPr id="60" name="图片 60" descr="jsb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jsb1_1"/>
                    <pic:cNvPicPr>
                      <a:picLocks noChangeAspect="1"/>
                    </pic:cNvPicPr>
                  </pic:nvPicPr>
                  <pic:blipFill>
                    <a:blip r:embed="rId22"/>
                    <a:stretch>
                      <a:fillRect/>
                    </a:stretch>
                  </pic:blipFill>
                  <pic:spPr>
                    <a:xfrm>
                      <a:off x="0" y="0"/>
                      <a:ext cx="2203450" cy="1440180"/>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5EB73A3B" wp14:editId="3641E3DE">
            <wp:extent cx="2207260" cy="1440180"/>
            <wp:effectExtent l="0" t="0" r="2540" b="7620"/>
            <wp:docPr id="61" name="图片 61" descr="jsb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jsb1_2"/>
                    <pic:cNvPicPr>
                      <a:picLocks noChangeAspect="1"/>
                    </pic:cNvPicPr>
                  </pic:nvPicPr>
                  <pic:blipFill>
                    <a:blip r:embed="rId23"/>
                    <a:stretch>
                      <a:fillRect/>
                    </a:stretch>
                  </pic:blipFill>
                  <pic:spPr>
                    <a:xfrm>
                      <a:off x="0" y="0"/>
                      <a:ext cx="2207260" cy="1440180"/>
                    </a:xfrm>
                    <a:prstGeom prst="rect">
                      <a:avLst/>
                    </a:prstGeom>
                  </pic:spPr>
                </pic:pic>
              </a:graphicData>
            </a:graphic>
          </wp:inline>
        </w:drawing>
      </w:r>
    </w:p>
    <w:p w14:paraId="41823DAD" w14:textId="77777777" w:rsidR="00333667" w:rsidRDefault="00000000">
      <w:pPr>
        <w:ind w:left="2940" w:firstLine="420"/>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9  </w:t>
      </w:r>
      <w:r>
        <w:rPr>
          <w:rFonts w:ascii="Times New Roman" w:eastAsia="宋体" w:hAnsi="Times New Roman" w:cs="宋体" w:hint="eastAsia"/>
        </w:rPr>
        <w:t>数据</w:t>
      </w:r>
      <w:r>
        <w:rPr>
          <w:rFonts w:ascii="Times New Roman" w:eastAsia="宋体" w:hAnsi="Times New Roman" w:cs="宋体" w:hint="eastAsia"/>
        </w:rPr>
        <w:t>1</w:t>
      </w:r>
      <w:r>
        <w:rPr>
          <w:rFonts w:ascii="Times New Roman" w:eastAsia="宋体" w:hAnsi="Times New Roman" w:cs="宋体" w:hint="eastAsia"/>
        </w:rPr>
        <w:t>模型拟合图</w:t>
      </w: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2E6B807E"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3C84F74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540E578C"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45417505"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7B330E8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70C0C5A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r>
              <w:rPr>
                <w:rFonts w:ascii="Times New Roman" w:eastAsia="宋体" w:hAnsi="Times New Roman" w:cs="宋体" w:hint="eastAsia"/>
                <w:color w:val="000000"/>
                <w:kern w:val="0"/>
                <w:sz w:val="22"/>
                <w:szCs w:val="22"/>
                <w:lang w:bidi="ar"/>
              </w:rPr>
              <w:t>/</w:t>
            </w:r>
          </w:p>
        </w:tc>
      </w:tr>
      <w:tr w:rsidR="00333667" w14:paraId="76902A08" w14:textId="77777777">
        <w:trPr>
          <w:trHeight w:val="90"/>
        </w:trPr>
        <w:tc>
          <w:tcPr>
            <w:tcW w:w="2099" w:type="dxa"/>
            <w:tcBorders>
              <w:top w:val="nil"/>
              <w:left w:val="nil"/>
              <w:bottom w:val="nil"/>
              <w:right w:val="nil"/>
            </w:tcBorders>
            <w:shd w:val="clear" w:color="auto" w:fill="auto"/>
            <w:vAlign w:val="center"/>
          </w:tcPr>
          <w:p w14:paraId="6D2D401B"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线性模型</w:t>
            </w:r>
          </w:p>
        </w:tc>
        <w:tc>
          <w:tcPr>
            <w:tcW w:w="1108" w:type="dxa"/>
            <w:tcBorders>
              <w:top w:val="nil"/>
              <w:left w:val="nil"/>
              <w:bottom w:val="nil"/>
              <w:right w:val="nil"/>
            </w:tcBorders>
            <w:shd w:val="clear" w:color="auto" w:fill="auto"/>
            <w:vAlign w:val="center"/>
          </w:tcPr>
          <w:p w14:paraId="7C013FF2"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0.2760</w:t>
            </w:r>
          </w:p>
        </w:tc>
        <w:tc>
          <w:tcPr>
            <w:tcW w:w="1181" w:type="dxa"/>
            <w:tcBorders>
              <w:top w:val="nil"/>
              <w:left w:val="nil"/>
              <w:bottom w:val="nil"/>
              <w:right w:val="nil"/>
            </w:tcBorders>
            <w:shd w:val="clear" w:color="auto" w:fill="auto"/>
            <w:vAlign w:val="center"/>
          </w:tcPr>
          <w:p w14:paraId="56FF15BB"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0.2132</w:t>
            </w:r>
          </w:p>
        </w:tc>
        <w:tc>
          <w:tcPr>
            <w:tcW w:w="1640" w:type="dxa"/>
            <w:tcBorders>
              <w:top w:val="nil"/>
              <w:left w:val="nil"/>
              <w:bottom w:val="nil"/>
              <w:right w:val="nil"/>
            </w:tcBorders>
            <w:shd w:val="clear" w:color="auto" w:fill="auto"/>
            <w:vAlign w:val="center"/>
          </w:tcPr>
          <w:p w14:paraId="12F199A7"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0.2313</w:t>
            </w:r>
          </w:p>
        </w:tc>
        <w:tc>
          <w:tcPr>
            <w:tcW w:w="2494" w:type="dxa"/>
            <w:tcBorders>
              <w:top w:val="nil"/>
              <w:left w:val="nil"/>
              <w:bottom w:val="nil"/>
              <w:right w:val="nil"/>
            </w:tcBorders>
            <w:shd w:val="clear" w:color="auto" w:fill="auto"/>
            <w:vAlign w:val="center"/>
          </w:tcPr>
          <w:p w14:paraId="59A052AA"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10.6177</w:t>
            </w:r>
          </w:p>
        </w:tc>
      </w:tr>
      <w:tr w:rsidR="00333667" w14:paraId="73E6B5B2" w14:textId="77777777">
        <w:tc>
          <w:tcPr>
            <w:tcW w:w="2099" w:type="dxa"/>
            <w:tcBorders>
              <w:top w:val="nil"/>
              <w:left w:val="nil"/>
              <w:bottom w:val="nil"/>
              <w:right w:val="nil"/>
            </w:tcBorders>
            <w:shd w:val="clear" w:color="auto" w:fill="auto"/>
            <w:vAlign w:val="center"/>
          </w:tcPr>
          <w:p w14:paraId="13A972C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66A568DA"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0.5306</w:t>
            </w:r>
          </w:p>
        </w:tc>
        <w:tc>
          <w:tcPr>
            <w:tcW w:w="1181" w:type="dxa"/>
            <w:tcBorders>
              <w:top w:val="nil"/>
              <w:left w:val="nil"/>
              <w:bottom w:val="nil"/>
              <w:right w:val="nil"/>
            </w:tcBorders>
            <w:shd w:val="clear" w:color="auto" w:fill="auto"/>
            <w:vAlign w:val="center"/>
          </w:tcPr>
          <w:p w14:paraId="72B4593F"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0.1717</w:t>
            </w:r>
          </w:p>
        </w:tc>
        <w:tc>
          <w:tcPr>
            <w:tcW w:w="1640" w:type="dxa"/>
            <w:tcBorders>
              <w:top w:val="nil"/>
              <w:left w:val="nil"/>
              <w:bottom w:val="nil"/>
              <w:right w:val="nil"/>
            </w:tcBorders>
            <w:shd w:val="clear" w:color="auto" w:fill="auto"/>
            <w:vAlign w:val="center"/>
          </w:tcPr>
          <w:p w14:paraId="0BD0AEDD"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0.1586</w:t>
            </w:r>
          </w:p>
        </w:tc>
        <w:tc>
          <w:tcPr>
            <w:tcW w:w="2494" w:type="dxa"/>
            <w:tcBorders>
              <w:top w:val="nil"/>
              <w:left w:val="nil"/>
              <w:bottom w:val="nil"/>
              <w:right w:val="nil"/>
            </w:tcBorders>
            <w:shd w:val="clear" w:color="auto" w:fill="auto"/>
            <w:vAlign w:val="center"/>
          </w:tcPr>
          <w:p w14:paraId="5FD11A31"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7.1967</w:t>
            </w:r>
          </w:p>
        </w:tc>
      </w:tr>
      <w:tr w:rsidR="00333667" w14:paraId="7EFE0FCC" w14:textId="77777777">
        <w:tc>
          <w:tcPr>
            <w:tcW w:w="2099" w:type="dxa"/>
            <w:tcBorders>
              <w:top w:val="nil"/>
              <w:left w:val="nil"/>
              <w:bottom w:val="nil"/>
              <w:right w:val="nil"/>
            </w:tcBorders>
            <w:shd w:val="clear" w:color="auto" w:fill="auto"/>
            <w:vAlign w:val="center"/>
          </w:tcPr>
          <w:p w14:paraId="74D55D1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nil"/>
              <w:right w:val="nil"/>
            </w:tcBorders>
            <w:shd w:val="clear" w:color="auto" w:fill="auto"/>
            <w:vAlign w:val="center"/>
          </w:tcPr>
          <w:p w14:paraId="3860CC5D"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0.7902</w:t>
            </w:r>
          </w:p>
        </w:tc>
        <w:tc>
          <w:tcPr>
            <w:tcW w:w="1181" w:type="dxa"/>
            <w:tcBorders>
              <w:top w:val="nil"/>
              <w:left w:val="nil"/>
              <w:bottom w:val="nil"/>
              <w:right w:val="nil"/>
            </w:tcBorders>
            <w:shd w:val="clear" w:color="auto" w:fill="auto"/>
            <w:vAlign w:val="center"/>
          </w:tcPr>
          <w:p w14:paraId="748CEE9D"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0.1148</w:t>
            </w:r>
          </w:p>
        </w:tc>
        <w:tc>
          <w:tcPr>
            <w:tcW w:w="1640" w:type="dxa"/>
            <w:tcBorders>
              <w:top w:val="nil"/>
              <w:left w:val="nil"/>
              <w:bottom w:val="nil"/>
              <w:right w:val="nil"/>
            </w:tcBorders>
            <w:shd w:val="clear" w:color="auto" w:fill="auto"/>
            <w:vAlign w:val="center"/>
          </w:tcPr>
          <w:p w14:paraId="5DAAED47"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0.0355</w:t>
            </w:r>
          </w:p>
        </w:tc>
        <w:tc>
          <w:tcPr>
            <w:tcW w:w="2494" w:type="dxa"/>
            <w:tcBorders>
              <w:top w:val="nil"/>
              <w:left w:val="nil"/>
              <w:bottom w:val="nil"/>
              <w:right w:val="nil"/>
            </w:tcBorders>
            <w:shd w:val="clear" w:color="auto" w:fill="auto"/>
            <w:vAlign w:val="center"/>
          </w:tcPr>
          <w:p w14:paraId="015D9A88"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1.5070</w:t>
            </w:r>
          </w:p>
        </w:tc>
      </w:tr>
      <w:tr w:rsidR="00333667" w14:paraId="60F75D17" w14:textId="77777777">
        <w:tc>
          <w:tcPr>
            <w:tcW w:w="2099" w:type="dxa"/>
            <w:tcBorders>
              <w:top w:val="nil"/>
              <w:left w:val="nil"/>
              <w:bottom w:val="single" w:sz="12" w:space="0" w:color="000000"/>
              <w:right w:val="nil"/>
            </w:tcBorders>
            <w:shd w:val="clear" w:color="auto" w:fill="auto"/>
            <w:vAlign w:val="center"/>
          </w:tcPr>
          <w:p w14:paraId="73B0EE62"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两阶段对数模型</w:t>
            </w:r>
          </w:p>
        </w:tc>
        <w:tc>
          <w:tcPr>
            <w:tcW w:w="1108" w:type="dxa"/>
            <w:tcBorders>
              <w:top w:val="nil"/>
              <w:left w:val="nil"/>
              <w:bottom w:val="single" w:sz="12" w:space="0" w:color="000000"/>
              <w:right w:val="nil"/>
            </w:tcBorders>
            <w:shd w:val="clear" w:color="auto" w:fill="auto"/>
            <w:vAlign w:val="center"/>
          </w:tcPr>
          <w:p w14:paraId="65B612EC"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0.7255</w:t>
            </w:r>
          </w:p>
        </w:tc>
        <w:tc>
          <w:tcPr>
            <w:tcW w:w="1181" w:type="dxa"/>
            <w:tcBorders>
              <w:top w:val="nil"/>
              <w:left w:val="nil"/>
              <w:bottom w:val="single" w:sz="12" w:space="0" w:color="000000"/>
              <w:right w:val="nil"/>
            </w:tcBorders>
            <w:shd w:val="clear" w:color="auto" w:fill="auto"/>
            <w:vAlign w:val="center"/>
          </w:tcPr>
          <w:p w14:paraId="1500C22D"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0.1313</w:t>
            </w:r>
          </w:p>
        </w:tc>
        <w:tc>
          <w:tcPr>
            <w:tcW w:w="1640" w:type="dxa"/>
            <w:tcBorders>
              <w:top w:val="nil"/>
              <w:left w:val="nil"/>
              <w:bottom w:val="single" w:sz="12" w:space="0" w:color="000000"/>
              <w:right w:val="nil"/>
            </w:tcBorders>
            <w:shd w:val="clear" w:color="auto" w:fill="auto"/>
            <w:vAlign w:val="center"/>
          </w:tcPr>
          <w:p w14:paraId="5925F50A"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0.0536</w:t>
            </w:r>
          </w:p>
        </w:tc>
        <w:tc>
          <w:tcPr>
            <w:tcW w:w="2494" w:type="dxa"/>
            <w:tcBorders>
              <w:top w:val="nil"/>
              <w:left w:val="nil"/>
              <w:bottom w:val="single" w:sz="12" w:space="0" w:color="000000"/>
              <w:right w:val="nil"/>
            </w:tcBorders>
            <w:shd w:val="clear" w:color="auto" w:fill="auto"/>
            <w:vAlign w:val="center"/>
          </w:tcPr>
          <w:p w14:paraId="20365F6B"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1.9587</w:t>
            </w:r>
          </w:p>
        </w:tc>
      </w:tr>
    </w:tbl>
    <w:p w14:paraId="0CBB37AA" w14:textId="77777777" w:rsidR="00333667" w:rsidRDefault="00333667">
      <w:pPr>
        <w:ind w:firstLine="420"/>
        <w:rPr>
          <w:rFonts w:ascii="Times New Roman" w:eastAsia="宋体" w:hAnsi="Times New Roman" w:cs="宋体"/>
        </w:rPr>
      </w:pPr>
    </w:p>
    <w:p w14:paraId="0553355A"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9  </w:t>
      </w:r>
      <w:r>
        <w:rPr>
          <w:rFonts w:ascii="Times New Roman" w:eastAsia="宋体" w:hAnsi="Times New Roman" w:cs="宋体" w:hint="eastAsia"/>
        </w:rPr>
        <w:t>数据</w:t>
      </w:r>
      <w:r>
        <w:rPr>
          <w:rFonts w:ascii="Times New Roman" w:eastAsia="宋体" w:hAnsi="Times New Roman" w:cs="宋体" w:hint="eastAsia"/>
        </w:rPr>
        <w:t>1</w:t>
      </w:r>
      <w:r>
        <w:rPr>
          <w:rFonts w:ascii="Times New Roman" w:eastAsia="宋体" w:hAnsi="Times New Roman" w:cs="宋体" w:hint="eastAsia"/>
        </w:rPr>
        <w:t>模型评价表</w:t>
      </w:r>
    </w:p>
    <w:p w14:paraId="643260D6" w14:textId="77777777" w:rsidR="00333667" w:rsidRDefault="00333667">
      <w:pPr>
        <w:ind w:firstLine="420"/>
        <w:jc w:val="center"/>
        <w:rPr>
          <w:rFonts w:ascii="Times New Roman" w:eastAsia="宋体" w:hAnsi="Times New Roman" w:cs="宋体"/>
        </w:rPr>
      </w:pPr>
    </w:p>
    <w:p w14:paraId="7BB9D2D9"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2[6]</w:t>
      </w:r>
      <w:r>
        <w:rPr>
          <w:rFonts w:ascii="Times New Roman" w:eastAsia="宋体" w:hAnsi="Times New Roman" w:cs="宋体" w:hint="eastAsia"/>
        </w:rPr>
        <w:t>：</w:t>
      </w:r>
    </w:p>
    <w:p w14:paraId="22DAB842"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=-0.079η+2.11</m:t>
        </m:r>
      </m:oMath>
      <w:r>
        <w:rPr>
          <w:rFonts w:ascii="Times New Roman" w:eastAsia="宋体" w:hAnsi="Times New Roman" w:cs="宋体" w:hint="eastAsia"/>
        </w:rPr>
        <w:t>1</w:t>
      </w:r>
    </w:p>
    <w:p w14:paraId="3BDB8555"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=-79.96</m:t>
        </m:r>
        <m:sSup>
          <m:sSupPr>
            <m:ctrlPr>
              <w:rPr>
                <w:rFonts w:ascii="Cambria Math" w:eastAsia="宋体" w:hAnsi="Cambria Math" w:cs="宋体"/>
              </w:rPr>
            </m:ctrlPr>
          </m:sSupPr>
          <m:e>
            <m:r>
              <m:rPr>
                <m:sty m:val="p"/>
              </m:rPr>
              <w:rPr>
                <w:rFonts w:ascii="Times New Roman" w:eastAsia="宋体" w:hAnsi="Times New Roman" w:cs="宋体"/>
              </w:rPr>
              <m:t>η</m:t>
            </m:r>
            <m:ctrlPr>
              <w:rPr>
                <w:rFonts w:ascii="Cambria Math" w:eastAsia="宋体" w:hAnsi="Cambria Math" w:cs="宋体" w:hint="eastAsia"/>
              </w:rPr>
            </m:ctrlPr>
          </m:e>
          <m:sup>
            <m:r>
              <m:rPr>
                <m:sty m:val="p"/>
              </m:rPr>
              <w:rPr>
                <w:rFonts w:ascii="Times New Roman" w:eastAsia="宋体" w:hAnsi="Times New Roman" w:cs="宋体"/>
              </w:rPr>
              <m:t>0.00061</m:t>
            </m:r>
            <m:ctrlPr>
              <w:rPr>
                <w:rFonts w:ascii="Cambria Math" w:eastAsia="宋体" w:hAnsi="Cambria Math" w:cs="宋体" w:hint="eastAsia"/>
              </w:rPr>
            </m:ctrlPr>
          </m:sup>
        </m:sSup>
        <m:r>
          <m:rPr>
            <m:sty m:val="p"/>
          </m:rPr>
          <w:rPr>
            <w:rFonts w:ascii="Times New Roman" w:eastAsia="宋体" w:hAnsi="Times New Roman" w:cs="宋体"/>
          </w:rPr>
          <m:t>+82.37</m:t>
        </m:r>
      </m:oMath>
    </w:p>
    <w:p w14:paraId="6F96E10C"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=1.56(</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-0.187η</m:t>
            </m:r>
            <m:ctrlPr>
              <w:rPr>
                <w:rFonts w:ascii="Cambria Math" w:eastAsia="宋体" w:hAnsi="Cambria Math" w:cs="宋体" w:hint="eastAsia"/>
              </w:rPr>
            </m:ctrlPr>
          </m:sup>
        </m:sSup>
        <m:r>
          <m:rPr>
            <m:sty m:val="p"/>
          </m:rPr>
          <w:rPr>
            <w:rFonts w:ascii="Times New Roman" w:eastAsia="宋体" w:hAnsi="Times New Roman" w:cs="宋体"/>
          </w:rPr>
          <m:t>)+1.02</m:t>
        </m:r>
      </m:oMath>
    </w:p>
    <w:p w14:paraId="0A447B07"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两阶段对数模型：</w:t>
      </w:r>
      <m:oMath>
        <m:d>
          <m:dPr>
            <m:begChr m:val="{"/>
            <m:endChr m:val=""/>
            <m:ctrlPr>
              <w:rPr>
                <w:rFonts w:ascii="Cambria Math" w:eastAsia="宋体" w:hAnsi="Cambria Math" w:cs="宋体"/>
              </w:rPr>
            </m:ctrlPr>
          </m:dPr>
          <m:e>
            <m:eqArr>
              <m:eqArrPr>
                <m:ctrlPr>
                  <w:rPr>
                    <w:rFonts w:ascii="Cambria Math" w:eastAsia="宋体" w:hAnsi="Cambria Math" w:cs="宋体"/>
                  </w:rPr>
                </m:ctrlPr>
              </m:eqArrPr>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)=0.90-0.270</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 η&lt;9.36</m:t>
                </m:r>
              </m:e>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)=0.90-0.270</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η)-0.256</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η/9.36), η≥9.36</m:t>
                </m:r>
              </m:e>
            </m:eqArr>
          </m:e>
        </m:d>
      </m:oMath>
    </w:p>
    <w:p w14:paraId="00308427"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noProof/>
        </w:rPr>
        <w:drawing>
          <wp:inline distT="0" distB="0" distL="114300" distR="114300" wp14:anchorId="18CF8DD9" wp14:editId="6D817B45">
            <wp:extent cx="2207260" cy="1440180"/>
            <wp:effectExtent l="0" t="0" r="2540" b="7620"/>
            <wp:docPr id="63" name="图片 63" descr="jsb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jsb2_1"/>
                    <pic:cNvPicPr>
                      <a:picLocks noChangeAspect="1"/>
                    </pic:cNvPicPr>
                  </pic:nvPicPr>
                  <pic:blipFill>
                    <a:blip r:embed="rId24"/>
                    <a:stretch>
                      <a:fillRect/>
                    </a:stretch>
                  </pic:blipFill>
                  <pic:spPr>
                    <a:xfrm>
                      <a:off x="0" y="0"/>
                      <a:ext cx="2207260" cy="1440180"/>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1B63042C" wp14:editId="40A3DA6F">
            <wp:extent cx="2207260" cy="1440180"/>
            <wp:effectExtent l="0" t="0" r="2540" b="7620"/>
            <wp:docPr id="64" name="图片 64" descr="jsb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jsb2_2"/>
                    <pic:cNvPicPr>
                      <a:picLocks noChangeAspect="1"/>
                    </pic:cNvPicPr>
                  </pic:nvPicPr>
                  <pic:blipFill>
                    <a:blip r:embed="rId25"/>
                    <a:stretch>
                      <a:fillRect/>
                    </a:stretch>
                  </pic:blipFill>
                  <pic:spPr>
                    <a:xfrm>
                      <a:off x="0" y="0"/>
                      <a:ext cx="2207260" cy="1440180"/>
                    </a:xfrm>
                    <a:prstGeom prst="rect">
                      <a:avLst/>
                    </a:prstGeom>
                  </pic:spPr>
                </pic:pic>
              </a:graphicData>
            </a:graphic>
          </wp:inline>
        </w:drawing>
      </w:r>
    </w:p>
    <w:p w14:paraId="604A8004" w14:textId="77777777" w:rsidR="00333667" w:rsidRDefault="00000000">
      <w:pPr>
        <w:ind w:left="2940" w:firstLine="420"/>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10  </w:t>
      </w:r>
      <w:r>
        <w:rPr>
          <w:rFonts w:ascii="Times New Roman" w:eastAsia="宋体" w:hAnsi="Times New Roman" w:cs="宋体" w:hint="eastAsia"/>
        </w:rPr>
        <w:t>数据</w:t>
      </w:r>
      <w:r>
        <w:rPr>
          <w:rFonts w:ascii="Times New Roman" w:eastAsia="宋体" w:hAnsi="Times New Roman" w:cs="宋体" w:hint="eastAsia"/>
        </w:rPr>
        <w:t>2</w:t>
      </w:r>
      <w:r>
        <w:rPr>
          <w:rFonts w:ascii="Times New Roman" w:eastAsia="宋体" w:hAnsi="Times New Roman" w:cs="宋体" w:hint="eastAsia"/>
        </w:rPr>
        <w:t>模型拟合图</w:t>
      </w:r>
    </w:p>
    <w:p w14:paraId="251E0DF8" w14:textId="77777777" w:rsidR="00333667" w:rsidRDefault="00333667">
      <w:pPr>
        <w:ind w:left="2940" w:firstLine="420"/>
        <w:rPr>
          <w:rFonts w:ascii="Times New Roman" w:eastAsia="宋体" w:hAnsi="Times New Roman" w:cs="宋体"/>
        </w:rPr>
      </w:pP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40F11F98"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0D0AB64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6EFF1A01"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4B958742"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4272C239"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4791D6F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r>
              <w:rPr>
                <w:rFonts w:ascii="Times New Roman" w:eastAsia="宋体" w:hAnsi="Times New Roman" w:cs="宋体" w:hint="eastAsia"/>
                <w:color w:val="000000"/>
                <w:kern w:val="0"/>
                <w:sz w:val="22"/>
                <w:szCs w:val="22"/>
                <w:lang w:bidi="ar"/>
              </w:rPr>
              <w:t>/</w:t>
            </w:r>
          </w:p>
        </w:tc>
      </w:tr>
      <w:tr w:rsidR="00333667" w14:paraId="54B1B9EF" w14:textId="77777777">
        <w:trPr>
          <w:trHeight w:val="90"/>
        </w:trPr>
        <w:tc>
          <w:tcPr>
            <w:tcW w:w="2099" w:type="dxa"/>
            <w:tcBorders>
              <w:top w:val="nil"/>
              <w:left w:val="nil"/>
              <w:bottom w:val="nil"/>
              <w:right w:val="nil"/>
            </w:tcBorders>
            <w:shd w:val="clear" w:color="auto" w:fill="auto"/>
            <w:vAlign w:val="center"/>
          </w:tcPr>
          <w:p w14:paraId="7D55DDD6"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线性模型</w:t>
            </w:r>
          </w:p>
        </w:tc>
        <w:tc>
          <w:tcPr>
            <w:tcW w:w="1108" w:type="dxa"/>
            <w:tcBorders>
              <w:top w:val="nil"/>
              <w:left w:val="nil"/>
              <w:bottom w:val="nil"/>
              <w:right w:val="nil"/>
            </w:tcBorders>
            <w:shd w:val="clear" w:color="auto" w:fill="auto"/>
            <w:vAlign w:val="center"/>
          </w:tcPr>
          <w:p w14:paraId="622C4FDA"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0.8813</w:t>
            </w:r>
          </w:p>
        </w:tc>
        <w:tc>
          <w:tcPr>
            <w:tcW w:w="1181" w:type="dxa"/>
            <w:tcBorders>
              <w:top w:val="nil"/>
              <w:left w:val="nil"/>
              <w:bottom w:val="nil"/>
              <w:right w:val="nil"/>
            </w:tcBorders>
            <w:shd w:val="clear" w:color="auto" w:fill="auto"/>
            <w:vAlign w:val="center"/>
          </w:tcPr>
          <w:p w14:paraId="59005ACD"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0.1585</w:t>
            </w:r>
          </w:p>
        </w:tc>
        <w:tc>
          <w:tcPr>
            <w:tcW w:w="1640" w:type="dxa"/>
            <w:tcBorders>
              <w:top w:val="nil"/>
              <w:left w:val="nil"/>
              <w:bottom w:val="nil"/>
              <w:right w:val="nil"/>
            </w:tcBorders>
            <w:shd w:val="clear" w:color="auto" w:fill="auto"/>
            <w:vAlign w:val="center"/>
          </w:tcPr>
          <w:p w14:paraId="7DA846EE"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0.1297</w:t>
            </w:r>
          </w:p>
        </w:tc>
        <w:tc>
          <w:tcPr>
            <w:tcW w:w="2494" w:type="dxa"/>
            <w:tcBorders>
              <w:top w:val="nil"/>
              <w:left w:val="nil"/>
              <w:bottom w:val="nil"/>
              <w:right w:val="nil"/>
            </w:tcBorders>
            <w:shd w:val="clear" w:color="auto" w:fill="auto"/>
            <w:vAlign w:val="center"/>
          </w:tcPr>
          <w:p w14:paraId="3BB61E35"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26.4765</w:t>
            </w:r>
          </w:p>
        </w:tc>
      </w:tr>
      <w:tr w:rsidR="00333667" w14:paraId="0AA91979" w14:textId="77777777">
        <w:tc>
          <w:tcPr>
            <w:tcW w:w="2099" w:type="dxa"/>
            <w:tcBorders>
              <w:top w:val="nil"/>
              <w:left w:val="nil"/>
              <w:bottom w:val="nil"/>
              <w:right w:val="nil"/>
            </w:tcBorders>
            <w:shd w:val="clear" w:color="auto" w:fill="auto"/>
            <w:vAlign w:val="center"/>
          </w:tcPr>
          <w:p w14:paraId="4136E82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72741FD0"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0.8154</w:t>
            </w:r>
          </w:p>
        </w:tc>
        <w:tc>
          <w:tcPr>
            <w:tcW w:w="1181" w:type="dxa"/>
            <w:tcBorders>
              <w:top w:val="nil"/>
              <w:left w:val="nil"/>
              <w:bottom w:val="nil"/>
              <w:right w:val="nil"/>
            </w:tcBorders>
            <w:shd w:val="clear" w:color="auto" w:fill="auto"/>
            <w:vAlign w:val="center"/>
          </w:tcPr>
          <w:p w14:paraId="6BF568FE"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0.1976</w:t>
            </w:r>
          </w:p>
        </w:tc>
        <w:tc>
          <w:tcPr>
            <w:tcW w:w="1640" w:type="dxa"/>
            <w:tcBorders>
              <w:top w:val="nil"/>
              <w:left w:val="nil"/>
              <w:bottom w:val="nil"/>
              <w:right w:val="nil"/>
            </w:tcBorders>
            <w:shd w:val="clear" w:color="auto" w:fill="auto"/>
            <w:vAlign w:val="center"/>
          </w:tcPr>
          <w:p w14:paraId="40C9D0FC"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0.4803</w:t>
            </w:r>
          </w:p>
        </w:tc>
        <w:tc>
          <w:tcPr>
            <w:tcW w:w="2494" w:type="dxa"/>
            <w:tcBorders>
              <w:top w:val="nil"/>
              <w:left w:val="nil"/>
              <w:bottom w:val="nil"/>
              <w:right w:val="nil"/>
            </w:tcBorders>
            <w:shd w:val="clear" w:color="auto" w:fill="auto"/>
            <w:vAlign w:val="center"/>
          </w:tcPr>
          <w:p w14:paraId="19631F01"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98.0300</w:t>
            </w:r>
          </w:p>
        </w:tc>
      </w:tr>
      <w:tr w:rsidR="00333667" w14:paraId="4AD88208" w14:textId="77777777">
        <w:tc>
          <w:tcPr>
            <w:tcW w:w="2099" w:type="dxa"/>
            <w:tcBorders>
              <w:top w:val="nil"/>
              <w:left w:val="nil"/>
              <w:bottom w:val="nil"/>
              <w:right w:val="nil"/>
            </w:tcBorders>
            <w:shd w:val="clear" w:color="auto" w:fill="auto"/>
            <w:vAlign w:val="center"/>
          </w:tcPr>
          <w:p w14:paraId="1442DB9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nil"/>
              <w:right w:val="nil"/>
            </w:tcBorders>
            <w:shd w:val="clear" w:color="auto" w:fill="auto"/>
            <w:vAlign w:val="center"/>
          </w:tcPr>
          <w:p w14:paraId="63EF4F9A"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0.7473</w:t>
            </w:r>
          </w:p>
        </w:tc>
        <w:tc>
          <w:tcPr>
            <w:tcW w:w="1181" w:type="dxa"/>
            <w:tcBorders>
              <w:top w:val="nil"/>
              <w:left w:val="nil"/>
              <w:bottom w:val="nil"/>
              <w:right w:val="nil"/>
            </w:tcBorders>
            <w:shd w:val="clear" w:color="auto" w:fill="auto"/>
            <w:vAlign w:val="center"/>
          </w:tcPr>
          <w:p w14:paraId="6ECDAAAC"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0.2312</w:t>
            </w:r>
          </w:p>
        </w:tc>
        <w:tc>
          <w:tcPr>
            <w:tcW w:w="1640" w:type="dxa"/>
            <w:tcBorders>
              <w:top w:val="nil"/>
              <w:left w:val="nil"/>
              <w:bottom w:val="nil"/>
              <w:right w:val="nil"/>
            </w:tcBorders>
            <w:shd w:val="clear" w:color="auto" w:fill="auto"/>
            <w:vAlign w:val="center"/>
          </w:tcPr>
          <w:p w14:paraId="63197F9E"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0.5831</w:t>
            </w:r>
          </w:p>
        </w:tc>
        <w:tc>
          <w:tcPr>
            <w:tcW w:w="2494" w:type="dxa"/>
            <w:tcBorders>
              <w:top w:val="nil"/>
              <w:left w:val="nil"/>
              <w:bottom w:val="nil"/>
              <w:right w:val="nil"/>
            </w:tcBorders>
            <w:shd w:val="clear" w:color="auto" w:fill="auto"/>
            <w:vAlign w:val="center"/>
          </w:tcPr>
          <w:p w14:paraId="6441C968"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118.9969</w:t>
            </w:r>
          </w:p>
        </w:tc>
      </w:tr>
      <w:tr w:rsidR="00333667" w14:paraId="33D4F76C" w14:textId="77777777">
        <w:tc>
          <w:tcPr>
            <w:tcW w:w="2099" w:type="dxa"/>
            <w:tcBorders>
              <w:top w:val="nil"/>
              <w:left w:val="nil"/>
              <w:bottom w:val="single" w:sz="12" w:space="0" w:color="000000"/>
              <w:right w:val="nil"/>
            </w:tcBorders>
            <w:shd w:val="clear" w:color="auto" w:fill="auto"/>
            <w:vAlign w:val="center"/>
          </w:tcPr>
          <w:p w14:paraId="6F015248"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两阶段对数模型</w:t>
            </w:r>
          </w:p>
        </w:tc>
        <w:tc>
          <w:tcPr>
            <w:tcW w:w="1108" w:type="dxa"/>
            <w:tcBorders>
              <w:top w:val="nil"/>
              <w:left w:val="nil"/>
              <w:bottom w:val="single" w:sz="12" w:space="0" w:color="000000"/>
              <w:right w:val="nil"/>
            </w:tcBorders>
            <w:shd w:val="clear" w:color="auto" w:fill="auto"/>
            <w:vAlign w:val="center"/>
          </w:tcPr>
          <w:p w14:paraId="20BE8B25"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0.8430</w:t>
            </w:r>
          </w:p>
        </w:tc>
        <w:tc>
          <w:tcPr>
            <w:tcW w:w="1181" w:type="dxa"/>
            <w:tcBorders>
              <w:top w:val="nil"/>
              <w:left w:val="nil"/>
              <w:bottom w:val="single" w:sz="12" w:space="0" w:color="000000"/>
              <w:right w:val="nil"/>
            </w:tcBorders>
            <w:shd w:val="clear" w:color="auto" w:fill="auto"/>
            <w:vAlign w:val="center"/>
          </w:tcPr>
          <w:p w14:paraId="48ECCF00"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0.1822</w:t>
            </w:r>
          </w:p>
        </w:tc>
        <w:tc>
          <w:tcPr>
            <w:tcW w:w="1640" w:type="dxa"/>
            <w:tcBorders>
              <w:top w:val="nil"/>
              <w:left w:val="nil"/>
              <w:bottom w:val="single" w:sz="12" w:space="0" w:color="000000"/>
              <w:right w:val="nil"/>
            </w:tcBorders>
            <w:shd w:val="clear" w:color="auto" w:fill="auto"/>
            <w:vAlign w:val="center"/>
          </w:tcPr>
          <w:p w14:paraId="3FCE148F"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0.4406</w:t>
            </w:r>
          </w:p>
        </w:tc>
        <w:tc>
          <w:tcPr>
            <w:tcW w:w="2494" w:type="dxa"/>
            <w:tcBorders>
              <w:top w:val="nil"/>
              <w:left w:val="nil"/>
              <w:bottom w:val="single" w:sz="12" w:space="0" w:color="000000"/>
              <w:right w:val="nil"/>
            </w:tcBorders>
            <w:shd w:val="clear" w:color="auto" w:fill="auto"/>
            <w:vAlign w:val="center"/>
          </w:tcPr>
          <w:p w14:paraId="5FF77875"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89.9156</w:t>
            </w:r>
          </w:p>
        </w:tc>
      </w:tr>
    </w:tbl>
    <w:p w14:paraId="0C24B8B0" w14:textId="77777777" w:rsidR="00333667" w:rsidRDefault="00333667">
      <w:pPr>
        <w:ind w:firstLine="420"/>
        <w:jc w:val="center"/>
        <w:rPr>
          <w:rFonts w:ascii="Times New Roman" w:eastAsia="宋体" w:hAnsi="Times New Roman" w:cs="宋体"/>
        </w:rPr>
      </w:pPr>
    </w:p>
    <w:p w14:paraId="77CDF23B"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10  </w:t>
      </w:r>
      <w:r>
        <w:rPr>
          <w:rFonts w:ascii="Times New Roman" w:eastAsia="宋体" w:hAnsi="Times New Roman" w:cs="宋体" w:hint="eastAsia"/>
        </w:rPr>
        <w:t>数据</w:t>
      </w:r>
      <w:r>
        <w:rPr>
          <w:rFonts w:ascii="Times New Roman" w:eastAsia="宋体" w:hAnsi="Times New Roman" w:cs="宋体" w:hint="eastAsia"/>
        </w:rPr>
        <w:t>2</w:t>
      </w:r>
      <w:r>
        <w:rPr>
          <w:rFonts w:ascii="Times New Roman" w:eastAsia="宋体" w:hAnsi="Times New Roman" w:cs="宋体" w:hint="eastAsia"/>
        </w:rPr>
        <w:t>模型评价表</w:t>
      </w:r>
    </w:p>
    <w:p w14:paraId="32D2A76A" w14:textId="77777777" w:rsidR="00333667" w:rsidRDefault="00333667">
      <w:pPr>
        <w:ind w:firstLine="420"/>
        <w:rPr>
          <w:rFonts w:ascii="Times New Roman" w:eastAsia="宋体" w:hAnsi="Times New Roman" w:cs="宋体"/>
        </w:rPr>
      </w:pPr>
    </w:p>
    <w:p w14:paraId="566D493A"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3[9]</w:t>
      </w:r>
      <w:r>
        <w:rPr>
          <w:rFonts w:ascii="Times New Roman" w:eastAsia="宋体" w:hAnsi="Times New Roman" w:cs="宋体" w:hint="eastAsia"/>
        </w:rPr>
        <w:t>：</w:t>
      </w:r>
    </w:p>
    <w:p w14:paraId="399F06FE" w14:textId="77777777" w:rsidR="00333667" w:rsidRDefault="00000000">
      <w:pPr>
        <w:tabs>
          <w:tab w:val="left" w:pos="3403"/>
        </w:tabs>
        <w:ind w:firstLine="420"/>
        <w:jc w:val="center"/>
        <w:rPr>
          <w:rFonts w:ascii="Times New Roman" w:eastAsia="宋体" w:hAnsi="Times New Roman" w:cs="宋体"/>
        </w:rPr>
      </w:pPr>
      <w:r>
        <w:rPr>
          <w:rFonts w:ascii="Times New Roman" w:eastAsia="宋体" w:hAnsi="Times New Roman" w:cs="宋体" w:hint="eastAsia"/>
          <w:noProof/>
        </w:rPr>
        <w:drawing>
          <wp:inline distT="0" distB="0" distL="114300" distR="114300" wp14:anchorId="68FFB4FB" wp14:editId="34CEE729">
            <wp:extent cx="2207260" cy="1440180"/>
            <wp:effectExtent l="0" t="0" r="2540" b="7620"/>
            <wp:docPr id="65" name="图片 65" descr="jsb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jsb3_1"/>
                    <pic:cNvPicPr>
                      <a:picLocks noChangeAspect="1"/>
                    </pic:cNvPicPr>
                  </pic:nvPicPr>
                  <pic:blipFill>
                    <a:blip r:embed="rId26"/>
                    <a:stretch>
                      <a:fillRect/>
                    </a:stretch>
                  </pic:blipFill>
                  <pic:spPr>
                    <a:xfrm>
                      <a:off x="0" y="0"/>
                      <a:ext cx="2207260" cy="1440180"/>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0086F1E8" wp14:editId="53FAF4DF">
            <wp:extent cx="2207260" cy="1440180"/>
            <wp:effectExtent l="0" t="0" r="2540" b="7620"/>
            <wp:docPr id="66" name="图片 66" descr="jsb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jsb3_2"/>
                    <pic:cNvPicPr>
                      <a:picLocks noChangeAspect="1"/>
                    </pic:cNvPicPr>
                  </pic:nvPicPr>
                  <pic:blipFill>
                    <a:blip r:embed="rId27"/>
                    <a:stretch>
                      <a:fillRect/>
                    </a:stretch>
                  </pic:blipFill>
                  <pic:spPr>
                    <a:xfrm>
                      <a:off x="0" y="0"/>
                      <a:ext cx="2207260" cy="1440180"/>
                    </a:xfrm>
                    <a:prstGeom prst="rect">
                      <a:avLst/>
                    </a:prstGeom>
                  </pic:spPr>
                </pic:pic>
              </a:graphicData>
            </a:graphic>
          </wp:inline>
        </w:drawing>
      </w:r>
    </w:p>
    <w:p w14:paraId="24DC1EB5"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=-0.026η+2.</m:t>
        </m:r>
      </m:oMath>
      <w:r>
        <w:rPr>
          <w:rFonts w:ascii="Times New Roman" w:eastAsia="宋体" w:hAnsi="Times New Roman" w:cs="宋体" w:hint="eastAsia"/>
        </w:rPr>
        <w:t>70</w:t>
      </w:r>
    </w:p>
    <w:p w14:paraId="2B92D6D4"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幂函数模型：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=-0.12</m:t>
        </m:r>
        <m:sSup>
          <m:sSupPr>
            <m:ctrlPr>
              <w:rPr>
                <w:rFonts w:ascii="Cambria Math" w:eastAsia="宋体" w:hAnsi="Cambria Math" w:cs="宋体"/>
              </w:rPr>
            </m:ctrlPr>
          </m:sSupPr>
          <m:e>
            <m:r>
              <m:rPr>
                <m:sty m:val="p"/>
              </m:rPr>
              <w:rPr>
                <w:rFonts w:ascii="Times New Roman" w:eastAsia="宋体" w:hAnsi="Times New Roman" w:cs="宋体"/>
              </w:rPr>
              <m:t>η</m:t>
            </m:r>
            <m:ctrlPr>
              <w:rPr>
                <w:rFonts w:ascii="Cambria Math" w:eastAsia="宋体" w:hAnsi="Cambria Math" w:cs="宋体" w:hint="eastAsia"/>
              </w:rPr>
            </m:ctrlPr>
          </m:e>
          <m:sup>
            <m:r>
              <m:rPr>
                <m:sty m:val="p"/>
              </m:rPr>
              <w:rPr>
                <w:rFonts w:ascii="Times New Roman" w:eastAsia="宋体" w:hAnsi="Times New Roman" w:cs="宋体"/>
              </w:rPr>
              <m:t>0.59</m:t>
            </m:r>
            <m:ctrlPr>
              <w:rPr>
                <w:rFonts w:ascii="Cambria Math" w:eastAsia="宋体" w:hAnsi="Cambria Math" w:cs="宋体" w:hint="eastAsia"/>
              </w:rPr>
            </m:ctrlPr>
          </m:sup>
        </m:sSup>
        <m:r>
          <m:rPr>
            <m:sty m:val="p"/>
          </m:rPr>
          <w:rPr>
            <w:rFonts w:ascii="Times New Roman" w:eastAsia="宋体" w:hAnsi="Times New Roman" w:cs="宋体"/>
          </w:rPr>
          <m:t>+2.90</m:t>
        </m:r>
      </m:oMath>
    </w:p>
    <w:p w14:paraId="3B484B06"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=1.19(</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-0.03η</m:t>
            </m:r>
            <m:ctrlPr>
              <w:rPr>
                <w:rFonts w:ascii="Cambria Math" w:eastAsia="宋体" w:hAnsi="Cambria Math" w:cs="宋体" w:hint="eastAsia"/>
              </w:rPr>
            </m:ctrlPr>
          </m:sup>
        </m:sSup>
        <m:r>
          <m:rPr>
            <m:sty m:val="p"/>
          </m:rPr>
          <w:rPr>
            <w:rFonts w:ascii="Times New Roman" w:eastAsia="宋体" w:hAnsi="Times New Roman" w:cs="宋体"/>
          </w:rPr>
          <m:t>)+1.58</m:t>
        </m:r>
      </m:oMath>
    </w:p>
    <w:p w14:paraId="5F72EE02"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两阶段对数模型：</w:t>
      </w:r>
      <m:oMath>
        <m:d>
          <m:dPr>
            <m:begChr m:val="{"/>
            <m:endChr m:val=""/>
            <m:ctrlPr>
              <w:rPr>
                <w:rFonts w:ascii="Cambria Math" w:eastAsia="宋体" w:hAnsi="Cambria Math" w:cs="宋体"/>
              </w:rPr>
            </m:ctrlPr>
          </m:dPr>
          <m:e>
            <m:eqArr>
              <m:eqArrPr>
                <m:ctrlPr>
                  <w:rPr>
                    <w:rFonts w:ascii="Cambria Math" w:eastAsia="宋体" w:hAnsi="Cambria Math" w:cs="宋体"/>
                  </w:rPr>
                </m:ctrlPr>
              </m:eqArrPr>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)=1.13-0.104</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 η&lt;13.40</m:t>
                </m:r>
              </m:e>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)=1.13-0.104</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η)-0.072</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η/13.4), η≥13.4</m:t>
                </m:r>
              </m:e>
            </m:eqArr>
          </m:e>
        </m:d>
      </m:oMath>
    </w:p>
    <w:p w14:paraId="5721B1D8" w14:textId="77777777" w:rsidR="00333667" w:rsidRDefault="00333667">
      <w:pPr>
        <w:ind w:firstLine="420"/>
        <w:jc w:val="center"/>
        <w:rPr>
          <w:rFonts w:ascii="Times New Roman" w:eastAsia="宋体" w:hAnsi="Times New Roman" w:cs="宋体"/>
        </w:rPr>
      </w:pPr>
    </w:p>
    <w:p w14:paraId="42B0939F" w14:textId="77777777" w:rsidR="00333667" w:rsidRDefault="00000000">
      <w:pPr>
        <w:ind w:left="2940" w:firstLine="420"/>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11  </w:t>
      </w:r>
      <w:r>
        <w:rPr>
          <w:rFonts w:ascii="Times New Roman" w:eastAsia="宋体" w:hAnsi="Times New Roman" w:cs="宋体" w:hint="eastAsia"/>
        </w:rPr>
        <w:t>数据</w:t>
      </w:r>
      <w:r>
        <w:rPr>
          <w:rFonts w:ascii="Times New Roman" w:eastAsia="宋体" w:hAnsi="Times New Roman" w:cs="宋体" w:hint="eastAsia"/>
        </w:rPr>
        <w:t>3</w:t>
      </w:r>
      <w:r>
        <w:rPr>
          <w:rFonts w:ascii="Times New Roman" w:eastAsia="宋体" w:hAnsi="Times New Roman" w:cs="宋体" w:hint="eastAsia"/>
        </w:rPr>
        <w:t>模型拟合图</w:t>
      </w: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25E69A77"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0B1C00AC"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4C528C04"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15D264E0"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43749CAC"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6BAB4E45"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r>
              <w:rPr>
                <w:rFonts w:ascii="Times New Roman" w:eastAsia="宋体" w:hAnsi="Times New Roman" w:cs="宋体" w:hint="eastAsia"/>
                <w:color w:val="000000"/>
                <w:kern w:val="0"/>
                <w:sz w:val="22"/>
                <w:szCs w:val="22"/>
                <w:lang w:bidi="ar"/>
              </w:rPr>
              <w:t>/</w:t>
            </w:r>
          </w:p>
        </w:tc>
      </w:tr>
      <w:tr w:rsidR="00333667" w14:paraId="1FA29D38" w14:textId="77777777">
        <w:trPr>
          <w:trHeight w:val="90"/>
        </w:trPr>
        <w:tc>
          <w:tcPr>
            <w:tcW w:w="2099" w:type="dxa"/>
            <w:tcBorders>
              <w:top w:val="nil"/>
              <w:left w:val="nil"/>
              <w:bottom w:val="nil"/>
              <w:right w:val="nil"/>
            </w:tcBorders>
            <w:shd w:val="clear" w:color="auto" w:fill="auto"/>
            <w:vAlign w:val="center"/>
          </w:tcPr>
          <w:p w14:paraId="1AC0823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线性模型</w:t>
            </w:r>
          </w:p>
        </w:tc>
        <w:tc>
          <w:tcPr>
            <w:tcW w:w="1108" w:type="dxa"/>
            <w:tcBorders>
              <w:top w:val="nil"/>
              <w:left w:val="nil"/>
              <w:bottom w:val="nil"/>
              <w:right w:val="nil"/>
            </w:tcBorders>
            <w:shd w:val="clear" w:color="auto" w:fill="auto"/>
            <w:vAlign w:val="center"/>
          </w:tcPr>
          <w:p w14:paraId="664FB67E"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0.9899</w:t>
            </w:r>
          </w:p>
        </w:tc>
        <w:tc>
          <w:tcPr>
            <w:tcW w:w="1181" w:type="dxa"/>
            <w:tcBorders>
              <w:top w:val="nil"/>
              <w:left w:val="nil"/>
              <w:bottom w:val="nil"/>
              <w:right w:val="nil"/>
            </w:tcBorders>
            <w:shd w:val="clear" w:color="auto" w:fill="auto"/>
            <w:vAlign w:val="center"/>
          </w:tcPr>
          <w:p w14:paraId="1B18E30E"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0.0147</w:t>
            </w:r>
          </w:p>
        </w:tc>
        <w:tc>
          <w:tcPr>
            <w:tcW w:w="1640" w:type="dxa"/>
            <w:tcBorders>
              <w:top w:val="nil"/>
              <w:left w:val="nil"/>
              <w:bottom w:val="nil"/>
              <w:right w:val="nil"/>
            </w:tcBorders>
            <w:shd w:val="clear" w:color="auto" w:fill="auto"/>
            <w:vAlign w:val="center"/>
          </w:tcPr>
          <w:p w14:paraId="24CB5D6A"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0.0279</w:t>
            </w:r>
          </w:p>
        </w:tc>
        <w:tc>
          <w:tcPr>
            <w:tcW w:w="2494" w:type="dxa"/>
            <w:tcBorders>
              <w:top w:val="nil"/>
              <w:left w:val="nil"/>
              <w:bottom w:val="nil"/>
              <w:right w:val="nil"/>
            </w:tcBorders>
            <w:shd w:val="clear" w:color="auto" w:fill="auto"/>
            <w:vAlign w:val="center"/>
          </w:tcPr>
          <w:p w14:paraId="28CB705E"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1.3059</w:t>
            </w:r>
          </w:p>
        </w:tc>
      </w:tr>
      <w:tr w:rsidR="00333667" w14:paraId="5523723D" w14:textId="77777777">
        <w:tc>
          <w:tcPr>
            <w:tcW w:w="2099" w:type="dxa"/>
            <w:tcBorders>
              <w:top w:val="nil"/>
              <w:left w:val="nil"/>
              <w:bottom w:val="nil"/>
              <w:right w:val="nil"/>
            </w:tcBorders>
            <w:shd w:val="clear" w:color="auto" w:fill="auto"/>
            <w:vAlign w:val="center"/>
          </w:tcPr>
          <w:p w14:paraId="3C76235E"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1B37A591"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1.0000</w:t>
            </w:r>
          </w:p>
        </w:tc>
        <w:tc>
          <w:tcPr>
            <w:tcW w:w="1181" w:type="dxa"/>
            <w:tcBorders>
              <w:top w:val="nil"/>
              <w:left w:val="nil"/>
              <w:bottom w:val="nil"/>
              <w:right w:val="nil"/>
            </w:tcBorders>
            <w:shd w:val="clear" w:color="auto" w:fill="auto"/>
            <w:vAlign w:val="center"/>
          </w:tcPr>
          <w:p w14:paraId="40D76C0A"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9.3</w:t>
            </w:r>
            <w:r>
              <w:rPr>
                <w:rFonts w:ascii="Times New Roman" w:hAnsi="Times New Roman" w:cs="Times New Roman" w:hint="eastAsia"/>
              </w:rPr>
              <w:t>1</w:t>
            </w:r>
            <w:r>
              <w:rPr>
                <w:rFonts w:ascii="Times New Roman" w:hAnsi="Times New Roman" w:cs="Times New Roman"/>
              </w:rPr>
              <w:t>e-04</w:t>
            </w:r>
          </w:p>
        </w:tc>
        <w:tc>
          <w:tcPr>
            <w:tcW w:w="1640" w:type="dxa"/>
            <w:tcBorders>
              <w:top w:val="nil"/>
              <w:left w:val="nil"/>
              <w:bottom w:val="nil"/>
              <w:right w:val="nil"/>
            </w:tcBorders>
            <w:shd w:val="clear" w:color="auto" w:fill="auto"/>
            <w:vAlign w:val="center"/>
          </w:tcPr>
          <w:p w14:paraId="23589699"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0.0020</w:t>
            </w:r>
          </w:p>
        </w:tc>
        <w:tc>
          <w:tcPr>
            <w:tcW w:w="2494" w:type="dxa"/>
            <w:tcBorders>
              <w:top w:val="nil"/>
              <w:left w:val="nil"/>
              <w:bottom w:val="nil"/>
              <w:right w:val="nil"/>
            </w:tcBorders>
            <w:shd w:val="clear" w:color="auto" w:fill="auto"/>
            <w:vAlign w:val="center"/>
          </w:tcPr>
          <w:p w14:paraId="189632B1"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0.0939</w:t>
            </w:r>
          </w:p>
        </w:tc>
      </w:tr>
      <w:tr w:rsidR="00333667" w14:paraId="7261547D" w14:textId="77777777">
        <w:tc>
          <w:tcPr>
            <w:tcW w:w="2099" w:type="dxa"/>
            <w:tcBorders>
              <w:top w:val="nil"/>
              <w:left w:val="nil"/>
              <w:bottom w:val="nil"/>
              <w:right w:val="nil"/>
            </w:tcBorders>
            <w:shd w:val="clear" w:color="auto" w:fill="auto"/>
            <w:vAlign w:val="center"/>
          </w:tcPr>
          <w:p w14:paraId="4BE2620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nil"/>
              <w:right w:val="nil"/>
            </w:tcBorders>
            <w:shd w:val="clear" w:color="auto" w:fill="auto"/>
            <w:vAlign w:val="center"/>
          </w:tcPr>
          <w:p w14:paraId="46D6A405"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1.0000</w:t>
            </w:r>
          </w:p>
        </w:tc>
        <w:tc>
          <w:tcPr>
            <w:tcW w:w="1181" w:type="dxa"/>
            <w:tcBorders>
              <w:top w:val="nil"/>
              <w:left w:val="nil"/>
              <w:bottom w:val="nil"/>
              <w:right w:val="nil"/>
            </w:tcBorders>
            <w:shd w:val="clear" w:color="auto" w:fill="auto"/>
            <w:vAlign w:val="center"/>
          </w:tcPr>
          <w:p w14:paraId="335F1D9F"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0.0010</w:t>
            </w:r>
          </w:p>
        </w:tc>
        <w:tc>
          <w:tcPr>
            <w:tcW w:w="1640" w:type="dxa"/>
            <w:tcBorders>
              <w:top w:val="nil"/>
              <w:left w:val="nil"/>
              <w:bottom w:val="nil"/>
              <w:right w:val="nil"/>
            </w:tcBorders>
            <w:shd w:val="clear" w:color="auto" w:fill="auto"/>
            <w:vAlign w:val="center"/>
          </w:tcPr>
          <w:p w14:paraId="63003361"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0.0022</w:t>
            </w:r>
          </w:p>
        </w:tc>
        <w:tc>
          <w:tcPr>
            <w:tcW w:w="2494" w:type="dxa"/>
            <w:tcBorders>
              <w:top w:val="nil"/>
              <w:left w:val="nil"/>
              <w:bottom w:val="nil"/>
              <w:right w:val="nil"/>
            </w:tcBorders>
            <w:shd w:val="clear" w:color="auto" w:fill="auto"/>
            <w:vAlign w:val="center"/>
          </w:tcPr>
          <w:p w14:paraId="19BFE92E"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0.1028</w:t>
            </w:r>
          </w:p>
        </w:tc>
      </w:tr>
      <w:tr w:rsidR="00333667" w14:paraId="6FCF4956" w14:textId="77777777">
        <w:tc>
          <w:tcPr>
            <w:tcW w:w="2099" w:type="dxa"/>
            <w:tcBorders>
              <w:top w:val="nil"/>
              <w:left w:val="nil"/>
              <w:bottom w:val="single" w:sz="12" w:space="0" w:color="000000"/>
              <w:right w:val="nil"/>
            </w:tcBorders>
            <w:shd w:val="clear" w:color="auto" w:fill="auto"/>
            <w:vAlign w:val="center"/>
          </w:tcPr>
          <w:p w14:paraId="1AF323E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两阶段对数模型</w:t>
            </w:r>
          </w:p>
        </w:tc>
        <w:tc>
          <w:tcPr>
            <w:tcW w:w="1108" w:type="dxa"/>
            <w:tcBorders>
              <w:top w:val="nil"/>
              <w:left w:val="nil"/>
              <w:bottom w:val="single" w:sz="12" w:space="0" w:color="000000"/>
              <w:right w:val="nil"/>
            </w:tcBorders>
            <w:shd w:val="clear" w:color="auto" w:fill="auto"/>
            <w:vAlign w:val="center"/>
          </w:tcPr>
          <w:p w14:paraId="7CB4ABA1"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0.9996</w:t>
            </w:r>
          </w:p>
        </w:tc>
        <w:tc>
          <w:tcPr>
            <w:tcW w:w="1181" w:type="dxa"/>
            <w:tcBorders>
              <w:top w:val="nil"/>
              <w:left w:val="nil"/>
              <w:bottom w:val="single" w:sz="12" w:space="0" w:color="000000"/>
              <w:right w:val="nil"/>
            </w:tcBorders>
            <w:shd w:val="clear" w:color="auto" w:fill="auto"/>
            <w:vAlign w:val="center"/>
          </w:tcPr>
          <w:p w14:paraId="3A293C78"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0.0031</w:t>
            </w:r>
          </w:p>
        </w:tc>
        <w:tc>
          <w:tcPr>
            <w:tcW w:w="1640" w:type="dxa"/>
            <w:tcBorders>
              <w:top w:val="nil"/>
              <w:left w:val="nil"/>
              <w:bottom w:val="single" w:sz="12" w:space="0" w:color="000000"/>
              <w:right w:val="nil"/>
            </w:tcBorders>
            <w:shd w:val="clear" w:color="auto" w:fill="auto"/>
            <w:vAlign w:val="center"/>
          </w:tcPr>
          <w:p w14:paraId="5B01A088"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0.0069</w:t>
            </w:r>
          </w:p>
        </w:tc>
        <w:tc>
          <w:tcPr>
            <w:tcW w:w="2494" w:type="dxa"/>
            <w:tcBorders>
              <w:top w:val="nil"/>
              <w:left w:val="nil"/>
              <w:bottom w:val="single" w:sz="12" w:space="0" w:color="000000"/>
              <w:right w:val="nil"/>
            </w:tcBorders>
            <w:shd w:val="clear" w:color="auto" w:fill="auto"/>
            <w:vAlign w:val="center"/>
          </w:tcPr>
          <w:p w14:paraId="6878728C"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0.3239</w:t>
            </w:r>
          </w:p>
        </w:tc>
      </w:tr>
    </w:tbl>
    <w:p w14:paraId="7E3D5855" w14:textId="77777777" w:rsidR="00333667" w:rsidRDefault="00333667">
      <w:pPr>
        <w:ind w:firstLine="420"/>
        <w:jc w:val="center"/>
        <w:rPr>
          <w:rFonts w:ascii="Times New Roman" w:eastAsia="宋体" w:hAnsi="Times New Roman" w:cs="宋体"/>
        </w:rPr>
      </w:pPr>
    </w:p>
    <w:p w14:paraId="1272AAE5"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11  </w:t>
      </w:r>
      <w:r>
        <w:rPr>
          <w:rFonts w:ascii="Times New Roman" w:eastAsia="宋体" w:hAnsi="Times New Roman" w:cs="宋体" w:hint="eastAsia"/>
        </w:rPr>
        <w:t>数据</w:t>
      </w:r>
      <w:r>
        <w:rPr>
          <w:rFonts w:ascii="Times New Roman" w:eastAsia="宋体" w:hAnsi="Times New Roman" w:cs="宋体" w:hint="eastAsia"/>
        </w:rPr>
        <w:t>3</w:t>
      </w:r>
      <w:r>
        <w:rPr>
          <w:rFonts w:ascii="Times New Roman" w:eastAsia="宋体" w:hAnsi="Times New Roman" w:cs="宋体" w:hint="eastAsia"/>
        </w:rPr>
        <w:t>模型评价表</w:t>
      </w:r>
    </w:p>
    <w:p w14:paraId="5412C9F7" w14:textId="77777777" w:rsidR="00333667" w:rsidRDefault="00333667">
      <w:pPr>
        <w:ind w:firstLine="420"/>
        <w:rPr>
          <w:rFonts w:ascii="Times New Roman" w:eastAsia="宋体" w:hAnsi="Times New Roman" w:cs="宋体"/>
        </w:rPr>
      </w:pPr>
    </w:p>
    <w:p w14:paraId="6FDADA1A"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数据</w:t>
      </w:r>
      <w:r>
        <w:rPr>
          <w:rFonts w:ascii="Times New Roman" w:eastAsia="宋体" w:hAnsi="Times New Roman" w:cs="宋体" w:hint="eastAsia"/>
        </w:rPr>
        <w:t>4[10]</w:t>
      </w:r>
      <w:r>
        <w:rPr>
          <w:rFonts w:ascii="Times New Roman" w:eastAsia="宋体" w:hAnsi="Times New Roman" w:cs="宋体" w:hint="eastAsia"/>
        </w:rPr>
        <w:t>：</w:t>
      </w:r>
    </w:p>
    <w:p w14:paraId="39EDFB53" w14:textId="77777777" w:rsidR="00333667" w:rsidRDefault="00333667">
      <w:pPr>
        <w:ind w:firstLine="420"/>
        <w:jc w:val="center"/>
        <w:rPr>
          <w:rFonts w:ascii="Times New Roman" w:eastAsia="宋体" w:hAnsi="Times New Roman" w:cs="宋体"/>
        </w:rPr>
      </w:pPr>
    </w:p>
    <w:p w14:paraId="79CF7DEF"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noProof/>
        </w:rPr>
        <w:drawing>
          <wp:inline distT="0" distB="0" distL="114300" distR="114300" wp14:anchorId="5D90F391" wp14:editId="1CDCDDD7">
            <wp:extent cx="2207260" cy="1440180"/>
            <wp:effectExtent l="0" t="0" r="2540" b="7620"/>
            <wp:docPr id="67" name="图片 67" descr="jsb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jsb4_1"/>
                    <pic:cNvPicPr>
                      <a:picLocks noChangeAspect="1"/>
                    </pic:cNvPicPr>
                  </pic:nvPicPr>
                  <pic:blipFill>
                    <a:blip r:embed="rId28"/>
                    <a:stretch>
                      <a:fillRect/>
                    </a:stretch>
                  </pic:blipFill>
                  <pic:spPr>
                    <a:xfrm>
                      <a:off x="0" y="0"/>
                      <a:ext cx="2207260" cy="1440180"/>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6037449D" wp14:editId="43502E20">
            <wp:extent cx="2207260" cy="1440180"/>
            <wp:effectExtent l="0" t="0" r="2540" b="7620"/>
            <wp:docPr id="68" name="图片 68" descr="jsb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jsb4_2"/>
                    <pic:cNvPicPr>
                      <a:picLocks noChangeAspect="1"/>
                    </pic:cNvPicPr>
                  </pic:nvPicPr>
                  <pic:blipFill>
                    <a:blip r:embed="rId29"/>
                    <a:stretch>
                      <a:fillRect/>
                    </a:stretch>
                  </pic:blipFill>
                  <pic:spPr>
                    <a:xfrm>
                      <a:off x="0" y="0"/>
                      <a:ext cx="2207260" cy="1440180"/>
                    </a:xfrm>
                    <a:prstGeom prst="rect">
                      <a:avLst/>
                    </a:prstGeom>
                  </pic:spPr>
                </pic:pic>
              </a:graphicData>
            </a:graphic>
          </wp:inline>
        </w:drawing>
      </w:r>
    </w:p>
    <w:p w14:paraId="281F3169"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线性模型：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=-0.68η+</m:t>
        </m:r>
      </m:oMath>
      <w:r>
        <w:rPr>
          <w:rFonts w:ascii="Times New Roman" w:eastAsia="宋体" w:hAnsi="Times New Roman" w:cs="宋体" w:hint="eastAsia"/>
        </w:rPr>
        <w:t>6.64</w:t>
      </w:r>
    </w:p>
    <w:p w14:paraId="4FB75F16"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lastRenderedPageBreak/>
        <w:t>幂函数模型：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=-0.1959.11</m:t>
        </m:r>
        <m:sSup>
          <m:sSupPr>
            <m:ctrlPr>
              <w:rPr>
                <w:rFonts w:ascii="Cambria Math" w:eastAsia="宋体" w:hAnsi="Cambria Math" w:cs="宋体"/>
              </w:rPr>
            </m:ctrlPr>
          </m:sSupPr>
          <m:e>
            <m:r>
              <m:rPr>
                <m:sty m:val="p"/>
              </m:rPr>
              <w:rPr>
                <w:rFonts w:ascii="Times New Roman" w:eastAsia="宋体" w:hAnsi="Times New Roman" w:cs="宋体"/>
              </w:rPr>
              <m:t>η</m:t>
            </m:r>
            <m:ctrlPr>
              <w:rPr>
                <w:rFonts w:ascii="Cambria Math" w:eastAsia="宋体" w:hAnsi="Cambria Math" w:cs="宋体" w:hint="eastAsia"/>
              </w:rPr>
            </m:ctrlPr>
          </m:e>
          <m:sup>
            <m:r>
              <m:rPr>
                <m:sty m:val="p"/>
              </m:rPr>
              <w:rPr>
                <w:rFonts w:ascii="Times New Roman" w:eastAsia="宋体" w:hAnsi="Times New Roman" w:cs="宋体"/>
              </w:rPr>
              <m:t>0.0014</m:t>
            </m:r>
            <m:ctrlPr>
              <w:rPr>
                <w:rFonts w:ascii="Cambria Math" w:eastAsia="宋体" w:hAnsi="Cambria Math" w:cs="宋体" w:hint="eastAsia"/>
              </w:rPr>
            </m:ctrlPr>
          </m:sup>
        </m:sSup>
        <m:r>
          <m:rPr>
            <m:sty m:val="p"/>
          </m:rPr>
          <w:rPr>
            <w:rFonts w:ascii="Times New Roman" w:eastAsia="宋体" w:hAnsi="Times New Roman" w:cs="宋体"/>
          </w:rPr>
          <m:t>+1966.41</m:t>
        </m:r>
      </m:oMath>
    </w:p>
    <w:p w14:paraId="48C7B5F2"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指数饱和模型：</w:t>
      </w:r>
      <m:oMath>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=8.76(</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Times New Roman" w:eastAsia="宋体" w:hAnsi="Times New Roman" w:cs="宋体"/>
              </w:rPr>
              <m:t>-0.35η</m:t>
            </m:r>
            <m:ctrlPr>
              <w:rPr>
                <w:rFonts w:ascii="Cambria Math" w:eastAsia="宋体" w:hAnsi="Cambria Math" w:cs="宋体" w:hint="eastAsia"/>
              </w:rPr>
            </m:ctrlPr>
          </m:sup>
        </m:sSup>
        <m:r>
          <m:rPr>
            <m:sty m:val="p"/>
          </m:rPr>
          <w:rPr>
            <w:rFonts w:ascii="Times New Roman" w:eastAsia="宋体" w:hAnsi="Times New Roman" w:cs="宋体"/>
          </w:rPr>
          <m:t>)+1.09</m:t>
        </m:r>
      </m:oMath>
    </w:p>
    <w:p w14:paraId="309BCE6C"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两阶段对数模型：</w:t>
      </w:r>
      <m:oMath>
        <m:d>
          <m:dPr>
            <m:begChr m:val="{"/>
            <m:endChr m:val=""/>
            <m:ctrlPr>
              <w:rPr>
                <w:rFonts w:ascii="Cambria Math" w:eastAsia="宋体" w:hAnsi="Cambria Math" w:cs="宋体"/>
              </w:rPr>
            </m:ctrlPr>
          </m:dPr>
          <m:e>
            <m:eqArr>
              <m:eqArrPr>
                <m:ctrlPr>
                  <w:rPr>
                    <w:rFonts w:ascii="Cambria Math" w:eastAsia="宋体" w:hAnsi="Cambria Math" w:cs="宋体"/>
                  </w:rPr>
                </m:ctrlPr>
              </m:eqArrPr>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)=2.16-0.74</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 η&lt;6.52</m:t>
                </m:r>
              </m:e>
              <m:e>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sSub>
                  <m:sSubPr>
                    <m:ctrlPr>
                      <w:rPr>
                        <w:rFonts w:ascii="Cambria Math" w:eastAsia="宋体" w:hAnsi="Cambria Math" w:cs="宋体" w:hint="eastAsia"/>
                      </w:rPr>
                    </m:ctrlPr>
                  </m:sSubPr>
                  <m:e>
                    <m:r>
                      <m:rPr>
                        <m:sty m:val="p"/>
                      </m:rPr>
                      <w:rPr>
                        <w:rFonts w:ascii="Times New Roman" w:hAnsi="Times New Roman" w:cs="宋体"/>
                      </w:rPr>
                      <m:t>μ</m:t>
                    </m:r>
                  </m:e>
                  <m:sub>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sub>
                </m:sSub>
                <m:r>
                  <m:rPr>
                    <m:sty m:val="p"/>
                  </m:rPr>
                  <w:rPr>
                    <w:rFonts w:ascii="Times New Roman" w:eastAsia="宋体" w:hAnsi="Times New Roman" w:cs="宋体"/>
                  </w:rPr>
                  <m:t>)=2.16-0.74</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η)-1.12</m:t>
                </m:r>
                <m:func>
                  <m:funcPr>
                    <m:ctrlPr>
                      <w:rPr>
                        <w:rFonts w:ascii="Cambria Math" w:eastAsia="宋体" w:hAnsi="Cambria Math" w:cs="宋体"/>
                      </w:rPr>
                    </m:ctrlPr>
                  </m:funcPr>
                  <m:fName>
                    <m:r>
                      <m:rPr>
                        <m:sty m:val="p"/>
                      </m:rPr>
                      <w:rPr>
                        <w:rFonts w:ascii="Times New Roman" w:eastAsia="宋体" w:hAnsi="Times New Roman" w:cs="宋体"/>
                      </w:rPr>
                      <m:t>log</m:t>
                    </m:r>
                    <m:ctrlPr>
                      <w:rPr>
                        <w:rFonts w:ascii="Cambria Math" w:eastAsia="宋体" w:hAnsi="Cambria Math" w:cs="宋体" w:hint="eastAsia"/>
                      </w:rPr>
                    </m:ctrlPr>
                  </m:fName>
                  <m:e>
                    <m:r>
                      <m:rPr>
                        <m:sty m:val="p"/>
                      </m:rPr>
                      <w:rPr>
                        <w:rFonts w:ascii="Times New Roman" w:eastAsia="宋体" w:hAnsi="Times New Roman" w:cs="宋体"/>
                      </w:rPr>
                      <m:t>(</m:t>
                    </m:r>
                    <m:ctrlPr>
                      <w:rPr>
                        <w:rFonts w:ascii="Cambria Math" w:eastAsia="宋体" w:hAnsi="Cambria Math" w:cs="宋体" w:hint="eastAsia"/>
                      </w:rPr>
                    </m:ctrlPr>
                  </m:e>
                </m:func>
                <m:r>
                  <m:rPr>
                    <m:sty m:val="p"/>
                  </m:rPr>
                  <w:rPr>
                    <w:rFonts w:ascii="Times New Roman" w:eastAsia="宋体" w:hAnsi="Times New Roman" w:cs="宋体"/>
                  </w:rPr>
                  <m:t>η/6.52), η≥6.52</m:t>
                </m:r>
              </m:e>
            </m:eqArr>
          </m:e>
        </m:d>
      </m:oMath>
    </w:p>
    <w:p w14:paraId="644ABFFA" w14:textId="77777777" w:rsidR="00333667" w:rsidRDefault="00333667">
      <w:pPr>
        <w:ind w:firstLine="420"/>
        <w:jc w:val="center"/>
        <w:rPr>
          <w:rFonts w:ascii="Times New Roman" w:eastAsia="宋体" w:hAnsi="Times New Roman" w:cs="宋体"/>
        </w:rPr>
      </w:pPr>
    </w:p>
    <w:p w14:paraId="22B3C33F" w14:textId="77777777" w:rsidR="00333667" w:rsidRDefault="00000000">
      <w:pPr>
        <w:ind w:left="2940" w:firstLine="420"/>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12  </w:t>
      </w:r>
      <w:r>
        <w:rPr>
          <w:rFonts w:ascii="Times New Roman" w:eastAsia="宋体" w:hAnsi="Times New Roman" w:cs="宋体" w:hint="eastAsia"/>
        </w:rPr>
        <w:t>数据</w:t>
      </w:r>
      <w:r>
        <w:rPr>
          <w:rFonts w:ascii="Times New Roman" w:eastAsia="宋体" w:hAnsi="Times New Roman" w:cs="宋体" w:hint="eastAsia"/>
        </w:rPr>
        <w:t>4</w:t>
      </w:r>
      <w:r>
        <w:rPr>
          <w:rFonts w:ascii="Times New Roman" w:eastAsia="宋体" w:hAnsi="Times New Roman" w:cs="宋体" w:hint="eastAsia"/>
        </w:rPr>
        <w:t>模型拟合图</w:t>
      </w:r>
    </w:p>
    <w:tbl>
      <w:tblPr>
        <w:tblpPr w:leftFromText="180" w:rightFromText="180" w:vertAnchor="text" w:horzAnchor="page" w:tblpX="2157" w:tblpY="281"/>
        <w:tblOverlap w:val="never"/>
        <w:tblW w:w="8522" w:type="dxa"/>
        <w:tblLook w:val="04A0" w:firstRow="1" w:lastRow="0" w:firstColumn="1" w:lastColumn="0" w:noHBand="0" w:noVBand="1"/>
      </w:tblPr>
      <w:tblGrid>
        <w:gridCol w:w="2099"/>
        <w:gridCol w:w="1108"/>
        <w:gridCol w:w="1181"/>
        <w:gridCol w:w="1640"/>
        <w:gridCol w:w="2494"/>
      </w:tblGrid>
      <w:tr w:rsidR="00333667" w14:paraId="150203E1" w14:textId="77777777">
        <w:trPr>
          <w:tblHeader/>
        </w:trPr>
        <w:tc>
          <w:tcPr>
            <w:tcW w:w="2099" w:type="dxa"/>
            <w:tcBorders>
              <w:top w:val="single" w:sz="12" w:space="0" w:color="000000"/>
              <w:left w:val="nil"/>
              <w:bottom w:val="single" w:sz="8" w:space="0" w:color="000000"/>
              <w:right w:val="nil"/>
            </w:tcBorders>
            <w:shd w:val="clear" w:color="auto" w:fill="auto"/>
            <w:vAlign w:val="center"/>
          </w:tcPr>
          <w:p w14:paraId="6556112A"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模型名称</w:t>
            </w:r>
          </w:p>
        </w:tc>
        <w:tc>
          <w:tcPr>
            <w:tcW w:w="1108" w:type="dxa"/>
            <w:tcBorders>
              <w:top w:val="single" w:sz="12" w:space="0" w:color="000000"/>
              <w:left w:val="nil"/>
              <w:bottom w:val="single" w:sz="8" w:space="0" w:color="000000"/>
              <w:right w:val="nil"/>
            </w:tcBorders>
            <w:shd w:val="clear" w:color="auto" w:fill="auto"/>
            <w:vAlign w:val="center"/>
          </w:tcPr>
          <w:p w14:paraId="31DD6AD3"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m:oMathPara>
          </w:p>
        </w:tc>
        <w:tc>
          <w:tcPr>
            <w:tcW w:w="1181" w:type="dxa"/>
            <w:tcBorders>
              <w:top w:val="single" w:sz="12" w:space="0" w:color="000000"/>
              <w:left w:val="nil"/>
              <w:bottom w:val="single" w:sz="8" w:space="0" w:color="000000"/>
              <w:right w:val="nil"/>
            </w:tcBorders>
            <w:shd w:val="clear" w:color="auto" w:fill="auto"/>
            <w:vAlign w:val="center"/>
          </w:tcPr>
          <w:p w14:paraId="1657F014" w14:textId="77777777" w:rsidR="00333667" w:rsidRDefault="00000000">
            <w:pPr>
              <w:widowControl/>
              <w:jc w:val="center"/>
              <w:textAlignment w:val="center"/>
              <w:rPr>
                <w:rFonts w:ascii="Times New Roman" w:eastAsia="宋体" w:hAnsi="Times New Roman" w:cs="宋体"/>
                <w:color w:val="000000"/>
                <w:kern w:val="0"/>
                <w:sz w:val="22"/>
                <w:szCs w:val="22"/>
                <w:lang w:bidi="ar"/>
              </w:rPr>
            </w:pPr>
            <m:oMathPara>
              <m:oMath>
                <m:r>
                  <w:rPr>
                    <w:rFonts w:ascii="Times New Roman" w:eastAsia="宋体" w:hAnsi="Times New Roman" w:cs="宋体"/>
                  </w:rPr>
                  <m:t>RMSE</m:t>
                </m:r>
              </m:oMath>
            </m:oMathPara>
          </w:p>
        </w:tc>
        <w:tc>
          <w:tcPr>
            <w:tcW w:w="1640" w:type="dxa"/>
            <w:tcBorders>
              <w:top w:val="single" w:sz="12" w:space="0" w:color="000000"/>
              <w:left w:val="nil"/>
              <w:bottom w:val="single" w:sz="8" w:space="0" w:color="000000"/>
              <w:right w:val="nil"/>
            </w:tcBorders>
            <w:shd w:val="clear" w:color="auto" w:fill="auto"/>
            <w:vAlign w:val="center"/>
          </w:tcPr>
          <w:p w14:paraId="46A1F76C"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测试集</w:t>
            </w:r>
            <m:oMath>
              <m:r>
                <w:rPr>
                  <w:rFonts w:ascii="Times New Roman" w:eastAsia="宋体" w:hAnsi="Times New Roman" w:cs="宋体"/>
                </w:rPr>
                <m:t>RMSE</m:t>
              </m:r>
            </m:oMath>
          </w:p>
        </w:tc>
        <w:tc>
          <w:tcPr>
            <w:tcW w:w="2494" w:type="dxa"/>
            <w:tcBorders>
              <w:top w:val="single" w:sz="12" w:space="0" w:color="000000"/>
              <w:left w:val="nil"/>
              <w:bottom w:val="single" w:sz="8" w:space="0" w:color="000000"/>
              <w:right w:val="nil"/>
            </w:tcBorders>
            <w:shd w:val="clear" w:color="auto" w:fill="auto"/>
            <w:vAlign w:val="center"/>
          </w:tcPr>
          <w:p w14:paraId="4E9DC100"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平均绝对相对误差</w:t>
            </w:r>
            <w:r>
              <w:rPr>
                <w:rFonts w:ascii="Times New Roman" w:eastAsia="宋体" w:hAnsi="Times New Roman" w:cs="宋体" w:hint="eastAsia"/>
                <w:color w:val="000000"/>
                <w:kern w:val="0"/>
                <w:sz w:val="22"/>
                <w:szCs w:val="22"/>
                <w:lang w:bidi="ar"/>
              </w:rPr>
              <w:t>/</w:t>
            </w:r>
          </w:p>
        </w:tc>
      </w:tr>
      <w:tr w:rsidR="00333667" w14:paraId="0B606E1F" w14:textId="77777777">
        <w:trPr>
          <w:trHeight w:val="90"/>
        </w:trPr>
        <w:tc>
          <w:tcPr>
            <w:tcW w:w="2099" w:type="dxa"/>
            <w:tcBorders>
              <w:top w:val="nil"/>
              <w:left w:val="nil"/>
              <w:bottom w:val="nil"/>
              <w:right w:val="nil"/>
            </w:tcBorders>
            <w:shd w:val="clear" w:color="auto" w:fill="auto"/>
            <w:vAlign w:val="center"/>
          </w:tcPr>
          <w:p w14:paraId="095B9147"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线性模型</w:t>
            </w:r>
          </w:p>
        </w:tc>
        <w:tc>
          <w:tcPr>
            <w:tcW w:w="1108" w:type="dxa"/>
            <w:tcBorders>
              <w:top w:val="nil"/>
              <w:left w:val="nil"/>
              <w:bottom w:val="nil"/>
              <w:right w:val="nil"/>
            </w:tcBorders>
            <w:shd w:val="clear" w:color="auto" w:fill="auto"/>
            <w:vAlign w:val="center"/>
          </w:tcPr>
          <w:p w14:paraId="18E10FA9"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0.4347</w:t>
            </w:r>
          </w:p>
        </w:tc>
        <w:tc>
          <w:tcPr>
            <w:tcW w:w="1181" w:type="dxa"/>
            <w:tcBorders>
              <w:top w:val="nil"/>
              <w:left w:val="nil"/>
              <w:bottom w:val="nil"/>
              <w:right w:val="nil"/>
            </w:tcBorders>
            <w:shd w:val="clear" w:color="auto" w:fill="auto"/>
            <w:vAlign w:val="center"/>
          </w:tcPr>
          <w:p w14:paraId="0D228916"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1.2619</w:t>
            </w:r>
          </w:p>
        </w:tc>
        <w:tc>
          <w:tcPr>
            <w:tcW w:w="1640" w:type="dxa"/>
            <w:tcBorders>
              <w:top w:val="nil"/>
              <w:left w:val="nil"/>
              <w:bottom w:val="nil"/>
              <w:right w:val="nil"/>
            </w:tcBorders>
            <w:shd w:val="clear" w:color="auto" w:fill="auto"/>
            <w:vAlign w:val="center"/>
          </w:tcPr>
          <w:p w14:paraId="00F1B76F"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2.6847</w:t>
            </w:r>
          </w:p>
        </w:tc>
        <w:tc>
          <w:tcPr>
            <w:tcW w:w="2494" w:type="dxa"/>
            <w:tcBorders>
              <w:top w:val="nil"/>
              <w:left w:val="nil"/>
              <w:bottom w:val="nil"/>
              <w:right w:val="nil"/>
            </w:tcBorders>
            <w:shd w:val="clear" w:color="auto" w:fill="auto"/>
            <w:vAlign w:val="center"/>
          </w:tcPr>
          <w:p w14:paraId="5416D7C4"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208.1127</w:t>
            </w:r>
          </w:p>
        </w:tc>
      </w:tr>
      <w:tr w:rsidR="00333667" w14:paraId="0F8E5FC2" w14:textId="77777777">
        <w:tc>
          <w:tcPr>
            <w:tcW w:w="2099" w:type="dxa"/>
            <w:tcBorders>
              <w:top w:val="nil"/>
              <w:left w:val="nil"/>
              <w:bottom w:val="nil"/>
              <w:right w:val="nil"/>
            </w:tcBorders>
            <w:shd w:val="clear" w:color="auto" w:fill="auto"/>
            <w:vAlign w:val="center"/>
          </w:tcPr>
          <w:p w14:paraId="0D6D5A21"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幂函数模型</w:t>
            </w:r>
          </w:p>
        </w:tc>
        <w:tc>
          <w:tcPr>
            <w:tcW w:w="1108" w:type="dxa"/>
            <w:tcBorders>
              <w:top w:val="nil"/>
              <w:left w:val="nil"/>
              <w:bottom w:val="nil"/>
              <w:right w:val="nil"/>
            </w:tcBorders>
            <w:shd w:val="clear" w:color="auto" w:fill="auto"/>
            <w:vAlign w:val="center"/>
          </w:tcPr>
          <w:p w14:paraId="372766AD"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0.9342</w:t>
            </w:r>
          </w:p>
        </w:tc>
        <w:tc>
          <w:tcPr>
            <w:tcW w:w="1181" w:type="dxa"/>
            <w:tcBorders>
              <w:top w:val="nil"/>
              <w:left w:val="nil"/>
              <w:bottom w:val="nil"/>
              <w:right w:val="nil"/>
            </w:tcBorders>
            <w:shd w:val="clear" w:color="auto" w:fill="auto"/>
            <w:vAlign w:val="center"/>
          </w:tcPr>
          <w:p w14:paraId="7D9AC7A5"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0.4305</w:t>
            </w:r>
          </w:p>
        </w:tc>
        <w:tc>
          <w:tcPr>
            <w:tcW w:w="1640" w:type="dxa"/>
            <w:tcBorders>
              <w:top w:val="nil"/>
              <w:left w:val="nil"/>
              <w:bottom w:val="nil"/>
              <w:right w:val="nil"/>
            </w:tcBorders>
            <w:shd w:val="clear" w:color="auto" w:fill="auto"/>
            <w:vAlign w:val="center"/>
          </w:tcPr>
          <w:p w14:paraId="35EA0C1D"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0.9285</w:t>
            </w:r>
          </w:p>
        </w:tc>
        <w:tc>
          <w:tcPr>
            <w:tcW w:w="2494" w:type="dxa"/>
            <w:tcBorders>
              <w:top w:val="nil"/>
              <w:left w:val="nil"/>
              <w:bottom w:val="nil"/>
              <w:right w:val="nil"/>
            </w:tcBorders>
            <w:shd w:val="clear" w:color="auto" w:fill="auto"/>
            <w:vAlign w:val="center"/>
          </w:tcPr>
          <w:p w14:paraId="6EDF8215"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71.9755</w:t>
            </w:r>
          </w:p>
        </w:tc>
      </w:tr>
      <w:tr w:rsidR="00333667" w14:paraId="79F839C7" w14:textId="77777777">
        <w:tc>
          <w:tcPr>
            <w:tcW w:w="2099" w:type="dxa"/>
            <w:tcBorders>
              <w:top w:val="nil"/>
              <w:left w:val="nil"/>
              <w:bottom w:val="nil"/>
              <w:right w:val="nil"/>
            </w:tcBorders>
            <w:shd w:val="clear" w:color="auto" w:fill="auto"/>
            <w:vAlign w:val="center"/>
          </w:tcPr>
          <w:p w14:paraId="63FC6054"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指数饱和模型</w:t>
            </w:r>
          </w:p>
        </w:tc>
        <w:tc>
          <w:tcPr>
            <w:tcW w:w="1108" w:type="dxa"/>
            <w:tcBorders>
              <w:top w:val="nil"/>
              <w:left w:val="nil"/>
              <w:bottom w:val="nil"/>
              <w:right w:val="nil"/>
            </w:tcBorders>
            <w:shd w:val="clear" w:color="auto" w:fill="auto"/>
            <w:vAlign w:val="center"/>
          </w:tcPr>
          <w:p w14:paraId="640861F6"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0.9989</w:t>
            </w:r>
          </w:p>
        </w:tc>
        <w:tc>
          <w:tcPr>
            <w:tcW w:w="1181" w:type="dxa"/>
            <w:tcBorders>
              <w:top w:val="nil"/>
              <w:left w:val="nil"/>
              <w:bottom w:val="nil"/>
              <w:right w:val="nil"/>
            </w:tcBorders>
            <w:shd w:val="clear" w:color="auto" w:fill="auto"/>
            <w:vAlign w:val="center"/>
          </w:tcPr>
          <w:p w14:paraId="30A30657"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0.0554</w:t>
            </w:r>
          </w:p>
        </w:tc>
        <w:tc>
          <w:tcPr>
            <w:tcW w:w="1640" w:type="dxa"/>
            <w:tcBorders>
              <w:top w:val="nil"/>
              <w:left w:val="nil"/>
              <w:bottom w:val="nil"/>
              <w:right w:val="nil"/>
            </w:tcBorders>
            <w:shd w:val="clear" w:color="auto" w:fill="auto"/>
            <w:vAlign w:val="center"/>
          </w:tcPr>
          <w:p w14:paraId="793707A0"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0.0662</w:t>
            </w:r>
          </w:p>
        </w:tc>
        <w:tc>
          <w:tcPr>
            <w:tcW w:w="2494" w:type="dxa"/>
            <w:tcBorders>
              <w:top w:val="nil"/>
              <w:left w:val="nil"/>
              <w:bottom w:val="nil"/>
              <w:right w:val="nil"/>
            </w:tcBorders>
            <w:shd w:val="clear" w:color="auto" w:fill="auto"/>
            <w:vAlign w:val="center"/>
          </w:tcPr>
          <w:p w14:paraId="4F2C8507"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5.1279</w:t>
            </w:r>
          </w:p>
        </w:tc>
      </w:tr>
      <w:tr w:rsidR="00333667" w14:paraId="0FD3C480" w14:textId="77777777">
        <w:tc>
          <w:tcPr>
            <w:tcW w:w="2099" w:type="dxa"/>
            <w:tcBorders>
              <w:top w:val="nil"/>
              <w:left w:val="nil"/>
              <w:bottom w:val="single" w:sz="12" w:space="0" w:color="000000"/>
              <w:right w:val="nil"/>
            </w:tcBorders>
            <w:shd w:val="clear" w:color="auto" w:fill="auto"/>
            <w:vAlign w:val="center"/>
          </w:tcPr>
          <w:p w14:paraId="42CD7823" w14:textId="77777777" w:rsidR="00333667" w:rsidRDefault="00000000">
            <w:pPr>
              <w:widowControl/>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两阶段对数模型</w:t>
            </w:r>
          </w:p>
        </w:tc>
        <w:tc>
          <w:tcPr>
            <w:tcW w:w="1108" w:type="dxa"/>
            <w:tcBorders>
              <w:top w:val="nil"/>
              <w:left w:val="nil"/>
              <w:bottom w:val="single" w:sz="12" w:space="0" w:color="000000"/>
              <w:right w:val="nil"/>
            </w:tcBorders>
            <w:shd w:val="clear" w:color="auto" w:fill="auto"/>
            <w:vAlign w:val="center"/>
          </w:tcPr>
          <w:p w14:paraId="5F869F78"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0.9779</w:t>
            </w:r>
          </w:p>
        </w:tc>
        <w:tc>
          <w:tcPr>
            <w:tcW w:w="1181" w:type="dxa"/>
            <w:tcBorders>
              <w:top w:val="nil"/>
              <w:left w:val="nil"/>
              <w:bottom w:val="single" w:sz="12" w:space="0" w:color="000000"/>
              <w:right w:val="nil"/>
            </w:tcBorders>
            <w:shd w:val="clear" w:color="auto" w:fill="auto"/>
            <w:vAlign w:val="center"/>
          </w:tcPr>
          <w:p w14:paraId="4AA0A6BE"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0.2496</w:t>
            </w:r>
          </w:p>
        </w:tc>
        <w:tc>
          <w:tcPr>
            <w:tcW w:w="1640" w:type="dxa"/>
            <w:tcBorders>
              <w:top w:val="nil"/>
              <w:left w:val="nil"/>
              <w:bottom w:val="single" w:sz="12" w:space="0" w:color="000000"/>
              <w:right w:val="nil"/>
            </w:tcBorders>
            <w:shd w:val="clear" w:color="auto" w:fill="auto"/>
            <w:vAlign w:val="center"/>
          </w:tcPr>
          <w:p w14:paraId="1029B34C"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0.5582</w:t>
            </w:r>
          </w:p>
        </w:tc>
        <w:tc>
          <w:tcPr>
            <w:tcW w:w="2494" w:type="dxa"/>
            <w:tcBorders>
              <w:top w:val="nil"/>
              <w:left w:val="nil"/>
              <w:bottom w:val="single" w:sz="12" w:space="0" w:color="000000"/>
              <w:right w:val="nil"/>
            </w:tcBorders>
            <w:shd w:val="clear" w:color="auto" w:fill="auto"/>
            <w:vAlign w:val="center"/>
          </w:tcPr>
          <w:p w14:paraId="2AD03025" w14:textId="77777777" w:rsidR="00333667" w:rsidRDefault="00000000">
            <w:pPr>
              <w:widowControl/>
              <w:jc w:val="center"/>
              <w:textAlignment w:val="center"/>
              <w:rPr>
                <w:rFonts w:ascii="Times New Roman" w:eastAsia="宋体" w:hAnsi="Times New Roman" w:cs="Times New Roman"/>
                <w:color w:val="000000"/>
                <w:kern w:val="0"/>
                <w:sz w:val="22"/>
                <w:szCs w:val="22"/>
                <w:lang w:bidi="ar"/>
              </w:rPr>
            </w:pPr>
            <w:r>
              <w:rPr>
                <w:rFonts w:ascii="Times New Roman" w:hAnsi="Times New Roman" w:cs="Times New Roman"/>
              </w:rPr>
              <w:t>43.2731</w:t>
            </w:r>
          </w:p>
        </w:tc>
      </w:tr>
    </w:tbl>
    <w:p w14:paraId="4A2619CC" w14:textId="77777777" w:rsidR="00333667" w:rsidRDefault="00333667">
      <w:pPr>
        <w:ind w:firstLine="420"/>
        <w:jc w:val="center"/>
        <w:rPr>
          <w:rFonts w:ascii="Times New Roman" w:eastAsia="宋体" w:hAnsi="Times New Roman" w:cs="宋体"/>
        </w:rPr>
      </w:pPr>
    </w:p>
    <w:p w14:paraId="32B882E6"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12  </w:t>
      </w:r>
      <w:r>
        <w:rPr>
          <w:rFonts w:ascii="Times New Roman" w:eastAsia="宋体" w:hAnsi="Times New Roman" w:cs="宋体" w:hint="eastAsia"/>
        </w:rPr>
        <w:t>数据</w:t>
      </w:r>
      <w:r>
        <w:rPr>
          <w:rFonts w:ascii="Times New Roman" w:eastAsia="宋体" w:hAnsi="Times New Roman" w:cs="宋体" w:hint="eastAsia"/>
        </w:rPr>
        <w:t>4</w:t>
      </w:r>
      <w:r>
        <w:rPr>
          <w:rFonts w:ascii="Times New Roman" w:eastAsia="宋体" w:hAnsi="Times New Roman" w:cs="宋体" w:hint="eastAsia"/>
        </w:rPr>
        <w:t>模型评价表</w:t>
      </w:r>
    </w:p>
    <w:p w14:paraId="6B827896" w14:textId="77777777" w:rsidR="00333667" w:rsidRDefault="00333667">
      <w:pPr>
        <w:ind w:firstLine="420"/>
        <w:rPr>
          <w:rFonts w:ascii="Times New Roman" w:eastAsia="宋体" w:hAnsi="Times New Roman" w:cs="宋体"/>
        </w:rPr>
      </w:pPr>
    </w:p>
    <w:p w14:paraId="0758F3D4"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由图</w:t>
      </w:r>
      <w:r>
        <w:rPr>
          <w:rFonts w:ascii="Times New Roman" w:eastAsia="宋体" w:hAnsi="Times New Roman" w:cs="宋体" w:hint="eastAsia"/>
        </w:rPr>
        <w:t xml:space="preserve"> 9 </w:t>
      </w:r>
      <w:r>
        <w:rPr>
          <w:rFonts w:ascii="Times New Roman" w:eastAsia="宋体" w:hAnsi="Times New Roman" w:cs="宋体" w:hint="eastAsia"/>
        </w:rPr>
        <w:t>至图</w:t>
      </w:r>
      <w:r>
        <w:rPr>
          <w:rFonts w:ascii="Times New Roman" w:eastAsia="宋体" w:hAnsi="Times New Roman" w:cs="宋体" w:hint="eastAsia"/>
        </w:rPr>
        <w:t xml:space="preserve"> 12 </w:t>
      </w:r>
      <w:r>
        <w:rPr>
          <w:rFonts w:ascii="Times New Roman" w:eastAsia="宋体" w:hAnsi="Times New Roman" w:cs="宋体" w:hint="eastAsia"/>
        </w:rPr>
        <w:t>及表</w:t>
      </w:r>
      <w:r>
        <w:rPr>
          <w:rFonts w:ascii="Times New Roman" w:eastAsia="宋体" w:hAnsi="Times New Roman" w:cs="宋体" w:hint="eastAsia"/>
        </w:rPr>
        <w:t xml:space="preserve"> 9 </w:t>
      </w:r>
      <w:r>
        <w:rPr>
          <w:rFonts w:ascii="Times New Roman" w:eastAsia="宋体" w:hAnsi="Times New Roman" w:cs="宋体" w:hint="eastAsia"/>
        </w:rPr>
        <w:t>至表</w:t>
      </w:r>
      <w:r>
        <w:rPr>
          <w:rFonts w:ascii="Times New Roman" w:eastAsia="宋体" w:hAnsi="Times New Roman" w:cs="宋体" w:hint="eastAsia"/>
        </w:rPr>
        <w:t xml:space="preserve"> 12 </w:t>
      </w:r>
      <w:r>
        <w:rPr>
          <w:rFonts w:ascii="Times New Roman" w:eastAsia="宋体" w:hAnsi="Times New Roman" w:cs="宋体" w:hint="eastAsia"/>
        </w:rPr>
        <w:t>可以看出，质量损失率与腐蚀坑</w:t>
      </w:r>
      <w:proofErr w:type="gramStart"/>
      <w:r>
        <w:rPr>
          <w:rFonts w:ascii="Times New Roman" w:eastAsia="宋体" w:hAnsi="Times New Roman" w:cs="宋体" w:hint="eastAsia"/>
        </w:rPr>
        <w:t>径深比</w:t>
      </w:r>
      <w:proofErr w:type="gramEnd"/>
      <w:r>
        <w:rPr>
          <w:rFonts w:ascii="Times New Roman" w:eastAsia="宋体" w:hAnsi="Times New Roman" w:cs="宋体" w:hint="eastAsia"/>
        </w:rPr>
        <w:t>对数均值</w:t>
      </w:r>
      <w:r>
        <w:rPr>
          <w:rFonts w:ascii="Times New Roman" w:eastAsia="宋体" w:hAnsi="Times New Roman" w:cs="宋体" w:hint="eastAsia"/>
        </w:rPr>
        <w:t xml:space="preserve"> </w:t>
      </w:r>
      <m:oMath>
        <m:sSub>
          <m:sSubPr>
            <m:ctrlPr>
              <w:rPr>
                <w:rFonts w:ascii="Cambria Math" w:eastAsia="宋体" w:hAnsi="Cambria Math" w:cs="宋体" w:hint="eastAsia"/>
              </w:rPr>
            </m:ctrlPr>
          </m:sSubPr>
          <m:e>
            <m:r>
              <m:rPr>
                <m:sty m:val="p"/>
              </m:rPr>
              <w:rPr>
                <w:rFonts w:ascii="Times New Roman" w:hAnsi="Times New Roman" w:cs="宋体"/>
              </w:rPr>
              <m:t>λ</m:t>
            </m:r>
          </m:e>
          <m:sub>
            <m:r>
              <m:rPr>
                <m:sty m:val="p"/>
              </m:rPr>
              <w:rPr>
                <w:rFonts w:ascii="Times New Roman" w:eastAsia="宋体" w:hAnsi="Times New Roman" w:cs="宋体"/>
              </w:rPr>
              <m:t>q</m:t>
            </m:r>
          </m:sub>
        </m:sSub>
      </m:oMath>
      <w:r>
        <w:rPr>
          <w:rFonts w:ascii="Times New Roman" w:eastAsia="宋体" w:hAnsi="Times New Roman" w:cs="宋体" w:hint="eastAsia"/>
        </w:rPr>
        <w:t xml:space="preserve"> </w:t>
      </w:r>
    </w:p>
    <w:p w14:paraId="7A8EBDB1" w14:textId="77777777" w:rsidR="00333667" w:rsidRDefault="00000000">
      <w:pPr>
        <w:rPr>
          <w:rFonts w:ascii="Times New Roman" w:eastAsia="宋体" w:hAnsi="Times New Roman" w:cs="宋体"/>
        </w:rPr>
      </w:pPr>
      <w:r>
        <w:rPr>
          <w:rFonts w:ascii="Times New Roman" w:eastAsia="宋体" w:hAnsi="Times New Roman" w:cs="宋体"/>
        </w:rPr>
        <w:t>之间存在一定相关性，但相比不均匀腐蚀深度和腐蚀坑深度对数均值，</w:t>
      </w:r>
      <w:proofErr w:type="gramStart"/>
      <w:r>
        <w:rPr>
          <w:rFonts w:ascii="Times New Roman" w:eastAsia="宋体" w:hAnsi="Times New Roman" w:cs="宋体"/>
        </w:rPr>
        <w:t>径深比</w:t>
      </w:r>
      <w:proofErr w:type="gramEnd"/>
      <w:r>
        <w:rPr>
          <w:rFonts w:ascii="Times New Roman" w:eastAsia="宋体" w:hAnsi="Times New Roman" w:cs="宋体"/>
        </w:rPr>
        <w:t>的离散性更加明显。其变化更加复杂</w:t>
      </w:r>
      <w:r>
        <w:rPr>
          <w:rFonts w:ascii="Times New Roman" w:eastAsia="宋体" w:hAnsi="Times New Roman" w:cs="宋体" w:hint="eastAsia"/>
        </w:rPr>
        <w:t>，</w:t>
      </w:r>
      <w:r>
        <w:rPr>
          <w:rFonts w:ascii="Times New Roman" w:eastAsia="宋体" w:hAnsi="Times New Roman" w:cs="宋体"/>
        </w:rPr>
        <w:t>不仅受腐蚀程度影响，还与腐蚀坑横向扩展和纵向加深之间的相对发展速率有关</w:t>
      </w:r>
      <w:r>
        <w:rPr>
          <w:rFonts w:ascii="Times New Roman" w:eastAsia="宋体" w:hAnsi="Times New Roman" w:cs="宋体" w:hint="eastAsia"/>
        </w:rPr>
        <w:t>。</w:t>
      </w:r>
    </w:p>
    <w:p w14:paraId="5110198C" w14:textId="77777777" w:rsidR="00333667" w:rsidRDefault="00000000">
      <w:pPr>
        <w:ind w:firstLine="420"/>
        <w:rPr>
          <w:rFonts w:ascii="Times New Roman" w:eastAsia="宋体" w:hAnsi="Times New Roman" w:cs="宋体"/>
        </w:rPr>
      </w:pPr>
      <w:r>
        <w:rPr>
          <w:rFonts w:ascii="Times New Roman" w:eastAsia="宋体" w:hAnsi="Times New Roman" w:cs="宋体"/>
        </w:rPr>
        <w:t>对于数据</w:t>
      </w:r>
      <w:r>
        <w:rPr>
          <w:rFonts w:ascii="Times New Roman" w:eastAsia="宋体" w:hAnsi="Times New Roman" w:cs="宋体"/>
        </w:rPr>
        <w:t xml:space="preserve"> 1</w:t>
      </w:r>
      <w:r>
        <w:rPr>
          <w:rFonts w:ascii="Times New Roman" w:eastAsia="宋体" w:hAnsi="Times New Roman" w:cs="宋体"/>
        </w:rPr>
        <w:t>，指数饱和模型的拟合效果最好，其</w:t>
      </w:r>
      <m:oMath>
        <m:sSup>
          <m:sSupPr>
            <m:ctrlPr>
              <w:rPr>
                <w:rFonts w:ascii="Cambria Math" w:eastAsia="宋体" w:hAnsi="Cambria Math" w:cs="宋体"/>
                <w:i/>
              </w:rPr>
            </m:ctrlPr>
          </m:sSupPr>
          <m:e>
            <m:r>
              <w:rPr>
                <w:rFonts w:ascii="Times New Roman" w:eastAsia="宋体" w:hAnsi="Times New Roman" w:cs="宋体"/>
              </w:rPr>
              <m:t>R</m:t>
            </m:r>
          </m:e>
          <m:sup>
            <m:r>
              <w:rPr>
                <w:rFonts w:ascii="Times New Roman" w:eastAsia="宋体" w:hAnsi="Times New Roman" w:cs="宋体"/>
              </w:rPr>
              <m:t>2</m:t>
            </m:r>
          </m:sup>
        </m:sSup>
      </m:oMath>
      <w:r>
        <w:rPr>
          <w:rFonts w:ascii="Times New Roman" w:eastAsia="宋体" w:hAnsi="Times New Roman" w:cs="宋体"/>
        </w:rPr>
        <w:t>、</w:t>
      </w:r>
      <m:oMath>
        <m:r>
          <w:rPr>
            <w:rFonts w:ascii="Times New Roman" w:eastAsia="宋体" w:hAnsi="Times New Roman" w:cs="宋体"/>
          </w:rPr>
          <m:t>RMSE</m:t>
        </m:r>
      </m:oMath>
      <w:r>
        <w:rPr>
          <w:rFonts w:ascii="Times New Roman" w:eastAsia="宋体" w:hAnsi="Times New Roman" w:cs="宋体"/>
        </w:rPr>
        <w:t>、测试集</w:t>
      </w:r>
      <m:oMath>
        <m:r>
          <w:rPr>
            <w:rFonts w:ascii="Times New Roman" w:eastAsia="宋体" w:hAnsi="Times New Roman" w:cs="宋体"/>
          </w:rPr>
          <m:t>RMSE</m:t>
        </m:r>
      </m:oMath>
      <w:r>
        <w:rPr>
          <w:rFonts w:ascii="Times New Roman" w:eastAsia="宋体" w:hAnsi="Times New Roman" w:cs="宋体"/>
        </w:rPr>
        <w:t xml:space="preserve"> </w:t>
      </w:r>
      <w:r>
        <w:rPr>
          <w:rFonts w:ascii="Times New Roman" w:eastAsia="宋体" w:hAnsi="Times New Roman" w:cs="宋体"/>
        </w:rPr>
        <w:t>和平均绝对相对误差均优于线性模型和幂函数模型，该组数据中径</w:t>
      </w:r>
      <w:proofErr w:type="gramStart"/>
      <w:r>
        <w:rPr>
          <w:rFonts w:ascii="Times New Roman" w:eastAsia="宋体" w:hAnsi="Times New Roman" w:cs="宋体"/>
        </w:rPr>
        <w:t>深比随</w:t>
      </w:r>
      <w:proofErr w:type="gramEnd"/>
      <w:r>
        <w:rPr>
          <w:rFonts w:ascii="Times New Roman" w:eastAsia="宋体" w:hAnsi="Times New Roman" w:cs="宋体"/>
        </w:rPr>
        <w:t>质量损失率增加呈现明显的非线性变化。对于数据</w:t>
      </w:r>
      <w:r>
        <w:rPr>
          <w:rFonts w:ascii="Times New Roman" w:eastAsia="宋体" w:hAnsi="Times New Roman" w:cs="宋体"/>
        </w:rPr>
        <w:t xml:space="preserve"> 2</w:t>
      </w:r>
      <w:r>
        <w:rPr>
          <w:rFonts w:ascii="Times New Roman" w:eastAsia="宋体" w:hAnsi="Times New Roman" w:cs="宋体"/>
        </w:rPr>
        <w:t>，线性模型表现较好，在该组数据范围内，</w:t>
      </w:r>
      <w:proofErr w:type="gramStart"/>
      <w:r>
        <w:rPr>
          <w:rFonts w:ascii="Times New Roman" w:eastAsia="宋体" w:hAnsi="Times New Roman" w:cs="宋体"/>
        </w:rPr>
        <w:t>径深比</w:t>
      </w:r>
      <w:proofErr w:type="gramEnd"/>
      <w:r>
        <w:rPr>
          <w:rFonts w:ascii="Times New Roman" w:eastAsia="宋体" w:hAnsi="Times New Roman" w:cs="宋体"/>
        </w:rPr>
        <w:t>与质量损失率之间可近似看作线性关系。数据</w:t>
      </w:r>
      <w:r>
        <w:rPr>
          <w:rFonts w:ascii="Times New Roman" w:eastAsia="宋体" w:hAnsi="Times New Roman" w:cs="宋体"/>
        </w:rPr>
        <w:t xml:space="preserve"> 3 </w:t>
      </w:r>
      <w:r>
        <w:rPr>
          <w:rFonts w:ascii="Times New Roman" w:eastAsia="宋体" w:hAnsi="Times New Roman" w:cs="宋体"/>
        </w:rPr>
        <w:t>中幂函数模型和指数饱和模型均具有较高精度，其中幂函数模型略优，幂函数能够较好地描述</w:t>
      </w:r>
      <w:proofErr w:type="gramStart"/>
      <w:r>
        <w:rPr>
          <w:rFonts w:ascii="Times New Roman" w:eastAsia="宋体" w:hAnsi="Times New Roman" w:cs="宋体"/>
        </w:rPr>
        <w:t>径深比</w:t>
      </w:r>
      <w:proofErr w:type="gramEnd"/>
      <w:r>
        <w:rPr>
          <w:rFonts w:ascii="Times New Roman" w:eastAsia="宋体" w:hAnsi="Times New Roman" w:cs="宋体"/>
        </w:rPr>
        <w:t>的变化趋势。数据</w:t>
      </w:r>
      <w:r>
        <w:rPr>
          <w:rFonts w:ascii="Times New Roman" w:eastAsia="宋体" w:hAnsi="Times New Roman" w:cs="宋体"/>
        </w:rPr>
        <w:t xml:space="preserve"> 4 </w:t>
      </w:r>
      <w:r>
        <w:rPr>
          <w:rFonts w:ascii="Times New Roman" w:eastAsia="宋体" w:hAnsi="Times New Roman" w:cs="宋体"/>
        </w:rPr>
        <w:t>中指数饱和模型优势最明显，其误差显著低于其他模型，</w:t>
      </w:r>
      <w:proofErr w:type="gramStart"/>
      <w:r>
        <w:rPr>
          <w:rFonts w:ascii="Times New Roman" w:eastAsia="宋体" w:hAnsi="Times New Roman" w:cs="宋体"/>
        </w:rPr>
        <w:t>当径深比</w:t>
      </w:r>
      <w:proofErr w:type="gramEnd"/>
      <w:r>
        <w:rPr>
          <w:rFonts w:ascii="Times New Roman" w:eastAsia="宋体" w:hAnsi="Times New Roman" w:cs="宋体"/>
        </w:rPr>
        <w:t>变化具有明显非线性和趋稳特征时，指数饱和模型具有更好的适应性。</w:t>
      </w:r>
    </w:p>
    <w:p w14:paraId="71B0FF93" w14:textId="77777777" w:rsidR="00333667" w:rsidRPr="00E91946" w:rsidRDefault="00000000">
      <w:pPr>
        <w:ind w:firstLine="420"/>
        <w:rPr>
          <w:rFonts w:ascii="Times New Roman" w:eastAsia="宋体" w:hAnsi="Times New Roman" w:cs="宋体"/>
          <w:b/>
          <w:bCs/>
          <w:color w:val="FF0000"/>
          <w:u w:val="single"/>
        </w:rPr>
      </w:pPr>
      <w:r>
        <w:rPr>
          <w:rFonts w:ascii="Times New Roman" w:eastAsia="宋体" w:hAnsi="Times New Roman" w:cs="宋体" w:hint="eastAsia"/>
        </w:rPr>
        <w:t>综合来看，各组数据对应的最优模型并不完全一致，质量损失率与腐蚀坑</w:t>
      </w:r>
      <w:proofErr w:type="gramStart"/>
      <w:r>
        <w:rPr>
          <w:rFonts w:ascii="Times New Roman" w:eastAsia="宋体" w:hAnsi="Times New Roman" w:cs="宋体" w:hint="eastAsia"/>
        </w:rPr>
        <w:t>径深比</w:t>
      </w:r>
      <w:proofErr w:type="gramEnd"/>
      <w:r>
        <w:rPr>
          <w:rFonts w:ascii="Times New Roman" w:eastAsia="宋体" w:hAnsi="Times New Roman" w:cs="宋体" w:hint="eastAsia"/>
        </w:rPr>
        <w:t>对数均值之间的关系受</w:t>
      </w:r>
      <w:r w:rsidRPr="00E91946">
        <w:rPr>
          <w:rFonts w:ascii="Times New Roman" w:eastAsia="宋体" w:hAnsi="Times New Roman" w:cs="宋体" w:hint="eastAsia"/>
          <w:b/>
          <w:bCs/>
          <w:u w:val="single"/>
        </w:rPr>
        <w:t>样本数量、腐蚀程度范围以及腐蚀坑形态演化方式</w:t>
      </w:r>
      <w:r>
        <w:rPr>
          <w:rFonts w:ascii="Times New Roman" w:eastAsia="宋体" w:hAnsi="Times New Roman" w:cs="宋体" w:hint="eastAsia"/>
        </w:rPr>
        <w:t>影响较大。线性模型适合描述局部范围内变化较平稳的数据，幂函数模型在部分数据中能够取得较好效果，但其整体稳定性不如指数饱和模型明显。</w:t>
      </w:r>
      <w:r w:rsidRPr="00E91946">
        <w:rPr>
          <w:rFonts w:ascii="Times New Roman" w:eastAsia="宋体" w:hAnsi="Times New Roman" w:cs="宋体" w:hint="eastAsia"/>
          <w:b/>
          <w:bCs/>
          <w:color w:val="FF0000"/>
          <w:u w:val="single"/>
        </w:rPr>
        <w:t>相比之下，指数饱和模型在数据</w:t>
      </w:r>
      <w:r w:rsidRPr="00E91946">
        <w:rPr>
          <w:rFonts w:ascii="Times New Roman" w:eastAsia="宋体" w:hAnsi="Times New Roman" w:cs="宋体" w:hint="eastAsia"/>
          <w:b/>
          <w:bCs/>
          <w:color w:val="FF0000"/>
          <w:u w:val="single"/>
        </w:rPr>
        <w:t xml:space="preserve"> 1 </w:t>
      </w:r>
      <w:r w:rsidRPr="00E91946">
        <w:rPr>
          <w:rFonts w:ascii="Times New Roman" w:eastAsia="宋体" w:hAnsi="Times New Roman" w:cs="宋体" w:hint="eastAsia"/>
          <w:b/>
          <w:bCs/>
          <w:color w:val="FF0000"/>
          <w:u w:val="single"/>
        </w:rPr>
        <w:t>和数据</w:t>
      </w:r>
      <w:r w:rsidRPr="00E91946">
        <w:rPr>
          <w:rFonts w:ascii="Times New Roman" w:eastAsia="宋体" w:hAnsi="Times New Roman" w:cs="宋体" w:hint="eastAsia"/>
          <w:b/>
          <w:bCs/>
          <w:color w:val="FF0000"/>
          <w:u w:val="single"/>
        </w:rPr>
        <w:t xml:space="preserve"> 4 </w:t>
      </w:r>
      <w:r w:rsidRPr="00E91946">
        <w:rPr>
          <w:rFonts w:ascii="Times New Roman" w:eastAsia="宋体" w:hAnsi="Times New Roman" w:cs="宋体" w:hint="eastAsia"/>
          <w:b/>
          <w:bCs/>
          <w:color w:val="FF0000"/>
          <w:u w:val="single"/>
        </w:rPr>
        <w:t>中均表现出较强优势，在数据</w:t>
      </w:r>
      <w:r w:rsidRPr="00E91946">
        <w:rPr>
          <w:rFonts w:ascii="Times New Roman" w:eastAsia="宋体" w:hAnsi="Times New Roman" w:cs="宋体" w:hint="eastAsia"/>
          <w:b/>
          <w:bCs/>
          <w:color w:val="FF0000"/>
          <w:u w:val="single"/>
        </w:rPr>
        <w:t xml:space="preserve"> 3 </w:t>
      </w:r>
      <w:r w:rsidRPr="00E91946">
        <w:rPr>
          <w:rFonts w:ascii="Times New Roman" w:eastAsia="宋体" w:hAnsi="Times New Roman" w:cs="宋体" w:hint="eastAsia"/>
          <w:b/>
          <w:bCs/>
          <w:color w:val="FF0000"/>
          <w:u w:val="single"/>
        </w:rPr>
        <w:t>中也与幂函数模型接近，能够较好地反映</w:t>
      </w:r>
      <w:proofErr w:type="gramStart"/>
      <w:r w:rsidRPr="00E91946">
        <w:rPr>
          <w:rFonts w:ascii="Times New Roman" w:eastAsia="宋体" w:hAnsi="Times New Roman" w:cs="宋体" w:hint="eastAsia"/>
          <w:b/>
          <w:bCs/>
          <w:color w:val="FF0000"/>
          <w:u w:val="single"/>
        </w:rPr>
        <w:t>径深比随</w:t>
      </w:r>
      <w:proofErr w:type="gramEnd"/>
      <w:r w:rsidRPr="00E91946">
        <w:rPr>
          <w:rFonts w:ascii="Times New Roman" w:eastAsia="宋体" w:hAnsi="Times New Roman" w:cs="宋体" w:hint="eastAsia"/>
          <w:b/>
          <w:bCs/>
          <w:color w:val="FF0000"/>
          <w:u w:val="single"/>
        </w:rPr>
        <w:t>质量损失率增加后逐渐趋于稳定的变化特征。</w:t>
      </w:r>
    </w:p>
    <w:p w14:paraId="2E49A3F0" w14:textId="77777777" w:rsidR="00333667" w:rsidRDefault="00000000">
      <w:pPr>
        <w:widowControl/>
        <w:numPr>
          <w:ilvl w:val="0"/>
          <w:numId w:val="1"/>
        </w:numPr>
        <w:jc w:val="left"/>
        <w:rPr>
          <w:rFonts w:ascii="Times New Roman" w:eastAsia="宋体" w:hAnsi="Times New Roman" w:cs="宋体"/>
          <w:b/>
          <w:bCs/>
          <w:color w:val="000000"/>
          <w:kern w:val="0"/>
          <w:sz w:val="31"/>
          <w:szCs w:val="31"/>
        </w:rPr>
      </w:pPr>
      <w:r>
        <w:rPr>
          <w:rFonts w:ascii="Times New Roman" w:eastAsia="宋体" w:hAnsi="Times New Roman" w:cs="宋体" w:hint="eastAsia"/>
          <w:b/>
          <w:bCs/>
          <w:color w:val="000000"/>
          <w:kern w:val="0"/>
          <w:sz w:val="31"/>
          <w:szCs w:val="31"/>
        </w:rPr>
        <w:t>基于文献融合约束的小样本腐蚀形貌参数拟合修正</w:t>
      </w:r>
    </w:p>
    <w:p w14:paraId="5A22F9A4"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在前述分析中，本文基于</w:t>
      </w:r>
      <w:r w:rsidRPr="008B028A">
        <w:rPr>
          <w:rFonts w:ascii="Times New Roman" w:eastAsia="宋体" w:hAnsi="Times New Roman" w:cs="宋体" w:hint="eastAsia"/>
          <w:b/>
          <w:bCs/>
          <w:u w:val="single"/>
        </w:rPr>
        <w:t>已有文献数据</w:t>
      </w:r>
      <w:r>
        <w:rPr>
          <w:rFonts w:ascii="Times New Roman" w:eastAsia="宋体" w:hAnsi="Times New Roman" w:cs="宋体" w:hint="eastAsia"/>
        </w:rPr>
        <w:t>，分别建立了质量损失率与</w:t>
      </w:r>
      <w:r w:rsidRPr="00E91946">
        <w:rPr>
          <w:rFonts w:ascii="Times New Roman" w:eastAsia="宋体" w:hAnsi="Times New Roman" w:cs="宋体" w:hint="eastAsia"/>
          <w:color w:val="FF0000"/>
        </w:rPr>
        <w:t>腐蚀形貌表征参数</w:t>
      </w:r>
      <w:r>
        <w:rPr>
          <w:rFonts w:ascii="Times New Roman" w:eastAsia="宋体" w:hAnsi="Times New Roman" w:cs="宋体" w:hint="eastAsia"/>
        </w:rPr>
        <w:t>之间的函数关系，并确定了不同腐蚀参数对应的推荐拟合模型。上述结果能够反映较大样本范围内腐蚀形貌参数随质量损失率变化的一般规律。然而，在实际试验中，由于</w:t>
      </w:r>
      <w:r w:rsidRPr="008B028A">
        <w:rPr>
          <w:rFonts w:ascii="Times New Roman" w:eastAsia="宋体" w:hAnsi="Times New Roman" w:cs="宋体" w:hint="eastAsia"/>
          <w:b/>
          <w:bCs/>
          <w:u w:val="single"/>
        </w:rPr>
        <w:t>试件数量、腐蚀工况和测试成本</w:t>
      </w:r>
      <w:r>
        <w:rPr>
          <w:rFonts w:ascii="Times New Roman" w:eastAsia="宋体" w:hAnsi="Times New Roman" w:cs="宋体" w:hint="eastAsia"/>
        </w:rPr>
        <w:t>等因素限制，自身试验数据往往样本量较少，若仅依赖小样本数据进行拟合，所得函数容易受到局部数据波动影响，尤其在高质量损失率区间进行外推时可能出现趋势偏离。</w:t>
      </w:r>
    </w:p>
    <w:p w14:paraId="0ACFDF0D"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为提高小样本拟合结果的稳定性和外推合理性，本文进一步</w:t>
      </w:r>
      <w:r w:rsidRPr="008B028A">
        <w:rPr>
          <w:rFonts w:ascii="Times New Roman" w:eastAsia="宋体" w:hAnsi="Times New Roman" w:cs="宋体" w:hint="eastAsia"/>
          <w:b/>
          <w:bCs/>
          <w:u w:val="single"/>
        </w:rPr>
        <w:t>引入文献数据</w:t>
      </w:r>
      <w:r>
        <w:rPr>
          <w:rFonts w:ascii="Times New Roman" w:eastAsia="宋体" w:hAnsi="Times New Roman" w:cs="宋体" w:hint="eastAsia"/>
        </w:rPr>
        <w:t>作为参考约束，</w:t>
      </w:r>
      <w:r>
        <w:rPr>
          <w:rFonts w:ascii="Times New Roman" w:eastAsia="宋体" w:hAnsi="Times New Roman" w:cs="宋体" w:hint="eastAsia"/>
        </w:rPr>
        <w:lastRenderedPageBreak/>
        <w:t>对自身试验数据的拟合函数进行修正。具体方法流程如下：</w:t>
      </w:r>
    </w:p>
    <w:p w14:paraId="63AC9A5C" w14:textId="77777777" w:rsidR="00333667" w:rsidRDefault="00000000">
      <w:pPr>
        <w:rPr>
          <w:rFonts w:ascii="Times New Roman" w:eastAsia="黑体" w:hAnsi="Times New Roman" w:cs="Times New Roman"/>
          <w:szCs w:val="21"/>
        </w:rPr>
      </w:pPr>
      <w:r>
        <w:rPr>
          <w:rFonts w:ascii="Times New Roman" w:eastAsia="黑体" w:hAnsi="Times New Roman" w:cs="Times New Roman" w:hint="eastAsia"/>
          <w:szCs w:val="21"/>
        </w:rPr>
        <w:t>2.1.</w:t>
      </w:r>
      <w:r>
        <w:rPr>
          <w:rFonts w:ascii="Times New Roman" w:eastAsia="黑体" w:hAnsi="Times New Roman" w:cs="Times New Roman" w:hint="eastAsia"/>
          <w:szCs w:val="21"/>
        </w:rPr>
        <w:t>数据参考模型建立：</w:t>
      </w:r>
    </w:p>
    <w:p w14:paraId="6FAAB4CE"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为保证不同数据来源之间具有可比性，本文首先对文献数据中的质量损失率进行尺度统一处理。由于不同文献中试件厚度存在差异，在相同表面腐蚀深度条件下，对应的质量损失率并不完全一致。对于板状试件而言，</w:t>
      </w:r>
      <w:r w:rsidRPr="00E91946">
        <w:rPr>
          <w:rFonts w:ascii="Times New Roman" w:eastAsia="宋体" w:hAnsi="Times New Roman" w:cs="宋体" w:hint="eastAsia"/>
          <w:b/>
          <w:bCs/>
          <w:u w:val="single"/>
        </w:rPr>
        <w:t>当腐蚀面积和材料密度近似一致时，质量损失率可近似表示为腐蚀损失深度与试件厚度之比。</w:t>
      </w:r>
      <w:r>
        <w:rPr>
          <w:rFonts w:ascii="Times New Roman" w:eastAsia="宋体" w:hAnsi="Times New Roman" w:cs="宋体" w:hint="eastAsia"/>
        </w:rPr>
        <w:t>因此，在相同腐蚀深度下，试件厚度越大，其对应的质量损失率越小。</w:t>
      </w:r>
      <w:r w:rsidRPr="00E91946">
        <w:rPr>
          <w:rFonts w:ascii="Times New Roman" w:eastAsia="宋体" w:hAnsi="Times New Roman" w:cs="宋体" w:hint="eastAsia"/>
          <w:b/>
          <w:bCs/>
          <w:u w:val="single"/>
        </w:rPr>
        <w:t>为削弱试件厚度差异对拟合结果的影响，本文以</w:t>
      </w:r>
      <w:r w:rsidRPr="00E91946">
        <w:rPr>
          <w:rFonts w:ascii="Times New Roman" w:eastAsia="宋体" w:hAnsi="Times New Roman" w:cs="宋体" w:hint="eastAsia"/>
          <w:b/>
          <w:bCs/>
          <w:u w:val="single"/>
        </w:rPr>
        <w:t xml:space="preserve"> 6 mm </w:t>
      </w:r>
      <w:r w:rsidRPr="00E91946">
        <w:rPr>
          <w:rFonts w:ascii="Times New Roman" w:eastAsia="宋体" w:hAnsi="Times New Roman" w:cs="宋体" w:hint="eastAsia"/>
          <w:b/>
          <w:bCs/>
          <w:u w:val="single"/>
        </w:rPr>
        <w:t>厚度为统一基准，对文献数据中的质量损失率进行放缩处理。</w:t>
      </w:r>
    </w:p>
    <w:p w14:paraId="02E72692"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在完成质量损失率尺度统一后，结合前述模型优选结果，进一步确定不同腐蚀形貌参数对应的拟合函数形式。</w:t>
      </w:r>
      <w:r w:rsidRPr="00E91946">
        <w:rPr>
          <w:rFonts w:ascii="Times New Roman" w:eastAsia="宋体" w:hAnsi="Times New Roman" w:cs="宋体" w:hint="eastAsia"/>
          <w:b/>
          <w:bCs/>
          <w:color w:val="FF0000"/>
          <w:u w:val="single"/>
        </w:rPr>
        <w:t>其中，腐蚀坑深度对数均值采用幂函数模型进行描述；不均匀腐蚀深度和腐蚀坑</w:t>
      </w:r>
      <w:proofErr w:type="gramStart"/>
      <w:r w:rsidRPr="00E91946">
        <w:rPr>
          <w:rFonts w:ascii="Times New Roman" w:eastAsia="宋体" w:hAnsi="Times New Roman" w:cs="宋体" w:hint="eastAsia"/>
          <w:b/>
          <w:bCs/>
          <w:color w:val="FF0000"/>
          <w:u w:val="single"/>
        </w:rPr>
        <w:t>径深比</w:t>
      </w:r>
      <w:proofErr w:type="gramEnd"/>
      <w:r w:rsidRPr="00E91946">
        <w:rPr>
          <w:rFonts w:ascii="Times New Roman" w:eastAsia="宋体" w:hAnsi="Times New Roman" w:cs="宋体" w:hint="eastAsia"/>
          <w:b/>
          <w:bCs/>
          <w:color w:val="FF0000"/>
          <w:u w:val="single"/>
        </w:rPr>
        <w:t>对数均值则采用指数饱和模型进行描述。</w:t>
      </w:r>
    </w:p>
    <w:p w14:paraId="78BF5985"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经过上述处理，可在一定程度上削弱试件厚度差异带来的影响，使不同来源数据在统一质量损失率尺度下进行比较，并为后续建立质量损失率与腐蚀形貌参数之间的定量关系提供依据。</w:t>
      </w:r>
    </w:p>
    <w:p w14:paraId="5FDA4325" w14:textId="77777777" w:rsidR="00333667" w:rsidRDefault="00000000">
      <w:pPr>
        <w:rPr>
          <w:rFonts w:ascii="Times New Roman" w:eastAsia="黑体" w:hAnsi="Times New Roman" w:cs="Times New Roman"/>
          <w:szCs w:val="21"/>
        </w:rPr>
      </w:pPr>
      <w:r>
        <w:rPr>
          <w:rFonts w:ascii="Times New Roman" w:eastAsia="黑体" w:hAnsi="Times New Roman" w:cs="Times New Roman" w:hint="eastAsia"/>
          <w:szCs w:val="21"/>
        </w:rPr>
        <w:t>2.2.</w:t>
      </w:r>
      <w:r>
        <w:rPr>
          <w:rFonts w:ascii="Times New Roman" w:eastAsia="黑体" w:hAnsi="Times New Roman" w:cs="Times New Roman" w:hint="eastAsia"/>
          <w:szCs w:val="21"/>
        </w:rPr>
        <w:t>数据内区与外区划分：</w:t>
      </w:r>
    </w:p>
    <w:p w14:paraId="534ECEB6" w14:textId="77777777" w:rsidR="00333667" w:rsidRPr="00B01F1F" w:rsidRDefault="00000000">
      <w:pPr>
        <w:ind w:firstLine="420"/>
        <w:rPr>
          <w:rFonts w:ascii="Times New Roman" w:eastAsia="宋体" w:hAnsi="Times New Roman" w:cs="宋体"/>
          <w:b/>
          <w:bCs/>
          <w:color w:val="FF0000"/>
          <w:u w:val="single"/>
        </w:rPr>
      </w:pPr>
      <w:r>
        <w:rPr>
          <w:rFonts w:ascii="Times New Roman" w:eastAsia="宋体" w:hAnsi="Times New Roman" w:cs="宋体" w:hint="eastAsia"/>
        </w:rPr>
        <w:t>设</w:t>
      </w:r>
      <w:r w:rsidRPr="00AF3765">
        <w:rPr>
          <w:rFonts w:ascii="Times New Roman" w:eastAsia="宋体" w:hAnsi="Times New Roman" w:cs="宋体" w:hint="eastAsia"/>
          <w:b/>
          <w:bCs/>
          <w:u w:val="single"/>
        </w:rPr>
        <w:t>自身实测数据</w:t>
      </w:r>
      <w:r>
        <w:rPr>
          <w:rFonts w:ascii="Times New Roman" w:eastAsia="宋体" w:hAnsi="Times New Roman" w:cs="宋体" w:hint="eastAsia"/>
        </w:rPr>
        <w:t>中质量损失率的最大值为</w:t>
      </w:r>
      <w:r>
        <w:rPr>
          <w:rFonts w:ascii="Times New Roman" w:eastAsia="宋体" w:hAnsi="Times New Roman" w:cs="宋体" w:hint="eastAsia"/>
        </w:rPr>
        <w:t xml:space="preserve"> </w:t>
      </w:r>
      <m:oMath>
        <m:sSub>
          <m:sSubPr>
            <m:ctrlPr>
              <w:rPr>
                <w:rFonts w:ascii="Times New Roman" w:eastAsia="宋体" w:hAnsi="Times New Roman" w:cs="宋体"/>
              </w:rPr>
            </m:ctrlPr>
          </m:sSubPr>
          <m:e>
            <m:r>
              <m:rPr>
                <m:nor/>
              </m:rPr>
              <w:rPr>
                <w:rFonts w:ascii="Times New Roman" w:eastAsia="宋体" w:hAnsi="Times New Roman" w:cs="宋体"/>
              </w:rPr>
              <m:t>x</m:t>
            </m:r>
          </m:e>
          <m:sub>
            <m:r>
              <m:rPr>
                <m:nor/>
              </m:rPr>
              <w:rPr>
                <w:rFonts w:ascii="Times New Roman" w:eastAsia="宋体" w:hAnsi="Times New Roman" w:cs="宋体" w:hint="eastAsia"/>
              </w:rPr>
              <m:t>max</m:t>
            </m:r>
          </m:sub>
        </m:sSub>
      </m:oMath>
      <w:r>
        <w:rPr>
          <w:rFonts w:ascii="Times New Roman" w:eastAsia="宋体" w:hAnsi="Times New Roman" w:cs="宋体" w:hint="eastAsia"/>
        </w:rPr>
        <w:t>，并以该值作为区间</w:t>
      </w:r>
      <w:r w:rsidRPr="00AF3765">
        <w:rPr>
          <w:rFonts w:ascii="Times New Roman" w:eastAsia="宋体" w:hAnsi="Times New Roman" w:cs="宋体" w:hint="eastAsia"/>
          <w:b/>
          <w:bCs/>
          <w:u w:val="single"/>
        </w:rPr>
        <w:t>划分边界</w:t>
      </w:r>
      <w:r>
        <w:rPr>
          <w:rFonts w:ascii="Times New Roman" w:eastAsia="宋体" w:hAnsi="Times New Roman" w:cs="宋体" w:hint="eastAsia"/>
        </w:rPr>
        <w:t>。将拟合区间划分为内区和外区：内区为</w:t>
      </w:r>
      <w:r>
        <w:rPr>
          <w:rFonts w:ascii="Times New Roman" w:eastAsia="宋体" w:hAnsi="Times New Roman" w:cs="宋体" w:hint="eastAsia"/>
        </w:rPr>
        <w:t xml:space="preserve"> </w:t>
      </w:r>
      <m:oMath>
        <m:r>
          <m:rPr>
            <m:sty m:val="p"/>
          </m:rPr>
          <w:rPr>
            <w:rFonts w:ascii="Cambria Math" w:eastAsia="宋体" w:hAnsi="Times New Roman" w:cs="宋体"/>
          </w:rPr>
          <m:t>x</m:t>
        </m:r>
        <m:r>
          <m:rPr>
            <m:sty m:val="p"/>
          </m:rPr>
          <w:rPr>
            <w:rFonts w:ascii="Cambria Math" w:hAnsi="Cambria Math" w:cs="宋体"/>
          </w:rPr>
          <m:t>≤</m:t>
        </m:r>
        <m:sSub>
          <m:sSubPr>
            <m:ctrlPr>
              <w:rPr>
                <w:rFonts w:ascii="Times New Roman" w:eastAsia="宋体" w:hAnsi="Times New Roman" w:cs="宋体"/>
              </w:rPr>
            </m:ctrlPr>
          </m:sSubPr>
          <m:e>
            <m:r>
              <m:rPr>
                <m:nor/>
              </m:rPr>
              <w:rPr>
                <w:rFonts w:ascii="Times New Roman" w:eastAsia="宋体" w:hAnsi="Times New Roman" w:cs="宋体"/>
              </w:rPr>
              <m:t>x</m:t>
            </m:r>
          </m:e>
          <m:sub>
            <m:r>
              <m:rPr>
                <m:nor/>
              </m:rPr>
              <w:rPr>
                <w:rFonts w:ascii="Times New Roman" w:eastAsia="宋体" w:hAnsi="Times New Roman" w:cs="宋体" w:hint="eastAsia"/>
              </w:rPr>
              <m:t>max</m:t>
            </m:r>
          </m:sub>
        </m:sSub>
      </m:oMath>
      <w:r>
        <w:rPr>
          <w:rFonts w:ascii="Times New Roman" w:eastAsia="宋体" w:hAnsi="Times New Roman" w:cs="宋体" w:hint="eastAsia"/>
        </w:rPr>
        <w:t>，主要用于</w:t>
      </w:r>
      <w:r w:rsidRPr="00AF3765">
        <w:rPr>
          <w:rFonts w:ascii="Times New Roman" w:eastAsia="宋体" w:hAnsi="Times New Roman" w:cs="宋体" w:hint="eastAsia"/>
          <w:b/>
          <w:bCs/>
          <w:u w:val="single"/>
        </w:rPr>
        <w:t>保证修正模型与自身实测数据的一致性</w:t>
      </w:r>
      <w:r>
        <w:rPr>
          <w:rFonts w:ascii="Times New Roman" w:eastAsia="宋体" w:hAnsi="Times New Roman" w:cs="宋体" w:hint="eastAsia"/>
        </w:rPr>
        <w:t>；外区为</w:t>
      </w:r>
      <w:r>
        <w:rPr>
          <w:rFonts w:ascii="Times New Roman" w:eastAsia="宋体" w:hAnsi="Times New Roman" w:cs="宋体" w:hint="eastAsia"/>
        </w:rPr>
        <w:t xml:space="preserve"> </w:t>
      </w:r>
      <m:oMath>
        <m:r>
          <m:rPr>
            <m:sty m:val="p"/>
          </m:rPr>
          <w:rPr>
            <w:rFonts w:ascii="Cambria Math" w:eastAsia="宋体" w:hAnsi="Times New Roman" w:cs="宋体"/>
          </w:rPr>
          <m:t>x</m:t>
        </m:r>
        <m:r>
          <m:rPr>
            <m:sty m:val="p"/>
          </m:rPr>
          <w:rPr>
            <w:rFonts w:ascii="Cambria Math" w:hAnsi="Cambria Math" w:cs="宋体"/>
          </w:rPr>
          <m:t>&gt;</m:t>
        </m:r>
        <m:sSub>
          <m:sSubPr>
            <m:ctrlPr>
              <w:rPr>
                <w:rFonts w:ascii="Times New Roman" w:eastAsia="宋体" w:hAnsi="Times New Roman" w:cs="宋体"/>
              </w:rPr>
            </m:ctrlPr>
          </m:sSubPr>
          <m:e>
            <m:r>
              <m:rPr>
                <m:nor/>
              </m:rPr>
              <w:rPr>
                <w:rFonts w:ascii="Times New Roman" w:eastAsia="宋体" w:hAnsi="Times New Roman" w:cs="宋体"/>
              </w:rPr>
              <m:t>x</m:t>
            </m:r>
          </m:e>
          <m:sub>
            <m:r>
              <m:rPr>
                <m:nor/>
              </m:rPr>
              <w:rPr>
                <w:rFonts w:ascii="Times New Roman" w:eastAsia="宋体" w:hAnsi="Times New Roman" w:cs="宋体" w:hint="eastAsia"/>
              </w:rPr>
              <m:t>max</m:t>
            </m:r>
          </m:sub>
        </m:sSub>
      </m:oMath>
      <w:r>
        <w:rPr>
          <w:rFonts w:ascii="Times New Roman" w:eastAsia="宋体" w:hAnsi="Times New Roman" w:cs="宋体" w:hint="eastAsia"/>
        </w:rPr>
        <w:t>，主要用于</w:t>
      </w:r>
      <w:r w:rsidRPr="00AF3765">
        <w:rPr>
          <w:rFonts w:ascii="Times New Roman" w:eastAsia="宋体" w:hAnsi="Times New Roman" w:cs="宋体" w:hint="eastAsia"/>
          <w:b/>
          <w:bCs/>
          <w:u w:val="single"/>
        </w:rPr>
        <w:t>约束模型的外推趋势</w:t>
      </w:r>
      <w:r>
        <w:rPr>
          <w:rFonts w:ascii="Times New Roman" w:eastAsia="宋体" w:hAnsi="Times New Roman" w:cs="宋体" w:hint="eastAsia"/>
        </w:rPr>
        <w:t>，使其不偏离文献数据所反映的合理变化范围。其中，</w:t>
      </w:r>
      <w:r w:rsidRPr="00B01F1F">
        <w:rPr>
          <w:rFonts w:ascii="Times New Roman" w:eastAsia="宋体" w:hAnsi="Times New Roman" w:cs="宋体" w:hint="eastAsia"/>
          <w:b/>
          <w:bCs/>
          <w:color w:val="FF0000"/>
          <w:u w:val="single"/>
        </w:rPr>
        <w:t>内</w:t>
      </w:r>
      <w:proofErr w:type="gramStart"/>
      <w:r w:rsidRPr="00B01F1F">
        <w:rPr>
          <w:rFonts w:ascii="Times New Roman" w:eastAsia="宋体" w:hAnsi="Times New Roman" w:cs="宋体" w:hint="eastAsia"/>
          <w:b/>
          <w:bCs/>
          <w:color w:val="FF0000"/>
          <w:u w:val="single"/>
        </w:rPr>
        <w:t>区强调</w:t>
      </w:r>
      <w:proofErr w:type="gramEnd"/>
      <w:r w:rsidRPr="00B01F1F">
        <w:rPr>
          <w:rFonts w:ascii="Times New Roman" w:eastAsia="宋体" w:hAnsi="Times New Roman" w:cs="宋体" w:hint="eastAsia"/>
          <w:b/>
          <w:bCs/>
          <w:color w:val="FF0000"/>
          <w:u w:val="single"/>
        </w:rPr>
        <w:t>对自身数据的拟合精度，外区强调趋势合理性和外推稳定性。</w:t>
      </w:r>
    </w:p>
    <w:p w14:paraId="115D0804" w14:textId="77777777" w:rsidR="00333667" w:rsidRDefault="00000000">
      <w:pPr>
        <w:rPr>
          <w:rFonts w:ascii="Times New Roman" w:eastAsia="黑体" w:hAnsi="Times New Roman" w:cs="Times New Roman"/>
          <w:szCs w:val="21"/>
        </w:rPr>
      </w:pPr>
      <w:r>
        <w:rPr>
          <w:rFonts w:ascii="Times New Roman" w:eastAsia="黑体" w:hAnsi="Times New Roman" w:cs="Times New Roman" w:hint="eastAsia"/>
          <w:szCs w:val="21"/>
        </w:rPr>
        <w:t>2.3.</w:t>
      </w:r>
      <w:r>
        <w:rPr>
          <w:rFonts w:ascii="Times New Roman" w:eastAsia="黑体" w:hAnsi="Times New Roman" w:cs="Times New Roman" w:hint="eastAsia"/>
          <w:szCs w:val="21"/>
        </w:rPr>
        <w:t>基础客观权重计算：</w:t>
      </w:r>
    </w:p>
    <w:p w14:paraId="39094A82" w14:textId="77777777" w:rsidR="00333667" w:rsidRDefault="00000000">
      <w:pPr>
        <w:ind w:firstLine="420"/>
        <w:rPr>
          <w:rFonts w:ascii="Times New Roman" w:eastAsia="黑体" w:hAnsi="Times New Roman" w:cs="Times New Roman"/>
          <w:szCs w:val="21"/>
        </w:rPr>
      </w:pPr>
      <w:r>
        <w:rPr>
          <w:rFonts w:ascii="Times New Roman" w:eastAsia="黑体" w:hAnsi="Times New Roman" w:cs="Times New Roman" w:hint="eastAsia"/>
          <w:szCs w:val="21"/>
        </w:rPr>
        <w:t>2.3.1</w:t>
      </w:r>
      <w:r>
        <w:rPr>
          <w:rFonts w:ascii="Times New Roman" w:eastAsia="黑体" w:hAnsi="Times New Roman" w:cs="Times New Roman" w:hint="eastAsia"/>
          <w:szCs w:val="21"/>
        </w:rPr>
        <w:t>内区权重计算：</w:t>
      </w:r>
    </w:p>
    <w:p w14:paraId="347C3AE3" w14:textId="77777777" w:rsidR="00333667" w:rsidRPr="00B01F1F" w:rsidRDefault="00000000">
      <w:pPr>
        <w:ind w:firstLine="420"/>
        <w:rPr>
          <w:rFonts w:ascii="Times New Roman" w:eastAsia="宋体" w:hAnsi="Times New Roman" w:cs="宋体"/>
          <w:u w:val="single"/>
        </w:rPr>
      </w:pPr>
      <w:r>
        <w:rPr>
          <w:rFonts w:ascii="Times New Roman" w:eastAsia="宋体" w:hAnsi="Times New Roman" w:cs="宋体" w:hint="eastAsia"/>
        </w:rPr>
        <w:t>首先，对自身实测数据进行对应函数拟合，得到原始拟合函数</w:t>
      </w:r>
      <w:r>
        <w:rPr>
          <w:rFonts w:ascii="Times New Roman" w:eastAsia="宋体" w:hAnsi="Times New Roman" w:cs="宋体" w:hint="eastAsia"/>
        </w:rPr>
        <w:t>,</w:t>
      </w:r>
      <w:r>
        <w:rPr>
          <w:rFonts w:ascii="Times New Roman" w:eastAsia="宋体" w:hAnsi="Times New Roman" w:cs="宋体" w:hint="eastAsia"/>
        </w:rPr>
        <w:t>各指标与质量损失率的</w:t>
      </w:r>
      <w:r w:rsidRPr="00B01F1F">
        <w:rPr>
          <w:rFonts w:ascii="Times New Roman" w:eastAsia="宋体" w:hAnsi="Times New Roman" w:cs="宋体" w:hint="eastAsia"/>
          <w:u w:val="single"/>
        </w:rPr>
        <w:t>相关拟合函数如下：</w:t>
      </w:r>
    </w:p>
    <w:p w14:paraId="1CEBF241" w14:textId="77777777" w:rsidR="00333667" w:rsidRPr="00B01F1F" w:rsidRDefault="00000000">
      <w:pPr>
        <w:ind w:firstLine="420"/>
        <w:jc w:val="center"/>
        <w:rPr>
          <w:rFonts w:ascii="Times New Roman" w:eastAsia="宋体" w:hAnsi="Times New Roman" w:cs="宋体"/>
          <w:u w:val="single"/>
        </w:rPr>
      </w:pPr>
      <w:r w:rsidRPr="00B01F1F">
        <w:rPr>
          <w:rFonts w:ascii="Times New Roman" w:eastAsia="宋体" w:hAnsi="Times New Roman" w:cs="宋体" w:hint="eastAsia"/>
          <w:u w:val="single"/>
        </w:rPr>
        <w:t>腐蚀坑深度：</w:t>
      </w:r>
      <m:oMath>
        <m:r>
          <m:rPr>
            <m:sty m:val="p"/>
          </m:rPr>
          <w:rPr>
            <w:rFonts w:ascii="Times New Roman" w:eastAsia="宋体" w:hAnsi="Times New Roman" w:cs="宋体"/>
            <w:u w:val="single"/>
          </w:rPr>
          <m:t>y=</m:t>
        </m:r>
        <m:r>
          <m:rPr>
            <m:sty m:val="p"/>
          </m:rPr>
          <w:rPr>
            <w:rFonts w:ascii="Times New Roman" w:eastAsia="宋体" w:hAnsi="Times New Roman" w:cs="宋体" w:hint="eastAsia"/>
            <w:u w:val="single"/>
          </w:rPr>
          <m:t>a</m:t>
        </m:r>
        <m:sSup>
          <m:sSupPr>
            <m:ctrlPr>
              <w:rPr>
                <w:rFonts w:ascii="Cambria Math" w:eastAsia="宋体" w:hAnsi="Cambria Math" w:cs="宋体"/>
                <w:u w:val="single"/>
              </w:rPr>
            </m:ctrlPr>
          </m:sSupPr>
          <m:e>
            <m:r>
              <m:rPr>
                <m:sty m:val="p"/>
              </m:rPr>
              <w:rPr>
                <w:rFonts w:ascii="Times New Roman" w:eastAsia="宋体" w:hAnsi="Times New Roman" w:cs="宋体"/>
                <w:u w:val="single"/>
              </w:rPr>
              <m:t>x</m:t>
            </m:r>
            <m:ctrlPr>
              <w:rPr>
                <w:rFonts w:ascii="Cambria Math" w:eastAsia="宋体" w:hAnsi="Cambria Math" w:cs="宋体" w:hint="eastAsia"/>
                <w:u w:val="single"/>
              </w:rPr>
            </m:ctrlPr>
          </m:e>
          <m:sup>
            <m:r>
              <m:rPr>
                <m:sty m:val="p"/>
              </m:rPr>
              <w:rPr>
                <w:rFonts w:ascii="Times New Roman" w:eastAsia="宋体" w:hAnsi="Times New Roman" w:cs="宋体"/>
                <w:u w:val="single"/>
              </w:rPr>
              <m:t>b</m:t>
            </m:r>
            <m:ctrlPr>
              <w:rPr>
                <w:rFonts w:ascii="Cambria Math" w:eastAsia="宋体" w:hAnsi="Cambria Math" w:cs="宋体" w:hint="eastAsia"/>
                <w:u w:val="single"/>
              </w:rPr>
            </m:ctrlPr>
          </m:sup>
        </m:sSup>
        <m:r>
          <m:rPr>
            <m:sty m:val="p"/>
          </m:rPr>
          <w:rPr>
            <w:rFonts w:ascii="Times New Roman" w:eastAsia="宋体" w:hAnsi="Times New Roman" w:cs="宋体"/>
            <w:u w:val="single"/>
          </w:rPr>
          <m:t>+c</m:t>
        </m:r>
      </m:oMath>
    </w:p>
    <w:p w14:paraId="22B96EA6" w14:textId="77777777" w:rsidR="00333667" w:rsidRPr="00B01F1F" w:rsidRDefault="00000000">
      <w:pPr>
        <w:ind w:firstLine="420"/>
        <w:jc w:val="center"/>
        <w:rPr>
          <w:rFonts w:ascii="Times New Roman" w:eastAsia="宋体" w:hAnsi="Times New Roman" w:cs="宋体"/>
          <w:u w:val="single"/>
        </w:rPr>
      </w:pPr>
      <w:r w:rsidRPr="00B01F1F">
        <w:rPr>
          <w:rFonts w:ascii="Times New Roman" w:eastAsia="宋体" w:hAnsi="Times New Roman" w:cs="宋体" w:hint="eastAsia"/>
          <w:u w:val="single"/>
        </w:rPr>
        <w:t>腐蚀坑</w:t>
      </w:r>
      <w:proofErr w:type="gramStart"/>
      <w:r w:rsidRPr="00B01F1F">
        <w:rPr>
          <w:rFonts w:ascii="Times New Roman" w:eastAsia="宋体" w:hAnsi="Times New Roman" w:cs="宋体" w:hint="eastAsia"/>
          <w:u w:val="single"/>
        </w:rPr>
        <w:t>径深比</w:t>
      </w:r>
      <w:proofErr w:type="gramEnd"/>
      <w:r w:rsidRPr="00B01F1F">
        <w:rPr>
          <w:rFonts w:ascii="Times New Roman" w:eastAsia="宋体" w:hAnsi="Times New Roman" w:cs="宋体" w:hint="eastAsia"/>
          <w:u w:val="single"/>
        </w:rPr>
        <w:t>：</w:t>
      </w:r>
      <m:oMath>
        <m:r>
          <m:rPr>
            <m:sty m:val="p"/>
          </m:rPr>
          <w:rPr>
            <w:rFonts w:ascii="Times New Roman" w:eastAsia="宋体" w:hAnsi="Times New Roman" w:cs="宋体"/>
            <w:u w:val="single"/>
          </w:rPr>
          <m:t>y=a(</m:t>
        </m:r>
        <m:sSup>
          <m:sSupPr>
            <m:ctrlPr>
              <w:rPr>
                <w:rFonts w:ascii="Cambria Math" w:eastAsia="宋体" w:hAnsi="Cambria Math" w:cs="宋体"/>
                <w:u w:val="single"/>
              </w:rPr>
            </m:ctrlPr>
          </m:sSupPr>
          <m:e>
            <m:r>
              <m:rPr>
                <m:sty m:val="p"/>
              </m:rPr>
              <w:rPr>
                <w:rFonts w:ascii="Times New Roman" w:eastAsia="宋体" w:hAnsi="Times New Roman" w:cs="宋体"/>
                <w:u w:val="single"/>
              </w:rPr>
              <m:t>e</m:t>
            </m:r>
            <m:ctrlPr>
              <w:rPr>
                <w:rFonts w:ascii="Cambria Math" w:eastAsia="宋体" w:hAnsi="Cambria Math" w:cs="宋体" w:hint="eastAsia"/>
                <w:u w:val="single"/>
              </w:rPr>
            </m:ctrlPr>
          </m:e>
          <m:sup>
            <m:r>
              <m:rPr>
                <m:sty m:val="p"/>
              </m:rPr>
              <w:rPr>
                <w:rFonts w:ascii="Times New Roman" w:eastAsia="宋体" w:hAnsi="Times New Roman" w:cs="宋体"/>
                <w:u w:val="single"/>
              </w:rPr>
              <m:t>bx</m:t>
            </m:r>
            <m:ctrlPr>
              <w:rPr>
                <w:rFonts w:ascii="Cambria Math" w:eastAsia="宋体" w:hAnsi="Cambria Math" w:cs="宋体" w:hint="eastAsia"/>
                <w:u w:val="single"/>
              </w:rPr>
            </m:ctrlPr>
          </m:sup>
        </m:sSup>
        <m:r>
          <m:rPr>
            <m:sty m:val="p"/>
          </m:rPr>
          <w:rPr>
            <w:rFonts w:ascii="Times New Roman" w:eastAsia="宋体" w:hAnsi="Times New Roman" w:cs="宋体"/>
            <w:u w:val="single"/>
          </w:rPr>
          <m:t>)+c</m:t>
        </m:r>
      </m:oMath>
    </w:p>
    <w:p w14:paraId="3ED69146" w14:textId="77777777" w:rsidR="00333667" w:rsidRPr="00B01F1F" w:rsidRDefault="00000000">
      <w:pPr>
        <w:ind w:firstLine="420"/>
        <w:jc w:val="center"/>
        <w:rPr>
          <w:rFonts w:ascii="Times New Roman" w:eastAsia="宋体" w:hAnsi="Times New Roman" w:cs="宋体"/>
          <w:u w:val="single"/>
        </w:rPr>
      </w:pPr>
      <w:r w:rsidRPr="00B01F1F">
        <w:rPr>
          <w:rFonts w:ascii="Times New Roman" w:eastAsia="宋体" w:hAnsi="Times New Roman" w:cs="宋体" w:hint="eastAsia"/>
          <w:u w:val="single"/>
        </w:rPr>
        <w:t>不均匀腐蚀深度：</w:t>
      </w:r>
      <m:oMath>
        <m:r>
          <m:rPr>
            <m:sty m:val="p"/>
          </m:rPr>
          <w:rPr>
            <w:rFonts w:ascii="Times New Roman" w:eastAsia="宋体" w:hAnsi="Times New Roman" w:cs="宋体"/>
            <w:u w:val="single"/>
          </w:rPr>
          <m:t>y=a(1-</m:t>
        </m:r>
        <m:sSup>
          <m:sSupPr>
            <m:ctrlPr>
              <w:rPr>
                <w:rFonts w:ascii="Cambria Math" w:eastAsia="宋体" w:hAnsi="Cambria Math" w:cs="宋体"/>
                <w:u w:val="single"/>
              </w:rPr>
            </m:ctrlPr>
          </m:sSupPr>
          <m:e>
            <m:r>
              <m:rPr>
                <m:sty m:val="p"/>
              </m:rPr>
              <w:rPr>
                <w:rFonts w:ascii="Times New Roman" w:eastAsia="宋体" w:hAnsi="Times New Roman" w:cs="宋体"/>
                <w:u w:val="single"/>
              </w:rPr>
              <m:t>e</m:t>
            </m:r>
            <m:ctrlPr>
              <w:rPr>
                <w:rFonts w:ascii="Cambria Math" w:eastAsia="宋体" w:hAnsi="Cambria Math" w:cs="宋体" w:hint="eastAsia"/>
                <w:u w:val="single"/>
              </w:rPr>
            </m:ctrlPr>
          </m:e>
          <m:sup>
            <m:r>
              <m:rPr>
                <m:sty m:val="p"/>
              </m:rPr>
              <w:rPr>
                <w:rFonts w:ascii="Times New Roman" w:eastAsia="宋体" w:hAnsi="Times New Roman" w:cs="宋体"/>
                <w:u w:val="single"/>
              </w:rPr>
              <m:t>-bx</m:t>
            </m:r>
            <m:ctrlPr>
              <w:rPr>
                <w:rFonts w:ascii="Cambria Math" w:eastAsia="宋体" w:hAnsi="Cambria Math" w:cs="宋体" w:hint="eastAsia"/>
                <w:u w:val="single"/>
              </w:rPr>
            </m:ctrlPr>
          </m:sup>
        </m:sSup>
        <m:r>
          <m:rPr>
            <m:sty m:val="p"/>
          </m:rPr>
          <w:rPr>
            <w:rFonts w:ascii="Times New Roman" w:eastAsia="宋体" w:hAnsi="Times New Roman" w:cs="宋体"/>
            <w:u w:val="single"/>
          </w:rPr>
          <m:t>)+c</m:t>
        </m:r>
      </m:oMath>
    </w:p>
    <w:p w14:paraId="48900265" w14:textId="77777777" w:rsidR="00333667" w:rsidRDefault="00000000">
      <w:pPr>
        <w:ind w:firstLine="420"/>
        <w:rPr>
          <w:rFonts w:ascii="Times New Roman" w:eastAsia="宋体" w:hAnsi="Times New Roman" w:cs="宋体"/>
        </w:rPr>
      </w:pPr>
      <w:r>
        <w:rPr>
          <w:rFonts w:ascii="Times New Roman" w:eastAsia="宋体" w:hAnsi="Times New Roman" w:cs="宋体" w:hint="eastAsia"/>
        </w:rPr>
        <w:t>基于该原始拟合结果计算内区基础误差。</w:t>
      </w:r>
      <w:r w:rsidRPr="00AF3765">
        <w:rPr>
          <w:rFonts w:ascii="Times New Roman" w:eastAsia="宋体" w:hAnsi="Times New Roman" w:cs="宋体" w:hint="eastAsia"/>
          <w:b/>
          <w:bCs/>
          <w:u w:val="single"/>
        </w:rPr>
        <w:t>内区误差</w:t>
      </w:r>
      <w:r>
        <w:rPr>
          <w:rFonts w:ascii="Times New Roman" w:eastAsia="宋体" w:hAnsi="Times New Roman" w:cs="宋体" w:hint="eastAsia"/>
        </w:rPr>
        <w:t>采用自身实测数据与原始拟合值之间的</w:t>
      </w:r>
      <w:r w:rsidRPr="00AF3765">
        <w:rPr>
          <w:rFonts w:ascii="Times New Roman" w:eastAsia="宋体" w:hAnsi="Times New Roman" w:cs="宋体" w:hint="eastAsia"/>
          <w:b/>
          <w:bCs/>
          <w:color w:val="FF0000"/>
          <w:u w:val="single"/>
        </w:rPr>
        <w:t>均方误差</w:t>
      </w:r>
      <w:r>
        <w:rPr>
          <w:rFonts w:ascii="Times New Roman" w:eastAsia="宋体" w:hAnsi="Times New Roman" w:cs="宋体" w:hint="eastAsia"/>
        </w:rPr>
        <w:t>表示，</w:t>
      </w:r>
      <w:r>
        <w:rPr>
          <w:rFonts w:ascii="Times New Roman" w:eastAsia="宋体" w:hAnsi="Times New Roman" w:cs="宋体"/>
        </w:rPr>
        <w:t>相应地，内区基础权重取为该误差的倒数，即误差越小，说明该区域原始拟合越稳定，其权重越大：</w:t>
      </w:r>
    </w:p>
    <w:p w14:paraId="57B8BFF8" w14:textId="77777777" w:rsidR="00333667" w:rsidRDefault="00000000">
      <w:pPr>
        <w:snapToGrid w:val="0"/>
        <w:ind w:firstLine="420"/>
        <w:rPr>
          <w:rFonts w:eastAsia="宋体" w:hAnsi="Cambria Math" w:cs="宋体"/>
        </w:rPr>
      </w:pPr>
      <m:oMathPara>
        <m:oMath>
          <m:sSub>
            <m:sSubPr>
              <m:ctrlPr>
                <w:rPr>
                  <w:rFonts w:ascii="Cambria Math" w:eastAsia="宋体" w:hAnsi="Cambria Math" w:cs="宋体"/>
                </w:rPr>
              </m:ctrlPr>
            </m:sSubPr>
            <m:e>
              <m:r>
                <m:rPr>
                  <m:sty m:val="p"/>
                </m:rPr>
                <w:rPr>
                  <w:rFonts w:ascii="Times New Roman" w:eastAsia="宋体" w:hAnsi="Times New Roman" w:cs="宋体"/>
                </w:rPr>
                <m:t>MSE</m:t>
              </m:r>
            </m:e>
            <m:sub>
              <m:r>
                <m:rPr>
                  <m:sty m:val="p"/>
                </m:rPr>
                <w:rPr>
                  <w:rFonts w:ascii="Times New Roman" w:eastAsia="宋体" w:hAnsi="Times New Roman" w:cs="宋体"/>
                </w:rPr>
                <m:t>in_base</m:t>
              </m:r>
            </m:sub>
          </m:sSub>
          <m:r>
            <m:rPr>
              <m:sty m:val="p"/>
            </m:rPr>
            <w:rPr>
              <w:rFonts w:ascii="Times New Roman" w:eastAsia="宋体" w:hAnsi="Times New Roman" w:cs="宋体"/>
            </w:rPr>
            <m:t>=</m:t>
          </m:r>
          <m:f>
            <m:fPr>
              <m:ctrlPr>
                <w:rPr>
                  <w:rFonts w:ascii="Cambria Math" w:eastAsia="宋体" w:hAnsi="Cambria Math" w:cs="宋体"/>
                </w:rPr>
              </m:ctrlPr>
            </m:fPr>
            <m:num>
              <m:r>
                <m:rPr>
                  <m:sty m:val="p"/>
                </m:rPr>
                <w:rPr>
                  <w:rFonts w:ascii="Times New Roman" w:eastAsia="宋体" w:hAnsi="Times New Roman" w:cs="宋体"/>
                </w:rPr>
                <m:t>1</m:t>
              </m:r>
            </m:num>
            <m:den>
              <m:r>
                <m:rPr>
                  <m:sty m:val="p"/>
                </m:rPr>
                <w:rPr>
                  <w:rFonts w:ascii="Times New Roman" w:eastAsia="宋体" w:hAnsi="Times New Roman" w:cs="宋体"/>
                </w:rPr>
                <m:t>n</m:t>
              </m:r>
            </m:den>
          </m:f>
          <m:nary>
            <m:naryPr>
              <m:chr m:val="∑"/>
              <m:limLoc m:val="undOvr"/>
              <m:ctrlPr>
                <w:rPr>
                  <w:rFonts w:ascii="Cambria Math" w:eastAsia="宋体" w:hAnsi="Cambria Math" w:cs="宋体"/>
                </w:rPr>
              </m:ctrlPr>
            </m:naryPr>
            <m:sub>
              <m:r>
                <m:rPr>
                  <m:sty m:val="p"/>
                </m:rPr>
                <w:rPr>
                  <w:rFonts w:ascii="Times New Roman" w:eastAsia="宋体" w:hAnsi="Times New Roman" w:cs="宋体"/>
                </w:rPr>
                <m:t>i=1</m:t>
              </m:r>
            </m:sub>
            <m:sup>
              <m:r>
                <m:rPr>
                  <m:sty m:val="p"/>
                </m:rPr>
                <w:rPr>
                  <w:rFonts w:ascii="Times New Roman" w:eastAsia="宋体" w:hAnsi="Times New Roman" w:cs="宋体"/>
                </w:rPr>
                <m:t>n</m:t>
              </m:r>
            </m:sup>
            <m:e>
              <m:sSup>
                <m:sSupPr>
                  <m:ctrlPr>
                    <w:rPr>
                      <w:rFonts w:ascii="Cambria Math" w:eastAsia="宋体" w:hAnsi="Cambria Math" w:cs="宋体"/>
                    </w:rPr>
                  </m:ctrlPr>
                </m:sSupPr>
                <m:e>
                  <m:r>
                    <m:rPr>
                      <m:sty m:val="p"/>
                    </m:rPr>
                    <w:rPr>
                      <w:rFonts w:ascii="Times New Roman" w:eastAsia="宋体" w:hAnsi="Times New Roman" w:cs="宋体"/>
                    </w:rPr>
                    <m:t>(</m:t>
                  </m:r>
                  <m:sSub>
                    <m:sSubPr>
                      <m:ctrlPr>
                        <w:rPr>
                          <w:rFonts w:ascii="Cambria Math" w:eastAsia="宋体" w:hAnsi="Cambria Math" w:cs="宋体"/>
                        </w:rPr>
                      </m:ctrlPr>
                    </m:sSubPr>
                    <m:e>
                      <m:r>
                        <m:rPr>
                          <m:sty m:val="p"/>
                        </m:rPr>
                        <w:rPr>
                          <w:rFonts w:ascii="Times New Roman" w:eastAsia="宋体" w:hAnsi="Times New Roman" w:cs="宋体"/>
                        </w:rPr>
                        <m:t>y</m:t>
                      </m:r>
                    </m:e>
                    <m:sub>
                      <m:r>
                        <m:rPr>
                          <m:sty m:val="p"/>
                        </m:rPr>
                        <w:rPr>
                          <w:rFonts w:ascii="Times New Roman" w:eastAsia="宋体" w:hAnsi="Times New Roman" w:cs="宋体"/>
                        </w:rPr>
                        <m:t>fti,i</m:t>
                      </m:r>
                    </m:sub>
                  </m:sSub>
                  <m:r>
                    <m:rPr>
                      <m:sty m:val="p"/>
                    </m:rPr>
                    <w:rPr>
                      <w:rFonts w:ascii="Times New Roman" w:eastAsia="宋体" w:hAnsi="Times New Roman" w:cs="宋体"/>
                    </w:rPr>
                    <m:t>-</m:t>
                  </m:r>
                  <m:sSub>
                    <m:sSubPr>
                      <m:ctrlPr>
                        <w:rPr>
                          <w:rFonts w:ascii="Cambria Math" w:eastAsia="宋体" w:hAnsi="Cambria Math" w:cs="宋体"/>
                        </w:rPr>
                      </m:ctrlPr>
                    </m:sSubPr>
                    <m:e>
                      <m:r>
                        <m:rPr>
                          <m:sty m:val="p"/>
                        </m:rPr>
                        <w:rPr>
                          <w:rFonts w:ascii="Times New Roman" w:eastAsia="宋体" w:hAnsi="Times New Roman" w:cs="宋体"/>
                        </w:rPr>
                        <m:t>y</m:t>
                      </m:r>
                    </m:e>
                    <m:sub>
                      <m:r>
                        <m:rPr>
                          <m:sty m:val="p"/>
                        </m:rPr>
                        <w:rPr>
                          <w:rFonts w:ascii="Times New Roman" w:eastAsia="宋体" w:hAnsi="Times New Roman" w:cs="宋体"/>
                        </w:rPr>
                        <m:t>exp,i</m:t>
                      </m:r>
                    </m:sub>
                  </m:sSub>
                  <m:r>
                    <m:rPr>
                      <m:sty m:val="p"/>
                    </m:rPr>
                    <w:rPr>
                      <w:rFonts w:ascii="Times New Roman" w:eastAsia="宋体" w:hAnsi="Times New Roman" w:cs="宋体"/>
                    </w:rPr>
                    <m:t>)</m:t>
                  </m:r>
                </m:e>
                <m:sup>
                  <m:r>
                    <m:rPr>
                      <m:sty m:val="p"/>
                    </m:rPr>
                    <w:rPr>
                      <w:rFonts w:ascii="Times New Roman" w:eastAsia="宋体" w:hAnsi="Times New Roman" w:cs="宋体"/>
                    </w:rPr>
                    <m:t>2</m:t>
                  </m:r>
                </m:sup>
              </m:sSup>
            </m:e>
          </m:nary>
        </m:oMath>
      </m:oMathPara>
    </w:p>
    <w:p w14:paraId="65A980C8" w14:textId="77777777" w:rsidR="00333667" w:rsidRDefault="00000000">
      <w:pPr>
        <w:snapToGrid w:val="0"/>
        <w:ind w:firstLine="420"/>
        <w:rPr>
          <w:rFonts w:eastAsia="宋体" w:hAnsi="Cambria Math" w:cs="宋体"/>
        </w:rPr>
      </w:pPr>
      <m:oMathPara>
        <m:oMath>
          <m:sSub>
            <m:sSubPr>
              <m:ctrlPr>
                <w:rPr>
                  <w:rFonts w:ascii="Cambria Math" w:eastAsia="宋体" w:hAnsi="Cambria Math" w:cs="宋体"/>
                </w:rPr>
              </m:ctrlPr>
            </m:sSubPr>
            <m:e>
              <m:r>
                <m:rPr>
                  <m:sty m:val="p"/>
                </m:rPr>
                <w:rPr>
                  <w:rFonts w:ascii="Cambria Math" w:eastAsia="宋体" w:hAnsi="Cambria Math" w:cs="宋体"/>
                </w:rPr>
                <m:t>ϖ</m:t>
              </m:r>
            </m:e>
            <m:sub>
              <m:r>
                <m:rPr>
                  <m:sty m:val="p"/>
                </m:rPr>
                <w:rPr>
                  <w:rFonts w:ascii="Cambria Math" w:eastAsia="宋体" w:hAnsi="Cambria Math" w:cs="宋体"/>
                </w:rPr>
                <m:t>in_base</m:t>
              </m:r>
            </m:sub>
          </m:sSub>
          <m:r>
            <m:rPr>
              <m:sty m:val="p"/>
            </m:rPr>
            <w:rPr>
              <w:rFonts w:ascii="Cambria Math" w:eastAsia="宋体" w:hAnsi="Cambria Math" w:cs="宋体"/>
            </w:rPr>
            <m:t>=</m:t>
          </m:r>
          <m:f>
            <m:fPr>
              <m:ctrlPr>
                <w:rPr>
                  <w:rFonts w:ascii="Cambria Math" w:eastAsia="宋体" w:hAnsi="Cambria Math" w:cs="宋体"/>
                </w:rPr>
              </m:ctrlPr>
            </m:fPr>
            <m:num>
              <m:r>
                <m:rPr>
                  <m:sty m:val="p"/>
                </m:rPr>
                <w:rPr>
                  <w:rFonts w:ascii="Cambria Math" w:eastAsia="宋体" w:hAnsi="Cambria Math" w:cs="宋体"/>
                </w:rPr>
                <m:t>1</m:t>
              </m:r>
            </m:num>
            <m:den>
              <m:sSub>
                <m:sSubPr>
                  <m:ctrlPr>
                    <w:rPr>
                      <w:rFonts w:ascii="Cambria Math" w:eastAsia="宋体" w:hAnsi="Cambria Math" w:cs="宋体"/>
                    </w:rPr>
                  </m:ctrlPr>
                </m:sSubPr>
                <m:e>
                  <m:r>
                    <m:rPr>
                      <m:sty m:val="p"/>
                    </m:rPr>
                    <w:rPr>
                      <w:rFonts w:ascii="Cambria Math" w:eastAsia="宋体" w:hAnsi="Cambria Math" w:cs="宋体"/>
                    </w:rPr>
                    <m:t>MSE</m:t>
                  </m:r>
                </m:e>
                <m:sub>
                  <m:r>
                    <m:rPr>
                      <m:sty m:val="p"/>
                    </m:rPr>
                    <w:rPr>
                      <w:rFonts w:ascii="Cambria Math" w:eastAsia="宋体" w:hAnsi="Cambria Math" w:cs="宋体"/>
                    </w:rPr>
                    <m:t>in_base</m:t>
                  </m:r>
                </m:sub>
              </m:sSub>
              <m:r>
                <m:rPr>
                  <m:sty m:val="p"/>
                </m:rPr>
                <w:rPr>
                  <w:rFonts w:ascii="Cambria Math" w:eastAsia="宋体" w:hAnsi="Cambria Math" w:cs="宋体"/>
                </w:rPr>
                <m:t xml:space="preserve"> </m:t>
              </m:r>
            </m:den>
          </m:f>
          <m:r>
            <w:rPr>
              <w:rFonts w:hAnsi="Cambria Math" w:cs="宋体"/>
              <w:kern w:val="0"/>
              <w:sz w:val="24"/>
            </w:rPr>
            <m:t xml:space="preserve"> </m:t>
          </m:r>
        </m:oMath>
      </m:oMathPara>
    </w:p>
    <w:p w14:paraId="32BE63E1" w14:textId="77777777" w:rsidR="00333667" w:rsidRDefault="00000000">
      <w:pPr>
        <w:ind w:firstLine="420"/>
        <w:rPr>
          <w:rFonts w:eastAsia="宋体" w:hAnsi="Cambria Math" w:cs="宋体"/>
        </w:rPr>
      </w:pPr>
      <w:r>
        <w:rPr>
          <w:rFonts w:eastAsia="宋体" w:hAnsi="Cambria Math" w:cs="宋体" w:hint="eastAsia"/>
        </w:rPr>
        <w:t>式中</w:t>
      </w:r>
      <m:oMath>
        <m:sSub>
          <m:sSubPr>
            <m:ctrlPr>
              <w:rPr>
                <w:rFonts w:ascii="Cambria Math" w:eastAsia="宋体" w:hAnsi="Cambria Math" w:cs="宋体"/>
              </w:rPr>
            </m:ctrlPr>
          </m:sSubPr>
          <m:e>
            <m:r>
              <m:rPr>
                <m:sty m:val="p"/>
              </m:rPr>
              <w:rPr>
                <w:rFonts w:ascii="Cambria Math" w:eastAsia="宋体" w:hAnsi="Cambria Math" w:cs="宋体"/>
              </w:rPr>
              <m:t>y</m:t>
            </m:r>
          </m:e>
          <m:sub>
            <m:r>
              <m:rPr>
                <m:sty m:val="p"/>
              </m:rPr>
              <w:rPr>
                <w:rFonts w:ascii="Cambria Math" w:eastAsia="宋体" w:hAnsi="Cambria Math" w:cs="宋体"/>
              </w:rPr>
              <m:t>fti,i</m:t>
            </m:r>
          </m:sub>
        </m:sSub>
      </m:oMath>
      <w:r>
        <w:rPr>
          <w:rFonts w:eastAsia="宋体" w:hAnsi="Cambria Math" w:cs="宋体" w:hint="eastAsia"/>
        </w:rPr>
        <w:t>为实测数据的原始拟合值</w:t>
      </w:r>
      <w:r>
        <w:rPr>
          <w:rFonts w:hAnsi="Cambria Math" w:cs="宋体" w:hint="eastAsia"/>
          <w:kern w:val="0"/>
          <w:sz w:val="24"/>
        </w:rPr>
        <w:t>，</w:t>
      </w:r>
      <m:oMath>
        <m:sSub>
          <m:sSubPr>
            <m:ctrlPr>
              <w:rPr>
                <w:rFonts w:ascii="Cambria Math" w:eastAsia="宋体" w:hAnsi="Cambria Math" w:cs="宋体"/>
              </w:rPr>
            </m:ctrlPr>
          </m:sSubPr>
          <m:e>
            <m:r>
              <m:rPr>
                <m:sty m:val="p"/>
              </m:rPr>
              <w:rPr>
                <w:rFonts w:ascii="Cambria Math" w:eastAsia="宋体" w:hAnsi="Cambria Math" w:cs="宋体"/>
              </w:rPr>
              <m:t>y</m:t>
            </m:r>
          </m:e>
          <m:sub>
            <m:r>
              <m:rPr>
                <m:sty m:val="p"/>
              </m:rPr>
              <w:rPr>
                <w:rFonts w:ascii="Cambria Math" w:eastAsia="宋体" w:hAnsi="Cambria Math" w:cs="宋体"/>
              </w:rPr>
              <m:t>exp,i</m:t>
            </m:r>
          </m:sub>
        </m:sSub>
      </m:oMath>
      <w:r>
        <w:rPr>
          <w:rFonts w:eastAsia="宋体" w:hAnsi="Cambria Math" w:cs="宋体" w:hint="eastAsia"/>
        </w:rPr>
        <w:t>为实测数据的真实值</w:t>
      </w:r>
      <w:r>
        <w:rPr>
          <w:rFonts w:hAnsi="Cambria Math" w:cs="宋体" w:hint="eastAsia"/>
          <w:kern w:val="0"/>
          <w:sz w:val="24"/>
        </w:rPr>
        <w:t>，</w:t>
      </w:r>
      <m:oMath>
        <m:r>
          <m:rPr>
            <m:sty m:val="p"/>
          </m:rPr>
          <w:rPr>
            <w:rFonts w:ascii="Cambria Math" w:eastAsia="宋体" w:hAnsi="Cambria Math" w:cs="宋体" w:hint="eastAsia"/>
          </w:rPr>
          <m:t>n</m:t>
        </m:r>
      </m:oMath>
      <w:r>
        <w:rPr>
          <w:rFonts w:ascii="Times New Roman" w:eastAsia="宋体" w:hAnsi="Times New Roman" w:cs="宋体" w:hint="eastAsia"/>
        </w:rPr>
        <w:t>为实测数据样本量，</w:t>
      </w:r>
      <m:oMath>
        <m:sSub>
          <m:sSubPr>
            <m:ctrlPr>
              <w:rPr>
                <w:rFonts w:ascii="Cambria Math" w:eastAsia="宋体" w:hAnsi="Cambria Math" w:cs="宋体"/>
              </w:rPr>
            </m:ctrlPr>
          </m:sSubPr>
          <m:e>
            <m:r>
              <m:rPr>
                <m:sty m:val="p"/>
              </m:rPr>
              <w:rPr>
                <w:rFonts w:ascii="Cambria Math" w:eastAsia="宋体" w:hAnsi="Cambria Math" w:cs="宋体"/>
              </w:rPr>
              <m:t>ϖ</m:t>
            </m:r>
          </m:e>
          <m:sub>
            <m:r>
              <m:rPr>
                <m:sty m:val="p"/>
              </m:rPr>
              <w:rPr>
                <w:rFonts w:ascii="Cambria Math" w:eastAsia="宋体" w:hAnsi="Cambria Math" w:cs="宋体"/>
              </w:rPr>
              <m:t>in_base</m:t>
            </m:r>
          </m:sub>
        </m:sSub>
      </m:oMath>
      <w:r>
        <w:rPr>
          <w:rFonts w:eastAsia="宋体" w:hAnsi="Cambria Math" w:cs="宋体" w:hint="eastAsia"/>
        </w:rPr>
        <w:t>为内区基础权重。</w:t>
      </w:r>
    </w:p>
    <w:p w14:paraId="4D0A85CE" w14:textId="77777777" w:rsidR="00333667" w:rsidRDefault="00000000">
      <w:pPr>
        <w:ind w:firstLine="420"/>
        <w:rPr>
          <w:rFonts w:eastAsia="宋体" w:hAnsi="Cambria Math" w:cs="宋体"/>
        </w:rPr>
      </w:pPr>
      <w:r>
        <w:rPr>
          <w:rFonts w:ascii="Times New Roman" w:eastAsia="黑体" w:hAnsi="Times New Roman" w:cs="Times New Roman" w:hint="eastAsia"/>
          <w:szCs w:val="21"/>
        </w:rPr>
        <w:t>2.3.2</w:t>
      </w:r>
      <w:r>
        <w:rPr>
          <w:rFonts w:ascii="Times New Roman" w:eastAsia="黑体" w:hAnsi="Times New Roman" w:cs="Times New Roman" w:hint="eastAsia"/>
          <w:szCs w:val="21"/>
        </w:rPr>
        <w:t>外区权重计算：</w:t>
      </w:r>
    </w:p>
    <w:p w14:paraId="27BC0C39" w14:textId="77777777" w:rsidR="00333667" w:rsidRDefault="00000000">
      <w:pPr>
        <w:ind w:firstLine="420"/>
        <w:rPr>
          <w:rFonts w:eastAsia="宋体" w:hAnsi="Cambria Math" w:cs="宋体"/>
        </w:rPr>
      </w:pPr>
      <w:r>
        <w:rPr>
          <w:rFonts w:eastAsia="宋体" w:hAnsi="Cambria Math" w:cs="宋体"/>
        </w:rPr>
        <w:t>外区由于</w:t>
      </w:r>
      <w:r w:rsidRPr="00D62120">
        <w:rPr>
          <w:rFonts w:eastAsia="宋体" w:hAnsi="Cambria Math" w:cs="宋体"/>
          <w:b/>
          <w:bCs/>
          <w:u w:val="single"/>
        </w:rPr>
        <w:t>缺少自身实测数据</w:t>
      </w:r>
      <w:r>
        <w:rPr>
          <w:rFonts w:eastAsia="宋体" w:hAnsi="Cambria Math" w:cs="宋体"/>
        </w:rPr>
        <w:t>，本文</w:t>
      </w:r>
      <w:r w:rsidRPr="009039F1">
        <w:rPr>
          <w:rFonts w:eastAsia="宋体" w:hAnsi="Cambria Math" w:cs="宋体"/>
          <w:b/>
          <w:bCs/>
          <w:color w:val="FF0000"/>
          <w:u w:val="single"/>
        </w:rPr>
        <w:t>不直接约束外推函数值，而是采用斜率约束控制外推趋势</w:t>
      </w:r>
      <w:r>
        <w:rPr>
          <w:rFonts w:eastAsia="宋体" w:hAnsi="Cambria Math" w:cs="宋体"/>
        </w:rPr>
        <w:t>。计算式如下：</w:t>
      </w:r>
    </w:p>
    <w:p w14:paraId="742DBF1F" w14:textId="77777777" w:rsidR="00333667" w:rsidRDefault="00333667">
      <w:pPr>
        <w:ind w:firstLine="420"/>
        <w:rPr>
          <w:rFonts w:eastAsia="宋体" w:hAnsi="Cambria Math" w:cs="宋体"/>
        </w:rPr>
      </w:pPr>
    </w:p>
    <w:p w14:paraId="1A09EEFE" w14:textId="77777777" w:rsidR="00333667" w:rsidRDefault="00000000">
      <w:pPr>
        <w:snapToGrid w:val="0"/>
        <w:ind w:firstLine="420"/>
        <w:rPr>
          <w:rFonts w:ascii="Cambria Math" w:eastAsia="宋体" w:hAnsi="Cambria Math" w:cs="宋体"/>
        </w:rPr>
      </w:pPr>
      <m:oMathPara>
        <m:oMath>
          <m:sSub>
            <m:sSubPr>
              <m:ctrlPr>
                <w:rPr>
                  <w:rFonts w:ascii="Cambria Math" w:eastAsia="宋体" w:hAnsi="Cambria Math" w:cs="宋体"/>
                </w:rPr>
              </m:ctrlPr>
            </m:sSubPr>
            <m:e>
              <m:r>
                <m:rPr>
                  <m:sty m:val="p"/>
                </m:rPr>
                <w:rPr>
                  <w:rFonts w:ascii="Cambria Math" w:eastAsia="宋体" w:hAnsi="Cambria Math" w:cs="宋体"/>
                </w:rPr>
                <m:t>MSE</m:t>
              </m:r>
            </m:e>
            <m:sub>
              <m:r>
                <m:rPr>
                  <m:sty m:val="p"/>
                </m:rPr>
                <w:rPr>
                  <w:rFonts w:ascii="Cambria Math" w:eastAsia="宋体" w:hAnsi="Cambria Math" w:cs="宋体"/>
                </w:rPr>
                <m:t>k_base</m:t>
              </m:r>
            </m:sub>
          </m:sSub>
          <m:r>
            <m:rPr>
              <m:sty m:val="p"/>
            </m:rPr>
            <w:rPr>
              <w:rFonts w:ascii="Cambria Math" w:eastAsia="宋体" w:hAnsi="Cambria Math" w:cs="宋体"/>
            </w:rPr>
            <m:t>=</m:t>
          </m:r>
          <m:f>
            <m:fPr>
              <m:ctrlPr>
                <w:rPr>
                  <w:rFonts w:ascii="Cambria Math" w:eastAsia="宋体" w:hAnsi="Cambria Math" w:cs="宋体"/>
                </w:rPr>
              </m:ctrlPr>
            </m:fPr>
            <m:num>
              <m:r>
                <m:rPr>
                  <m:sty m:val="p"/>
                </m:rPr>
                <w:rPr>
                  <w:rFonts w:ascii="Cambria Math" w:eastAsia="宋体" w:hAnsi="Cambria Math" w:cs="宋体"/>
                </w:rPr>
                <m:t>1</m:t>
              </m:r>
            </m:num>
            <m:den>
              <m:r>
                <m:rPr>
                  <m:sty m:val="p"/>
                </m:rPr>
                <w:rPr>
                  <w:rFonts w:ascii="Cambria Math" w:eastAsia="宋体" w:hAnsi="Cambria Math" w:cs="宋体"/>
                </w:rPr>
                <m:t>m</m:t>
              </m:r>
            </m:den>
          </m:f>
          <m:nary>
            <m:naryPr>
              <m:chr m:val="∑"/>
              <m:limLoc m:val="undOvr"/>
              <m:ctrlPr>
                <w:rPr>
                  <w:rFonts w:ascii="Cambria Math" w:eastAsia="宋体" w:hAnsi="Cambria Math" w:cs="宋体"/>
                </w:rPr>
              </m:ctrlPr>
            </m:naryPr>
            <m:sub>
              <m:r>
                <m:rPr>
                  <m:sty m:val="p"/>
                </m:rPr>
                <w:rPr>
                  <w:rFonts w:ascii="Cambria Math" w:eastAsia="宋体" w:hAnsi="Cambria Math" w:cs="宋体"/>
                </w:rPr>
                <m:t>i=1</m:t>
              </m:r>
            </m:sub>
            <m:sup>
              <m:r>
                <m:rPr>
                  <m:sty m:val="p"/>
                </m:rPr>
                <w:rPr>
                  <w:rFonts w:ascii="Cambria Math" w:eastAsia="宋体" w:hAnsi="Cambria Math" w:cs="宋体"/>
                </w:rPr>
                <m:t>n</m:t>
              </m:r>
            </m:sup>
            <m:e>
              <m:sSup>
                <m:sSupPr>
                  <m:ctrlPr>
                    <w:rPr>
                      <w:rFonts w:ascii="Cambria Math" w:eastAsia="宋体" w:hAnsi="Cambria Math" w:cs="宋体"/>
                    </w:rPr>
                  </m:ctrlPr>
                </m:sSupPr>
                <m:e>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k</m:t>
                      </m:r>
                    </m:e>
                    <m:sub>
                      <m:r>
                        <m:rPr>
                          <m:sty m:val="p"/>
                        </m:rPr>
                        <w:rPr>
                          <w:rFonts w:ascii="Cambria Math" w:eastAsia="宋体" w:hAnsi="Cambria Math" w:cs="宋体"/>
                        </w:rPr>
                        <m:t>fit,j</m:t>
                      </m:r>
                    </m:sub>
                  </m:sSub>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k</m:t>
                      </m:r>
                    </m:e>
                    <m:sub>
                      <m:r>
                        <m:rPr>
                          <m:sty m:val="p"/>
                        </m:rPr>
                        <w:rPr>
                          <w:rFonts w:ascii="Cambria Math" w:eastAsia="宋体" w:hAnsi="Cambria Math" w:cs="宋体"/>
                        </w:rPr>
                        <m:t>ref,j</m:t>
                      </m:r>
                    </m:sub>
                  </m:sSub>
                  <m:r>
                    <m:rPr>
                      <m:sty m:val="p"/>
                    </m:rPr>
                    <w:rPr>
                      <w:rFonts w:ascii="Cambria Math" w:eastAsia="宋体" w:hAnsi="Cambria Math" w:cs="宋体"/>
                    </w:rPr>
                    <m:t>)</m:t>
                  </m:r>
                </m:e>
                <m:sup>
                  <m:r>
                    <m:rPr>
                      <m:sty m:val="p"/>
                    </m:rPr>
                    <w:rPr>
                      <w:rFonts w:ascii="Cambria Math" w:eastAsia="宋体" w:hAnsi="Cambria Math" w:cs="宋体"/>
                    </w:rPr>
                    <m:t>2</m:t>
                  </m:r>
                </m:sup>
              </m:sSup>
            </m:e>
          </m:nary>
        </m:oMath>
      </m:oMathPara>
    </w:p>
    <w:p w14:paraId="0A223AF4" w14:textId="77777777" w:rsidR="00333667" w:rsidRDefault="00000000">
      <w:pPr>
        <w:snapToGrid w:val="0"/>
        <w:ind w:firstLine="420"/>
        <w:rPr>
          <w:rFonts w:eastAsia="宋体" w:hAnsi="Cambria Math" w:cs="宋体"/>
        </w:rPr>
      </w:pPr>
      <m:oMathPara>
        <m:oMath>
          <m:sSub>
            <m:sSubPr>
              <m:ctrlPr>
                <w:rPr>
                  <w:rFonts w:ascii="Cambria Math" w:eastAsia="宋体" w:hAnsi="Cambria Math" w:cs="宋体"/>
                </w:rPr>
              </m:ctrlPr>
            </m:sSubPr>
            <m:e>
              <m:r>
                <m:rPr>
                  <m:sty m:val="p"/>
                </m:rPr>
                <w:rPr>
                  <w:rFonts w:ascii="Cambria Math" w:eastAsia="宋体" w:hAnsi="Cambria Math" w:cs="宋体"/>
                </w:rPr>
                <m:t>ϖ</m:t>
              </m:r>
            </m:e>
            <m:sub>
              <m:r>
                <m:rPr>
                  <m:sty m:val="p"/>
                </m:rPr>
                <w:rPr>
                  <w:rFonts w:ascii="Cambria Math" w:eastAsia="宋体" w:hAnsi="Cambria Math" w:cs="宋体"/>
                </w:rPr>
                <m:t>out_base</m:t>
              </m:r>
            </m:sub>
          </m:sSub>
          <m:r>
            <m:rPr>
              <m:sty m:val="p"/>
            </m:rPr>
            <w:rPr>
              <w:rFonts w:ascii="Cambria Math" w:eastAsia="宋体" w:hAnsi="Cambria Math" w:cs="宋体"/>
            </w:rPr>
            <m:t>=</m:t>
          </m:r>
          <m:f>
            <m:fPr>
              <m:ctrlPr>
                <w:rPr>
                  <w:rFonts w:ascii="Cambria Math" w:eastAsia="宋体" w:hAnsi="Cambria Math" w:cs="宋体"/>
                </w:rPr>
              </m:ctrlPr>
            </m:fPr>
            <m:num>
              <m:r>
                <m:rPr>
                  <m:sty m:val="p"/>
                </m:rPr>
                <w:rPr>
                  <w:rFonts w:ascii="Cambria Math" w:eastAsia="宋体" w:hAnsi="Cambria Math" w:cs="宋体"/>
                </w:rPr>
                <m:t>1</m:t>
              </m:r>
            </m:num>
            <m:den>
              <m:sSub>
                <m:sSubPr>
                  <m:ctrlPr>
                    <w:rPr>
                      <w:rFonts w:ascii="Cambria Math" w:eastAsia="宋体" w:hAnsi="Cambria Math" w:cs="宋体"/>
                    </w:rPr>
                  </m:ctrlPr>
                </m:sSubPr>
                <m:e>
                  <m:r>
                    <m:rPr>
                      <m:sty m:val="p"/>
                    </m:rPr>
                    <w:rPr>
                      <w:rFonts w:ascii="Cambria Math" w:eastAsia="宋体" w:hAnsi="Cambria Math" w:cs="宋体"/>
                    </w:rPr>
                    <m:t>MSE</m:t>
                  </m:r>
                </m:e>
                <m:sub>
                  <m:r>
                    <m:rPr>
                      <m:sty m:val="p"/>
                    </m:rPr>
                    <w:rPr>
                      <w:rFonts w:ascii="Cambria Math" w:eastAsia="宋体" w:hAnsi="Cambria Math" w:cs="宋体"/>
                    </w:rPr>
                    <m:t>k_base</m:t>
                  </m:r>
                </m:sub>
              </m:sSub>
              <m:r>
                <m:rPr>
                  <m:sty m:val="p"/>
                </m:rPr>
                <w:rPr>
                  <w:rFonts w:ascii="Cambria Math" w:eastAsia="宋体" w:hAnsi="Cambria Math" w:cs="宋体"/>
                </w:rPr>
                <m:t xml:space="preserve"> </m:t>
              </m:r>
            </m:den>
          </m:f>
          <m:r>
            <m:rPr>
              <m:sty m:val="p"/>
            </m:rPr>
            <w:rPr>
              <w:rFonts w:ascii="Cambria Math" w:eastAsia="宋体" w:hAnsi="Cambria Math" w:cs="宋体"/>
            </w:rPr>
            <m:t xml:space="preserve"> </m:t>
          </m:r>
        </m:oMath>
      </m:oMathPara>
    </w:p>
    <w:p w14:paraId="5E3C4A5A" w14:textId="77777777" w:rsidR="00333667" w:rsidRDefault="00333667">
      <w:pPr>
        <w:snapToGrid w:val="0"/>
        <w:ind w:firstLine="420"/>
        <w:rPr>
          <w:rFonts w:eastAsia="宋体" w:hAnsi="Cambria Math" w:cs="宋体"/>
        </w:rPr>
      </w:pPr>
    </w:p>
    <w:p w14:paraId="49FD42E0" w14:textId="77777777" w:rsidR="00333667" w:rsidRDefault="00000000">
      <w:pPr>
        <w:ind w:firstLine="420"/>
        <w:rPr>
          <w:rFonts w:eastAsia="宋体" w:hAnsi="Cambria Math" w:cs="宋体"/>
        </w:rPr>
      </w:pPr>
      <w:r>
        <w:rPr>
          <w:rFonts w:eastAsia="宋体" w:hAnsi="Cambria Math" w:cs="宋体" w:hint="eastAsia"/>
        </w:rPr>
        <w:lastRenderedPageBreak/>
        <w:t>式中</w:t>
      </w:r>
      <m:oMath>
        <m:sSub>
          <m:sSubPr>
            <m:ctrlPr>
              <w:rPr>
                <w:rFonts w:ascii="Cambria Math" w:eastAsia="宋体" w:hAnsi="Cambria Math" w:cs="宋体"/>
              </w:rPr>
            </m:ctrlPr>
          </m:sSubPr>
          <m:e>
            <m:r>
              <m:rPr>
                <m:sty m:val="p"/>
              </m:rPr>
              <w:rPr>
                <w:rFonts w:ascii="Cambria Math" w:eastAsia="宋体" w:hAnsi="Cambria Math" w:cs="宋体"/>
              </w:rPr>
              <m:t>k</m:t>
            </m:r>
          </m:e>
          <m:sub>
            <m:r>
              <m:rPr>
                <m:sty m:val="p"/>
              </m:rPr>
              <w:rPr>
                <w:rFonts w:ascii="Cambria Math" w:eastAsia="宋体" w:hAnsi="Cambria Math" w:cs="宋体"/>
              </w:rPr>
              <m:t>fit,j</m:t>
            </m:r>
          </m:sub>
        </m:sSub>
      </m:oMath>
      <w:r>
        <w:rPr>
          <w:rFonts w:eastAsia="宋体" w:hAnsi="Cambria Math" w:cs="宋体" w:hint="eastAsia"/>
        </w:rPr>
        <w:t>为</w:t>
      </w:r>
      <w:r w:rsidRPr="00233D54">
        <w:rPr>
          <w:rFonts w:eastAsia="宋体" w:hAnsi="Cambria Math" w:cs="宋体" w:hint="eastAsia"/>
          <w:b/>
          <w:bCs/>
          <w:u w:val="single"/>
        </w:rPr>
        <w:t>外推区原始拟合斜率</w:t>
      </w:r>
      <w:r>
        <w:rPr>
          <w:rFonts w:eastAsia="宋体" w:hAnsi="Cambria Math" w:cs="宋体" w:hint="eastAsia"/>
        </w:rPr>
        <w:t>，</w:t>
      </w:r>
      <m:oMath>
        <m:sSub>
          <m:sSubPr>
            <m:ctrlPr>
              <w:rPr>
                <w:rFonts w:ascii="Cambria Math" w:eastAsia="宋体" w:hAnsi="Cambria Math" w:cs="宋体"/>
              </w:rPr>
            </m:ctrlPr>
          </m:sSubPr>
          <m:e>
            <m:r>
              <m:rPr>
                <m:sty m:val="p"/>
              </m:rPr>
              <w:rPr>
                <w:rFonts w:ascii="Cambria Math" w:eastAsia="宋体" w:hAnsi="Cambria Math" w:cs="宋体"/>
              </w:rPr>
              <m:t>k</m:t>
            </m:r>
          </m:e>
          <m:sub>
            <m:r>
              <m:rPr>
                <m:sty m:val="p"/>
              </m:rPr>
              <w:rPr>
                <w:rFonts w:ascii="Cambria Math" w:eastAsia="宋体" w:hAnsi="Cambria Math" w:cs="宋体"/>
              </w:rPr>
              <m:t>ref,j</m:t>
            </m:r>
          </m:sub>
        </m:sSub>
      </m:oMath>
      <w:r>
        <w:rPr>
          <w:rFonts w:eastAsia="宋体" w:hAnsi="Cambria Math" w:cs="宋体" w:hint="eastAsia"/>
        </w:rPr>
        <w:t>为</w:t>
      </w:r>
      <w:r w:rsidRPr="00233D54">
        <w:rPr>
          <w:rFonts w:eastAsia="宋体" w:hAnsi="Cambria Math" w:cs="宋体" w:hint="eastAsia"/>
          <w:b/>
          <w:bCs/>
          <w:u w:val="single"/>
        </w:rPr>
        <w:t>参考基准斜率</w:t>
      </w:r>
      <w:r>
        <w:rPr>
          <w:rFonts w:eastAsia="宋体" w:hAnsi="Cambria Math" w:cs="宋体" w:hint="eastAsia"/>
        </w:rPr>
        <w:t>，</w:t>
      </w:r>
      <m:oMath>
        <m:r>
          <m:rPr>
            <m:sty m:val="p"/>
          </m:rPr>
          <w:rPr>
            <w:rFonts w:ascii="Cambria Math" w:eastAsia="宋体" w:hAnsi="Cambria Math" w:cs="宋体"/>
          </w:rPr>
          <m:t>m</m:t>
        </m:r>
      </m:oMath>
      <w:r>
        <w:rPr>
          <w:rFonts w:eastAsia="宋体" w:hAnsi="Cambria Math" w:cs="宋体" w:hint="eastAsia"/>
        </w:rPr>
        <w:t>为</w:t>
      </w:r>
      <w:r w:rsidRPr="00233D54">
        <w:rPr>
          <w:rFonts w:eastAsia="宋体" w:hAnsi="Cambria Math" w:cs="宋体" w:hint="eastAsia"/>
          <w:b/>
          <w:bCs/>
          <w:u w:val="single"/>
        </w:rPr>
        <w:t>外推区采样点数</w:t>
      </w:r>
      <w:r>
        <w:rPr>
          <w:rFonts w:eastAsia="宋体" w:hAnsi="Cambria Math" w:cs="宋体" w:hint="eastAsia"/>
        </w:rPr>
        <w:t>，本文取</w:t>
      </w:r>
      <w:r>
        <w:rPr>
          <w:rFonts w:eastAsia="宋体" w:hAnsi="Cambria Math" w:cs="宋体" w:hint="eastAsia"/>
        </w:rPr>
        <w:t>50</w:t>
      </w:r>
      <w:r>
        <w:rPr>
          <w:rFonts w:eastAsia="宋体" w:hAnsi="Cambria Math" w:cs="宋体" w:hint="eastAsia"/>
        </w:rPr>
        <w:t>个点从</w:t>
      </w:r>
      <m:oMath>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max</m:t>
            </m:r>
          </m:sub>
        </m:sSub>
      </m:oMath>
      <w:r>
        <w:rPr>
          <w:rFonts w:eastAsia="宋体" w:hAnsi="Cambria Math" w:cs="宋体" w:hint="eastAsia"/>
        </w:rPr>
        <w:t>均匀过渡至</w:t>
      </w:r>
      <w:r>
        <w:rPr>
          <w:rFonts w:eastAsia="宋体" w:hAnsi="Cambria Math" w:cs="宋体" w:hint="eastAsia"/>
        </w:rPr>
        <w:t>1.4*</w:t>
      </w:r>
      <m:oMath>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max</m:t>
            </m:r>
          </m:sub>
        </m:sSub>
      </m:oMath>
      <w:r>
        <w:rPr>
          <w:rFonts w:eastAsia="宋体" w:hAnsi="Cambria Math" w:cs="宋体" w:hint="eastAsia"/>
        </w:rPr>
        <w:t>，</w:t>
      </w:r>
      <w:r>
        <w:rPr>
          <w:rFonts w:ascii="Times New Roman" w:eastAsia="宋体" w:hAnsi="Times New Roman" w:cs="宋体" w:hint="eastAsia"/>
        </w:rPr>
        <w:t>腐蚀坑深度</w:t>
      </w:r>
      <w:r>
        <w:rPr>
          <w:rFonts w:eastAsia="宋体" w:hAnsi="Cambria Math" w:cs="宋体" w:hint="eastAsia"/>
        </w:rPr>
        <w:t>斜率计算公式为</w:t>
      </w:r>
      <m:oMath>
        <m:sSub>
          <m:sSubPr>
            <m:ctrlPr>
              <w:rPr>
                <w:rFonts w:ascii="Cambria Math" w:eastAsia="宋体" w:hAnsi="Cambria Math" w:cs="宋体"/>
              </w:rPr>
            </m:ctrlPr>
          </m:sSubPr>
          <m:e>
            <m:r>
              <m:rPr>
                <m:sty m:val="p"/>
              </m:rPr>
              <w:rPr>
                <w:rFonts w:ascii="Cambria Math" w:eastAsia="宋体" w:hAnsi="Cambria Math" w:cs="宋体" w:hint="eastAsia"/>
              </w:rPr>
              <m:t>a</m:t>
            </m:r>
          </m:e>
          <m:sub>
            <m:r>
              <m:rPr>
                <m:sty m:val="p"/>
              </m:rPr>
              <w:rPr>
                <w:rFonts w:ascii="Cambria Math" w:eastAsia="宋体" w:hAnsi="Cambria Math" w:cs="宋体"/>
              </w:rPr>
              <m:t>ref</m:t>
            </m:r>
          </m:sub>
        </m:sSub>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b</m:t>
            </m:r>
          </m:e>
          <m:sub>
            <m:r>
              <m:rPr>
                <m:sty m:val="p"/>
              </m:rPr>
              <w:rPr>
                <w:rFonts w:ascii="Cambria Math" w:eastAsia="宋体" w:hAnsi="Cambria Math" w:cs="宋体"/>
              </w:rPr>
              <m:t>ref</m:t>
            </m:r>
          </m:sub>
        </m:sSub>
        <m:r>
          <m:rPr>
            <m:sty m:val="p"/>
          </m:rPr>
          <w:rPr>
            <w:rFonts w:ascii="Cambria Math" w:eastAsia="宋体" w:hAnsi="Cambria Math" w:cs="宋体"/>
          </w:rPr>
          <m:t>*</m:t>
        </m:r>
        <m:sSup>
          <m:sSupPr>
            <m:ctrlPr>
              <w:rPr>
                <w:rFonts w:ascii="Cambria Math" w:eastAsia="宋体" w:hAnsi="Cambria Math" w:cs="宋体"/>
              </w:rPr>
            </m:ctrlPr>
          </m:sSupPr>
          <m:e>
            <m:r>
              <m:rPr>
                <m:sty m:val="p"/>
              </m:rPr>
              <w:rPr>
                <w:rFonts w:ascii="Cambria Math" w:eastAsia="宋体" w:hAnsi="Cambria Math" w:cs="宋体"/>
              </w:rPr>
              <m:t>x</m:t>
            </m:r>
          </m:e>
          <m:sup>
            <m:sSub>
              <m:sSubPr>
                <m:ctrlPr>
                  <w:rPr>
                    <w:rFonts w:ascii="Cambria Math" w:eastAsia="宋体" w:hAnsi="Cambria Math" w:cs="宋体"/>
                  </w:rPr>
                </m:ctrlPr>
              </m:sSubPr>
              <m:e>
                <m:r>
                  <m:rPr>
                    <m:sty m:val="p"/>
                  </m:rPr>
                  <w:rPr>
                    <w:rFonts w:ascii="Cambria Math" w:eastAsia="宋体" w:hAnsi="Cambria Math" w:cs="宋体"/>
                  </w:rPr>
                  <m:t>b</m:t>
                </m:r>
              </m:e>
              <m:sub>
                <m:r>
                  <m:rPr>
                    <m:sty m:val="p"/>
                  </m:rPr>
                  <w:rPr>
                    <w:rFonts w:ascii="Cambria Math" w:eastAsia="宋体" w:hAnsi="Cambria Math" w:cs="宋体"/>
                  </w:rPr>
                  <m:t>ref</m:t>
                </m:r>
              </m:sub>
            </m:sSub>
            <m:r>
              <m:rPr>
                <m:sty m:val="p"/>
              </m:rPr>
              <w:rPr>
                <w:rFonts w:ascii="Cambria Math" w:eastAsia="宋体" w:hAnsi="Cambria Math" w:cs="宋体"/>
              </w:rPr>
              <m:t>-1</m:t>
            </m:r>
          </m:sup>
        </m:sSup>
      </m:oMath>
      <w:r>
        <w:rPr>
          <w:rFonts w:eastAsia="宋体" w:hAnsi="Cambria Math" w:cs="宋体" w:hint="eastAsia"/>
        </w:rPr>
        <w:t>，</w:t>
      </w:r>
      <w:r>
        <w:rPr>
          <w:rFonts w:ascii="Times New Roman" w:eastAsia="宋体" w:hAnsi="Times New Roman" w:cs="宋体" w:hint="eastAsia"/>
        </w:rPr>
        <w:t>腐蚀坑</w:t>
      </w:r>
      <w:proofErr w:type="gramStart"/>
      <w:r>
        <w:rPr>
          <w:rFonts w:ascii="Times New Roman" w:eastAsia="宋体" w:hAnsi="Times New Roman" w:cs="宋体" w:hint="eastAsia"/>
        </w:rPr>
        <w:t>径深比</w:t>
      </w:r>
      <w:proofErr w:type="gramEnd"/>
      <w:r>
        <w:rPr>
          <w:rFonts w:ascii="Times New Roman" w:eastAsia="宋体" w:hAnsi="Times New Roman" w:cs="宋体" w:hint="eastAsia"/>
        </w:rPr>
        <w:t>斜率计算公式为</w:t>
      </w:r>
      <m:oMath>
        <m:sSub>
          <m:sSubPr>
            <m:ctrlPr>
              <w:rPr>
                <w:rFonts w:ascii="Cambria Math" w:eastAsia="宋体" w:hAnsi="Cambria Math" w:cs="宋体"/>
              </w:rPr>
            </m:ctrlPr>
          </m:sSubPr>
          <m:e>
            <m:r>
              <m:rPr>
                <m:sty m:val="p"/>
              </m:rPr>
              <w:rPr>
                <w:rFonts w:ascii="Cambria Math" w:eastAsia="宋体" w:hAnsi="Cambria Math" w:cs="宋体" w:hint="eastAsia"/>
              </w:rPr>
              <m:t>a</m:t>
            </m:r>
          </m:e>
          <m:sub>
            <m:r>
              <m:rPr>
                <m:sty m:val="p"/>
              </m:rPr>
              <w:rPr>
                <w:rFonts w:ascii="Cambria Math" w:eastAsia="宋体" w:hAnsi="Cambria Math" w:cs="宋体"/>
              </w:rPr>
              <m:t>ref</m:t>
            </m:r>
          </m:sub>
        </m:sSub>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b</m:t>
            </m:r>
          </m:e>
          <m:sub>
            <m:r>
              <m:rPr>
                <m:sty m:val="p"/>
              </m:rPr>
              <w:rPr>
                <w:rFonts w:ascii="Cambria Math" w:eastAsia="宋体" w:hAnsi="Cambria Math" w:cs="宋体"/>
              </w:rPr>
              <m:t>ref</m:t>
            </m:r>
          </m:sub>
        </m:sSub>
        <m:r>
          <m:rPr>
            <m:sty m:val="p"/>
          </m:rPr>
          <w:rPr>
            <w:rFonts w:ascii="Cambria Math" w:eastAsia="宋体" w:hAnsi="Cambria Math" w:cs="宋体"/>
          </w:rPr>
          <m:t>*</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sSub>
              <m:sSubPr>
                <m:ctrlPr>
                  <w:rPr>
                    <w:rFonts w:ascii="Cambria Math" w:eastAsia="宋体" w:hAnsi="Cambria Math" w:cs="宋体"/>
                  </w:rPr>
                </m:ctrlPr>
              </m:sSubPr>
              <m:e>
                <m:r>
                  <m:rPr>
                    <m:sty m:val="p"/>
                  </m:rPr>
                  <w:rPr>
                    <w:rFonts w:ascii="Cambria Math" w:eastAsia="宋体" w:hAnsi="Cambria Math" w:cs="宋体"/>
                  </w:rPr>
                  <m:t>b</m:t>
                </m:r>
              </m:e>
              <m:sub>
                <m:r>
                  <m:rPr>
                    <m:sty m:val="p"/>
                  </m:rPr>
                  <w:rPr>
                    <w:rFonts w:ascii="Cambria Math" w:eastAsia="宋体" w:hAnsi="Cambria Math" w:cs="宋体"/>
                  </w:rPr>
                  <m:t>ref</m:t>
                </m:r>
              </m:sub>
            </m:sSub>
            <m:r>
              <m:rPr>
                <m:sty m:val="p"/>
              </m:rPr>
              <w:rPr>
                <w:rFonts w:ascii="Times New Roman" w:eastAsia="宋体" w:hAnsi="Times New Roman" w:cs="宋体"/>
              </w:rPr>
              <m:t>x</m:t>
            </m:r>
            <m:ctrlPr>
              <w:rPr>
                <w:rFonts w:ascii="Cambria Math" w:eastAsia="宋体" w:hAnsi="Cambria Math" w:cs="宋体" w:hint="eastAsia"/>
              </w:rPr>
            </m:ctrlPr>
          </m:sup>
        </m:sSup>
      </m:oMath>
      <w:r>
        <w:rPr>
          <w:rFonts w:eastAsia="宋体" w:hAnsi="Cambria Math" w:cs="宋体" w:hint="eastAsia"/>
        </w:rPr>
        <w:t>，</w:t>
      </w:r>
      <w:r>
        <w:rPr>
          <w:rFonts w:ascii="Times New Roman" w:eastAsia="宋体" w:hAnsi="Times New Roman" w:cs="宋体" w:hint="eastAsia"/>
        </w:rPr>
        <w:t>不均匀腐蚀深度斜率计算公式为</w:t>
      </w:r>
      <m:oMath>
        <m:sSub>
          <m:sSubPr>
            <m:ctrlPr>
              <w:rPr>
                <w:rFonts w:ascii="Cambria Math" w:eastAsia="宋体" w:hAnsi="Cambria Math" w:cs="宋体"/>
              </w:rPr>
            </m:ctrlPr>
          </m:sSubPr>
          <m:e>
            <m:r>
              <m:rPr>
                <m:sty m:val="p"/>
              </m:rPr>
              <w:rPr>
                <w:rFonts w:ascii="Cambria Math" w:eastAsia="宋体" w:hAnsi="Cambria Math" w:cs="宋体" w:hint="eastAsia"/>
              </w:rPr>
              <m:t>a</m:t>
            </m:r>
          </m:e>
          <m:sub>
            <m:r>
              <m:rPr>
                <m:sty m:val="p"/>
              </m:rPr>
              <w:rPr>
                <w:rFonts w:ascii="Cambria Math" w:eastAsia="宋体" w:hAnsi="Cambria Math" w:cs="宋体"/>
              </w:rPr>
              <m:t>ref</m:t>
            </m:r>
          </m:sub>
        </m:sSub>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b</m:t>
            </m:r>
          </m:e>
          <m:sub>
            <m:r>
              <m:rPr>
                <m:sty m:val="p"/>
              </m:rPr>
              <w:rPr>
                <w:rFonts w:ascii="Cambria Math" w:eastAsia="宋体" w:hAnsi="Cambria Math" w:cs="宋体"/>
              </w:rPr>
              <m:t>ref</m:t>
            </m:r>
          </m:sub>
        </m:sSub>
        <m:r>
          <m:rPr>
            <m:sty m:val="p"/>
          </m:rPr>
          <w:rPr>
            <w:rFonts w:ascii="Cambria Math" w:eastAsia="宋体" w:hAnsi="Cambria Math" w:cs="宋体"/>
          </w:rPr>
          <m:t>*</m:t>
        </m:r>
        <m:sSup>
          <m:sSupPr>
            <m:ctrlPr>
              <w:rPr>
                <w:rFonts w:ascii="Cambria Math" w:eastAsia="宋体" w:hAnsi="Cambria Math" w:cs="宋体"/>
              </w:rPr>
            </m:ctrlPr>
          </m:sSupPr>
          <m:e>
            <m:r>
              <m:rPr>
                <m:sty m:val="p"/>
              </m:rPr>
              <w:rPr>
                <w:rFonts w:ascii="Times New Roman" w:eastAsia="宋体" w:hAnsi="Times New Roman" w:cs="宋体"/>
              </w:rPr>
              <m:t>e</m:t>
            </m:r>
            <m:ctrlPr>
              <w:rPr>
                <w:rFonts w:ascii="Cambria Math" w:eastAsia="宋体" w:hAnsi="Cambria Math" w:cs="宋体" w:hint="eastAsia"/>
              </w:rPr>
            </m:ctrlPr>
          </m:e>
          <m:sup>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b</m:t>
                </m:r>
              </m:e>
              <m:sub>
                <m:r>
                  <m:rPr>
                    <m:sty m:val="p"/>
                  </m:rPr>
                  <w:rPr>
                    <w:rFonts w:ascii="Cambria Math" w:eastAsia="宋体" w:hAnsi="Cambria Math" w:cs="宋体"/>
                  </w:rPr>
                  <m:t>ref</m:t>
                </m:r>
              </m:sub>
            </m:sSub>
            <m:r>
              <m:rPr>
                <m:sty m:val="p"/>
              </m:rPr>
              <w:rPr>
                <w:rFonts w:ascii="Times New Roman" w:eastAsia="宋体" w:hAnsi="Times New Roman" w:cs="宋体"/>
              </w:rPr>
              <m:t>x</m:t>
            </m:r>
            <m:ctrlPr>
              <w:rPr>
                <w:rFonts w:ascii="Cambria Math" w:eastAsia="宋体" w:hAnsi="Cambria Math" w:cs="宋体" w:hint="eastAsia"/>
              </w:rPr>
            </m:ctrlPr>
          </m:sup>
        </m:sSup>
        <m:r>
          <m:rPr>
            <m:sty m:val="p"/>
          </m:rPr>
          <w:rPr>
            <w:rFonts w:ascii="Cambria Math" w:eastAsia="宋体" w:hAnsi="Cambria Math" w:cs="宋体" w:hint="eastAsia"/>
          </w:rPr>
          <m:t>，</m:t>
        </m:r>
        <m:sSub>
          <m:sSubPr>
            <m:ctrlPr>
              <w:rPr>
                <w:rFonts w:ascii="Cambria Math" w:eastAsia="宋体" w:hAnsi="Cambria Math" w:cs="宋体"/>
              </w:rPr>
            </m:ctrlPr>
          </m:sSubPr>
          <m:e>
            <m:r>
              <m:rPr>
                <m:sty m:val="p"/>
              </m:rPr>
              <w:rPr>
                <w:rFonts w:ascii="Cambria Math" w:eastAsia="宋体" w:hAnsi="Cambria Math" w:cs="宋体"/>
              </w:rPr>
              <m:t>ϖ</m:t>
            </m:r>
          </m:e>
          <m:sub>
            <m:r>
              <m:rPr>
                <m:sty m:val="p"/>
              </m:rPr>
              <w:rPr>
                <w:rFonts w:ascii="Cambria Math" w:eastAsia="宋体" w:hAnsi="Cambria Math" w:cs="宋体"/>
              </w:rPr>
              <m:t>out_base</m:t>
            </m:r>
          </m:sub>
        </m:sSub>
      </m:oMath>
      <w:r>
        <w:rPr>
          <w:rFonts w:eastAsia="宋体" w:hAnsi="Cambria Math" w:cs="宋体" w:hint="eastAsia"/>
        </w:rPr>
        <w:t>为外区基础权重。</w:t>
      </w:r>
    </w:p>
    <w:p w14:paraId="13FB5F99" w14:textId="77777777" w:rsidR="00333667" w:rsidRDefault="00000000">
      <w:pPr>
        <w:ind w:firstLine="420"/>
        <w:rPr>
          <w:rFonts w:eastAsia="宋体" w:hAnsi="Cambria Math" w:cs="宋体"/>
        </w:rPr>
      </w:pPr>
      <w:r>
        <w:rPr>
          <w:rFonts w:eastAsia="宋体" w:hAnsi="Cambria Math" w:cs="宋体" w:hint="eastAsia"/>
        </w:rPr>
        <w:t>其中参考斜率对应的拟合参数是根据各组文献拟合参数</w:t>
      </w:r>
      <w:r>
        <w:rPr>
          <w:rFonts w:eastAsia="宋体" w:hAnsi="Cambria Math" w:cs="宋体"/>
        </w:rPr>
        <w:t>等权融合方式得到</w:t>
      </w:r>
      <w:r>
        <w:rPr>
          <w:rFonts w:eastAsia="宋体" w:hAnsi="Cambria Math" w:cs="宋体" w:hint="eastAsia"/>
        </w:rPr>
        <w:t>，</w:t>
      </w:r>
      <w:r>
        <w:rPr>
          <w:rFonts w:eastAsia="宋体" w:hAnsi="Cambria Math" w:cs="宋体"/>
        </w:rPr>
        <w:t>设第</w:t>
      </w:r>
      <w:r>
        <w:rPr>
          <w:rFonts w:eastAsia="宋体" w:hAnsi="Cambria Math" w:cs="宋体" w:hint="eastAsia"/>
        </w:rPr>
        <w:t xml:space="preserve"> </w:t>
      </w:r>
      <m:oMath>
        <m:r>
          <w:rPr>
            <w:rFonts w:ascii="Cambria Math" w:hAnsi="Cambria Math" w:cs="宋体"/>
          </w:rPr>
          <m:t>r</m:t>
        </m:r>
      </m:oMath>
      <w:r>
        <w:rPr>
          <w:rFonts w:hAnsi="Cambria Math" w:cs="宋体" w:hint="eastAsia"/>
        </w:rPr>
        <w:t xml:space="preserve"> </w:t>
      </w:r>
      <w:r>
        <w:rPr>
          <w:rFonts w:eastAsia="宋体" w:hAnsi="Cambria Math" w:cs="宋体"/>
        </w:rPr>
        <w:t>组文献数据对应的拟合参数为</w:t>
      </w:r>
      <m:oMath>
        <m:sSub>
          <m:sSubPr>
            <m:ctrlPr>
              <w:rPr>
                <w:rFonts w:ascii="Cambria Math" w:hAnsi="Cambria Math" w:cs="宋体"/>
                <w:i/>
              </w:rPr>
            </m:ctrlPr>
          </m:sSubPr>
          <m:e>
            <m:r>
              <w:rPr>
                <w:rFonts w:ascii="Cambria Math" w:hAnsi="Cambria Math" w:cs="宋体"/>
              </w:rPr>
              <m:t>a</m:t>
            </m:r>
          </m:e>
          <m:sub>
            <m:r>
              <w:rPr>
                <w:rFonts w:ascii="Cambria Math" w:hAnsi="Cambria Math" w:cs="宋体"/>
              </w:rPr>
              <m:t>r</m:t>
            </m:r>
          </m:sub>
        </m:sSub>
        <m:r>
          <w:rPr>
            <w:rFonts w:ascii="Cambria Math" w:hAnsi="Cambria Math" w:cs="宋体" w:hint="eastAsia"/>
          </w:rPr>
          <m:t>、</m:t>
        </m:r>
        <m:sSub>
          <m:sSubPr>
            <m:ctrlPr>
              <w:rPr>
                <w:rFonts w:ascii="Cambria Math" w:hAnsi="Cambria Math" w:cs="宋体"/>
                <w:i/>
              </w:rPr>
            </m:ctrlPr>
          </m:sSubPr>
          <m:e>
            <m:r>
              <w:rPr>
                <w:rFonts w:ascii="Cambria Math" w:hAnsi="Cambria Math" w:cs="宋体"/>
              </w:rPr>
              <m:t>b</m:t>
            </m:r>
          </m:e>
          <m:sub>
            <m:r>
              <w:rPr>
                <w:rFonts w:ascii="Cambria Math" w:hAnsi="Cambria Math" w:cs="宋体"/>
              </w:rPr>
              <m:t>r</m:t>
            </m:r>
          </m:sub>
        </m:sSub>
      </m:oMath>
      <w:r>
        <w:rPr>
          <w:rFonts w:eastAsia="宋体" w:hAnsi="Cambria Math" w:cs="宋体"/>
        </w:rPr>
        <w:t>则文献参考</w:t>
      </w:r>
      <w:r>
        <w:rPr>
          <w:rFonts w:eastAsia="宋体" w:hAnsi="Cambria Math" w:cs="宋体" w:hint="eastAsia"/>
        </w:rPr>
        <w:t>基准斜率参数计算方式如下</w:t>
      </w:r>
      <w:r>
        <w:rPr>
          <w:rFonts w:eastAsia="宋体" w:hAnsi="Cambria Math" w:cs="宋体"/>
        </w:rPr>
        <w:t>：</w:t>
      </w:r>
    </w:p>
    <w:p w14:paraId="2D8F2A5A" w14:textId="77777777" w:rsidR="00333667" w:rsidRDefault="00000000">
      <w:pPr>
        <w:ind w:firstLine="420"/>
        <w:rPr>
          <w:rFonts w:eastAsia="宋体" w:hAnsi="Cambria Math" w:cs="宋体"/>
        </w:rPr>
      </w:pPr>
      <m:oMathPara>
        <m:oMath>
          <m:sSub>
            <m:sSubPr>
              <m:ctrlPr>
                <w:rPr>
                  <w:rFonts w:ascii="Cambria Math" w:eastAsia="宋体" w:hAnsi="Cambria Math" w:cs="宋体"/>
                </w:rPr>
              </m:ctrlPr>
            </m:sSubPr>
            <m:e>
              <m:r>
                <m:rPr>
                  <m:sty m:val="p"/>
                </m:rPr>
                <w:rPr>
                  <w:rFonts w:ascii="Cambria Math" w:eastAsia="宋体" w:hAnsi="Cambria Math" w:cs="宋体" w:hint="eastAsia"/>
                </w:rPr>
                <m:t>a</m:t>
              </m:r>
            </m:e>
            <m:sub>
              <m:r>
                <m:rPr>
                  <m:sty m:val="p"/>
                </m:rPr>
                <w:rPr>
                  <w:rFonts w:ascii="Cambria Math" w:eastAsia="宋体" w:hAnsi="Cambria Math" w:cs="宋体"/>
                </w:rPr>
                <m:t>ref</m:t>
              </m:r>
            </m:sub>
          </m:sSub>
          <m:r>
            <m:rPr>
              <m:sty m:val="p"/>
            </m:rPr>
            <w:rPr>
              <w:rFonts w:ascii="Cambria Math" w:eastAsia="宋体" w:hAnsi="Cambria Math" w:cs="宋体"/>
            </w:rPr>
            <m:t>=</m:t>
          </m:r>
          <m:f>
            <m:fPr>
              <m:ctrlPr>
                <w:rPr>
                  <w:rFonts w:ascii="Cambria Math" w:eastAsia="宋体" w:hAnsi="Cambria Math" w:cs="宋体"/>
                </w:rPr>
              </m:ctrlPr>
            </m:fPr>
            <m:num>
              <m:r>
                <m:rPr>
                  <m:sty m:val="p"/>
                </m:rPr>
                <w:rPr>
                  <w:rFonts w:ascii="Cambria Math" w:eastAsia="宋体" w:hAnsi="Cambria Math" w:cs="宋体"/>
                </w:rPr>
                <m:t>1</m:t>
              </m:r>
            </m:num>
            <m:den>
              <m:r>
                <m:rPr>
                  <m:sty m:val="p"/>
                </m:rPr>
                <w:rPr>
                  <w:rFonts w:ascii="Cambria Math" w:eastAsia="宋体" w:hAnsi="Cambria Math" w:cs="宋体"/>
                </w:rPr>
                <m:t>N</m:t>
              </m:r>
            </m:den>
          </m:f>
          <m:nary>
            <m:naryPr>
              <m:chr m:val="∑"/>
              <m:limLoc m:val="undOvr"/>
              <m:ctrlPr>
                <w:rPr>
                  <w:rFonts w:ascii="Cambria Math" w:eastAsia="宋体" w:hAnsi="Cambria Math" w:cs="宋体"/>
                </w:rPr>
              </m:ctrlPr>
            </m:naryPr>
            <m:sub>
              <m:r>
                <m:rPr>
                  <m:sty m:val="p"/>
                </m:rPr>
                <w:rPr>
                  <w:rFonts w:ascii="Cambria Math" w:eastAsia="宋体" w:hAnsi="Cambria Math" w:cs="宋体" w:hint="eastAsia"/>
                </w:rPr>
                <m:t>r</m:t>
              </m:r>
              <m:r>
                <m:rPr>
                  <m:sty m:val="p"/>
                </m:rPr>
                <w:rPr>
                  <w:rFonts w:ascii="Cambria Math" w:eastAsia="宋体" w:hAnsi="Cambria Math" w:cs="宋体"/>
                </w:rPr>
                <m:t>=1</m:t>
              </m:r>
            </m:sub>
            <m:sup>
              <m:r>
                <m:rPr>
                  <m:sty m:val="p"/>
                </m:rPr>
                <w:rPr>
                  <w:rFonts w:ascii="Cambria Math" w:eastAsia="宋体" w:hAnsi="Cambria Math" w:cs="宋体"/>
                </w:rPr>
                <m:t>N</m:t>
              </m:r>
            </m:sup>
            <m:e>
              <m:sSub>
                <m:sSubPr>
                  <m:ctrlPr>
                    <w:rPr>
                      <w:rFonts w:ascii="Cambria Math" w:eastAsia="宋体" w:hAnsi="Cambria Math" w:cs="宋体"/>
                    </w:rPr>
                  </m:ctrlPr>
                </m:sSubPr>
                <m:e>
                  <m:r>
                    <m:rPr>
                      <m:sty m:val="p"/>
                    </m:rPr>
                    <w:rPr>
                      <w:rFonts w:ascii="Cambria Math" w:eastAsia="宋体" w:hAnsi="Cambria Math" w:cs="宋体"/>
                    </w:rPr>
                    <m:t>a</m:t>
                  </m:r>
                </m:e>
                <m:sub>
                  <m:r>
                    <m:rPr>
                      <m:sty m:val="p"/>
                    </m:rPr>
                    <w:rPr>
                      <w:rFonts w:ascii="Cambria Math" w:eastAsia="宋体" w:hAnsi="Cambria Math" w:cs="宋体"/>
                    </w:rPr>
                    <m:t>r</m:t>
                  </m:r>
                </m:sub>
              </m:sSub>
            </m:e>
          </m:nary>
        </m:oMath>
      </m:oMathPara>
    </w:p>
    <w:p w14:paraId="68589A41" w14:textId="77777777" w:rsidR="00333667" w:rsidRDefault="00000000">
      <w:pPr>
        <w:ind w:firstLine="420"/>
        <w:rPr>
          <w:rFonts w:eastAsia="宋体" w:hAnsi="Cambria Math" w:cs="宋体"/>
        </w:rPr>
      </w:pPr>
      <m:oMathPara>
        <m:oMath>
          <m:sSub>
            <m:sSubPr>
              <m:ctrlPr>
                <w:rPr>
                  <w:rFonts w:ascii="Cambria Math" w:eastAsia="宋体" w:hAnsi="Cambria Math" w:cs="宋体"/>
                </w:rPr>
              </m:ctrlPr>
            </m:sSubPr>
            <m:e>
              <m:r>
                <m:rPr>
                  <m:sty m:val="p"/>
                </m:rPr>
                <w:rPr>
                  <w:rFonts w:ascii="Cambria Math" w:eastAsia="宋体" w:hAnsi="Cambria Math" w:cs="宋体"/>
                </w:rPr>
                <m:t>b</m:t>
              </m:r>
            </m:e>
            <m:sub>
              <m:r>
                <m:rPr>
                  <m:sty m:val="p"/>
                </m:rPr>
                <w:rPr>
                  <w:rFonts w:ascii="Cambria Math" w:eastAsia="宋体" w:hAnsi="Cambria Math" w:cs="宋体"/>
                </w:rPr>
                <m:t>ref</m:t>
              </m:r>
            </m:sub>
          </m:sSub>
          <m:r>
            <m:rPr>
              <m:sty m:val="p"/>
            </m:rPr>
            <w:rPr>
              <w:rFonts w:ascii="Cambria Math" w:eastAsia="宋体" w:hAnsi="Cambria Math" w:cs="宋体"/>
            </w:rPr>
            <m:t>=</m:t>
          </m:r>
          <m:f>
            <m:fPr>
              <m:ctrlPr>
                <w:rPr>
                  <w:rFonts w:ascii="Cambria Math" w:eastAsia="宋体" w:hAnsi="Cambria Math" w:cs="宋体"/>
                </w:rPr>
              </m:ctrlPr>
            </m:fPr>
            <m:num>
              <m:r>
                <m:rPr>
                  <m:sty m:val="p"/>
                </m:rPr>
                <w:rPr>
                  <w:rFonts w:ascii="Cambria Math" w:eastAsia="宋体" w:hAnsi="Cambria Math" w:cs="宋体"/>
                </w:rPr>
                <m:t>1</m:t>
              </m:r>
            </m:num>
            <m:den>
              <m:r>
                <m:rPr>
                  <m:sty m:val="p"/>
                </m:rPr>
                <w:rPr>
                  <w:rFonts w:ascii="Cambria Math" w:eastAsia="宋体" w:hAnsi="Cambria Math" w:cs="宋体"/>
                </w:rPr>
                <m:t>N</m:t>
              </m:r>
            </m:den>
          </m:f>
          <m:nary>
            <m:naryPr>
              <m:chr m:val="∑"/>
              <m:limLoc m:val="undOvr"/>
              <m:ctrlPr>
                <w:rPr>
                  <w:rFonts w:ascii="Cambria Math" w:eastAsia="宋体" w:hAnsi="Cambria Math" w:cs="宋体"/>
                </w:rPr>
              </m:ctrlPr>
            </m:naryPr>
            <m:sub>
              <m:r>
                <m:rPr>
                  <m:sty m:val="p"/>
                </m:rPr>
                <w:rPr>
                  <w:rFonts w:ascii="Cambria Math" w:eastAsia="宋体" w:hAnsi="Cambria Math" w:cs="宋体" w:hint="eastAsia"/>
                </w:rPr>
                <m:t>r</m:t>
              </m:r>
              <m:r>
                <m:rPr>
                  <m:sty m:val="p"/>
                </m:rPr>
                <w:rPr>
                  <w:rFonts w:ascii="Cambria Math" w:eastAsia="宋体" w:hAnsi="Cambria Math" w:cs="宋体"/>
                </w:rPr>
                <m:t>=1</m:t>
              </m:r>
            </m:sub>
            <m:sup>
              <m:r>
                <m:rPr>
                  <m:sty m:val="p"/>
                </m:rPr>
                <w:rPr>
                  <w:rFonts w:ascii="Cambria Math" w:eastAsia="宋体" w:hAnsi="Cambria Math" w:cs="宋体"/>
                </w:rPr>
                <m:t>N</m:t>
              </m:r>
            </m:sup>
            <m:e>
              <m:sSub>
                <m:sSubPr>
                  <m:ctrlPr>
                    <w:rPr>
                      <w:rFonts w:ascii="Cambria Math" w:eastAsia="宋体" w:hAnsi="Cambria Math" w:cs="宋体"/>
                    </w:rPr>
                  </m:ctrlPr>
                </m:sSubPr>
                <m:e>
                  <m:r>
                    <m:rPr>
                      <m:sty m:val="p"/>
                    </m:rPr>
                    <w:rPr>
                      <w:rFonts w:ascii="Cambria Math" w:eastAsia="宋体" w:hAnsi="Cambria Math" w:cs="宋体"/>
                    </w:rPr>
                    <m:t>b</m:t>
                  </m:r>
                </m:e>
                <m:sub>
                  <m:r>
                    <m:rPr>
                      <m:sty m:val="p"/>
                    </m:rPr>
                    <w:rPr>
                      <w:rFonts w:ascii="Cambria Math" w:eastAsia="宋体" w:hAnsi="Cambria Math" w:cs="宋体"/>
                    </w:rPr>
                    <m:t>r</m:t>
                  </m:r>
                </m:sub>
              </m:sSub>
            </m:e>
          </m:nary>
        </m:oMath>
      </m:oMathPara>
    </w:p>
    <w:p w14:paraId="2A22AE78" w14:textId="77777777" w:rsidR="00333667" w:rsidRDefault="00000000">
      <w:pPr>
        <w:ind w:firstLine="420"/>
        <w:rPr>
          <w:rFonts w:eastAsia="宋体" w:hAnsi="Cambria Math" w:cs="宋体"/>
        </w:rPr>
      </w:pPr>
      <w:r>
        <w:rPr>
          <w:rFonts w:eastAsia="宋体" w:hAnsi="Cambria Math" w:cs="宋体" w:hint="eastAsia"/>
        </w:rPr>
        <w:t>式中，</w:t>
      </w:r>
      <m:oMath>
        <m:r>
          <m:rPr>
            <m:sty m:val="p"/>
          </m:rPr>
          <w:rPr>
            <w:rFonts w:ascii="Cambria Math" w:eastAsia="宋体" w:hAnsi="Cambria Math" w:cs="宋体"/>
          </w:rPr>
          <m:t>N</m:t>
        </m:r>
      </m:oMath>
      <w:r>
        <w:rPr>
          <w:rFonts w:eastAsia="宋体" w:hAnsi="Cambria Math" w:cs="宋体"/>
        </w:rPr>
        <w:t>为</w:t>
      </w:r>
      <w:r w:rsidRPr="00233D54">
        <w:rPr>
          <w:rFonts w:eastAsia="宋体" w:hAnsi="Cambria Math" w:cs="宋体"/>
          <w:u w:val="single"/>
        </w:rPr>
        <w:t>参与融合的文献数据组数</w:t>
      </w:r>
      <w:r>
        <w:rPr>
          <w:rFonts w:eastAsia="宋体" w:hAnsi="Cambria Math" w:cs="宋体" w:hint="eastAsia"/>
        </w:rPr>
        <w:t>，</w:t>
      </w:r>
      <m:oMath>
        <m:sSub>
          <m:sSubPr>
            <m:ctrlPr>
              <w:rPr>
                <w:rFonts w:ascii="Cambria Math" w:eastAsia="宋体" w:hAnsi="Cambria Math" w:cs="宋体"/>
              </w:rPr>
            </m:ctrlPr>
          </m:sSubPr>
          <m:e>
            <m:r>
              <m:rPr>
                <m:sty m:val="p"/>
              </m:rPr>
              <w:rPr>
                <w:rFonts w:ascii="Cambria Math" w:eastAsia="宋体" w:hAnsi="Cambria Math" w:cs="宋体" w:hint="eastAsia"/>
              </w:rPr>
              <m:t>a</m:t>
            </m:r>
          </m:e>
          <m:sub>
            <m:r>
              <m:rPr>
                <m:sty m:val="p"/>
              </m:rPr>
              <w:rPr>
                <w:rFonts w:ascii="Cambria Math" w:eastAsia="宋体" w:hAnsi="Cambria Math" w:cs="宋体"/>
              </w:rPr>
              <m:t>ref</m:t>
            </m:r>
          </m:sub>
        </m:sSub>
        <m:r>
          <m:rPr>
            <m:sty m:val="p"/>
          </m:rPr>
          <w:rPr>
            <w:rFonts w:ascii="Cambria Math" w:eastAsia="宋体" w:hAnsi="Cambria Math" w:cs="宋体" w:hint="eastAsia"/>
          </w:rPr>
          <m:t>、</m:t>
        </m:r>
        <m:sSub>
          <m:sSubPr>
            <m:ctrlPr>
              <w:rPr>
                <w:rFonts w:ascii="Cambria Math" w:eastAsia="宋体" w:hAnsi="Cambria Math" w:cs="宋体"/>
              </w:rPr>
            </m:ctrlPr>
          </m:sSubPr>
          <m:e>
            <m:r>
              <m:rPr>
                <m:sty m:val="p"/>
              </m:rPr>
              <w:rPr>
                <w:rFonts w:ascii="Cambria Math" w:eastAsia="宋体" w:hAnsi="Cambria Math" w:cs="宋体"/>
              </w:rPr>
              <m:t>b</m:t>
            </m:r>
          </m:e>
          <m:sub>
            <m:r>
              <m:rPr>
                <m:sty m:val="p"/>
              </m:rPr>
              <w:rPr>
                <w:rFonts w:ascii="Cambria Math" w:eastAsia="宋体" w:hAnsi="Cambria Math" w:cs="宋体"/>
              </w:rPr>
              <m:t>ref</m:t>
            </m:r>
          </m:sub>
        </m:sSub>
      </m:oMath>
      <w:r>
        <w:rPr>
          <w:rFonts w:eastAsia="宋体" w:hAnsi="Cambria Math" w:cs="宋体" w:hint="eastAsia"/>
        </w:rPr>
        <w:t xml:space="preserve"> </w:t>
      </w:r>
      <w:r>
        <w:rPr>
          <w:rFonts w:ascii="宋体" w:eastAsia="宋体" w:hAnsi="宋体" w:cs="宋体"/>
          <w:sz w:val="24"/>
        </w:rPr>
        <w:t>为</w:t>
      </w:r>
      <w:r w:rsidRPr="00233D54">
        <w:rPr>
          <w:rFonts w:ascii="宋体" w:eastAsia="宋体" w:hAnsi="宋体" w:cs="宋体"/>
          <w:sz w:val="24"/>
          <w:u w:val="single"/>
        </w:rPr>
        <w:t>融合后的参考模型参数</w:t>
      </w:r>
      <w:r>
        <w:rPr>
          <w:rFonts w:ascii="宋体" w:eastAsia="宋体" w:hAnsi="宋体" w:cs="宋体"/>
          <w:sz w:val="24"/>
        </w:rPr>
        <w:t>。</w:t>
      </w:r>
    </w:p>
    <w:p w14:paraId="0F8BF8EE" w14:textId="77777777" w:rsidR="00333667" w:rsidRDefault="00000000">
      <w:pPr>
        <w:rPr>
          <w:rFonts w:ascii="Times New Roman" w:eastAsia="黑体" w:hAnsi="Times New Roman" w:cs="Times New Roman"/>
          <w:szCs w:val="21"/>
        </w:rPr>
      </w:pPr>
      <w:r>
        <w:rPr>
          <w:rFonts w:ascii="Times New Roman" w:eastAsia="黑体" w:hAnsi="Times New Roman" w:cs="Times New Roman" w:hint="eastAsia"/>
          <w:szCs w:val="21"/>
        </w:rPr>
        <w:t>2.4.</w:t>
      </w:r>
      <w:r>
        <w:rPr>
          <w:rFonts w:ascii="Times New Roman" w:eastAsia="黑体" w:hAnsi="Times New Roman" w:cs="Times New Roman" w:hint="eastAsia"/>
          <w:szCs w:val="21"/>
        </w:rPr>
        <w:t>外推权重放大和目标函数构建：</w:t>
      </w:r>
    </w:p>
    <w:p w14:paraId="07D972F1" w14:textId="77777777" w:rsidR="00333667" w:rsidRDefault="00000000">
      <w:pPr>
        <w:snapToGrid w:val="0"/>
        <w:ind w:firstLine="420"/>
        <w:rPr>
          <w:rFonts w:ascii="Cambria Math" w:eastAsia="宋体" w:hAnsi="Cambria Math" w:cs="宋体"/>
        </w:rPr>
      </w:pPr>
      <w:r>
        <w:rPr>
          <w:rFonts w:ascii="宋体" w:eastAsia="宋体" w:hAnsi="宋体" w:hint="eastAsia"/>
        </w:rPr>
        <w:t>由于外推区间内缺少自身实测数据支撑，若仅依据小样本数据进行函数拟合，所得曲线在高质量损失率区间</w:t>
      </w:r>
      <w:r w:rsidRPr="00AF3765">
        <w:rPr>
          <w:rFonts w:ascii="宋体" w:eastAsia="宋体" w:hAnsi="宋体" w:hint="eastAsia"/>
          <w:b/>
          <w:bCs/>
          <w:u w:val="single"/>
        </w:rPr>
        <w:t>可能出现不合理偏离</w:t>
      </w:r>
      <w:r>
        <w:rPr>
          <w:rFonts w:ascii="宋体" w:eastAsia="宋体" w:hAnsi="宋体" w:hint="eastAsia"/>
        </w:rPr>
        <w:t>。为提高外推结果的稳定性，本文在保留自身数据拟合精度的基础上，引入文献融合参考曲线对外推趋势进行约束。具体而言，采用外推权重放大</w:t>
      </w:r>
      <w:r>
        <w:rPr>
          <w:rFonts w:ascii="Cambria Math" w:eastAsia="宋体" w:hAnsi="Cambria Math" w:cs="宋体" w:hint="eastAsia"/>
        </w:rPr>
        <w:t>系数</w:t>
      </w:r>
      <w:r>
        <w:rPr>
          <w:rFonts w:ascii="Cambria Math" w:eastAsia="宋体" w:hAnsi="Cambria Math" w:cs="宋体"/>
        </w:rPr>
        <w:t xml:space="preserve"> </w:t>
      </w:r>
      <m:oMath>
        <m:r>
          <m:rPr>
            <m:sty m:val="p"/>
          </m:rPr>
          <w:rPr>
            <w:rFonts w:ascii="Cambria Math" w:eastAsia="宋体" w:hAnsi="Cambria Math" w:cs="宋体"/>
          </w:rPr>
          <m:t>β</m:t>
        </m:r>
      </m:oMath>
      <w:r>
        <w:rPr>
          <w:rFonts w:ascii="Cambria Math" w:eastAsia="宋体" w:hAnsi="Cambria Math" w:cs="宋体" w:hint="eastAsia"/>
        </w:rPr>
        <w:t xml:space="preserve"> </w:t>
      </w:r>
      <w:r>
        <w:rPr>
          <w:rFonts w:ascii="Cambria Math" w:eastAsia="宋体" w:hAnsi="Cambria Math" w:cs="宋体" w:hint="eastAsia"/>
        </w:rPr>
        <w:t>对外区基础权重</w:t>
      </w:r>
      <w:r w:rsidRPr="00962CCD">
        <w:rPr>
          <w:rFonts w:ascii="Cambria Math" w:eastAsia="宋体" w:hAnsi="Cambria Math" w:cs="宋体" w:hint="eastAsia"/>
          <w:b/>
          <w:bCs/>
          <w:u w:val="single"/>
        </w:rPr>
        <w:t>进行调节</w:t>
      </w:r>
      <w:r>
        <w:rPr>
          <w:rFonts w:ascii="Cambria Math" w:eastAsia="宋体" w:hAnsi="Cambria Math" w:cs="宋体" w:hint="eastAsia"/>
        </w:rPr>
        <w:t>，随着</w:t>
      </w:r>
      <w:r>
        <w:rPr>
          <w:rFonts w:ascii="Cambria Math" w:eastAsia="宋体" w:hAnsi="Cambria Math" w:cs="宋体"/>
        </w:rPr>
        <w:t xml:space="preserve"> </w:t>
      </w:r>
      <m:oMath>
        <m:r>
          <m:rPr>
            <m:sty m:val="p"/>
          </m:rPr>
          <w:rPr>
            <w:rFonts w:ascii="Cambria Math" w:eastAsia="宋体" w:hAnsi="Cambria Math" w:cs="宋体"/>
          </w:rPr>
          <m:t>β</m:t>
        </m:r>
      </m:oMath>
      <w:r>
        <w:rPr>
          <w:rFonts w:ascii="Cambria Math" w:eastAsia="宋体" w:hAnsi="Cambria Math" w:cs="宋体" w:hint="eastAsia"/>
        </w:rPr>
        <w:t xml:space="preserve"> </w:t>
      </w:r>
      <w:r>
        <w:rPr>
          <w:rFonts w:ascii="Cambria Math" w:eastAsia="宋体" w:hAnsi="Cambria Math" w:cs="宋体" w:hint="eastAsia"/>
        </w:rPr>
        <w:t>增大，模型在外推区间内</w:t>
      </w:r>
      <w:r w:rsidRPr="00962CCD">
        <w:rPr>
          <w:rFonts w:ascii="Cambria Math" w:eastAsia="宋体" w:hAnsi="Cambria Math" w:cs="宋体" w:hint="eastAsia"/>
          <w:b/>
          <w:bCs/>
          <w:u w:val="single"/>
        </w:rPr>
        <w:t>受到文献参考趋势的约束作用增强：</w:t>
      </w:r>
    </w:p>
    <w:p w14:paraId="3C1B4F08" w14:textId="77777777" w:rsidR="00333667" w:rsidRDefault="00000000">
      <w:pPr>
        <w:snapToGrid w:val="0"/>
        <w:ind w:firstLine="420"/>
        <w:rPr>
          <w:rFonts w:eastAsia="宋体" w:hAnsi="Cambria Math" w:cs="宋体"/>
        </w:rPr>
      </w:pPr>
      <m:oMathPara>
        <m:oMath>
          <m:sSub>
            <m:sSubPr>
              <m:ctrlPr>
                <w:rPr>
                  <w:rFonts w:ascii="Cambria Math" w:eastAsia="宋体" w:hAnsi="Cambria Math" w:cs="宋体"/>
                </w:rPr>
              </m:ctrlPr>
            </m:sSubPr>
            <m:e>
              <m:r>
                <m:rPr>
                  <m:sty m:val="p"/>
                </m:rPr>
                <w:rPr>
                  <w:rFonts w:ascii="Cambria Math" w:eastAsia="宋体" w:hAnsi="Cambria Math" w:cs="宋体"/>
                </w:rPr>
                <m:t>ϖ</m:t>
              </m:r>
            </m:e>
            <m:sub>
              <m:r>
                <m:rPr>
                  <m:sty m:val="p"/>
                </m:rPr>
                <w:rPr>
                  <w:rFonts w:ascii="Cambria Math" w:eastAsia="宋体" w:hAnsi="Cambria Math" w:cs="宋体"/>
                </w:rPr>
                <m:t>out</m:t>
              </m:r>
            </m:sub>
          </m:sSub>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ϖ</m:t>
              </m:r>
            </m:e>
            <m:sub>
              <m:r>
                <m:rPr>
                  <m:sty m:val="p"/>
                </m:rPr>
                <w:rPr>
                  <w:rFonts w:ascii="Cambria Math" w:eastAsia="宋体" w:hAnsi="Cambria Math" w:cs="宋体"/>
                </w:rPr>
                <m:t>out_base</m:t>
              </m:r>
            </m:sub>
          </m:sSub>
          <m:r>
            <m:rPr>
              <m:sty m:val="p"/>
            </m:rPr>
            <w:rPr>
              <w:rFonts w:ascii="Cambria Math" w:eastAsia="宋体" w:hAnsi="Cambria Math" w:cs="宋体"/>
            </w:rPr>
            <m:t xml:space="preserve">*β </m:t>
          </m:r>
        </m:oMath>
      </m:oMathPara>
    </w:p>
    <w:p w14:paraId="7EB3CAAE" w14:textId="77777777" w:rsidR="00333667" w:rsidRDefault="00000000">
      <w:pPr>
        <w:snapToGrid w:val="0"/>
        <w:ind w:firstLine="420"/>
        <w:rPr>
          <w:rFonts w:eastAsia="宋体" w:hAnsi="Cambria Math" w:cs="宋体"/>
        </w:rPr>
      </w:pPr>
      <m:oMathPara>
        <m:oMath>
          <m:sSub>
            <m:sSubPr>
              <m:ctrlPr>
                <w:rPr>
                  <w:rFonts w:ascii="Cambria Math" w:hAnsi="Cambria Math" w:cs="宋体"/>
                  <w:i/>
                  <w:kern w:val="0"/>
                  <w:sz w:val="24"/>
                </w:rPr>
              </m:ctrlPr>
            </m:sSubPr>
            <m:e>
              <m:sSub>
                <m:sSubPr>
                  <m:ctrlPr>
                    <w:rPr>
                      <w:rFonts w:ascii="Cambria Math" w:hAnsi="Cambria Math" w:cs="宋体"/>
                      <w:i/>
                      <w:kern w:val="0"/>
                      <w:sz w:val="24"/>
                    </w:rPr>
                  </m:ctrlPr>
                </m:sSubPr>
                <m:e>
                  <m:r>
                    <w:rPr>
                      <w:rFonts w:ascii="Cambria Math" w:hAnsi="Cambria Math" w:cs="宋体"/>
                      <w:kern w:val="0"/>
                      <w:sz w:val="24"/>
                    </w:rPr>
                    <m:t>ϖ</m:t>
                  </m:r>
                </m:e>
                <m:sub>
                  <m:r>
                    <w:rPr>
                      <w:rFonts w:ascii="Cambria Math" w:hAnsi="Cambria Math" w:cs="宋体"/>
                      <w:kern w:val="0"/>
                      <w:sz w:val="24"/>
                    </w:rPr>
                    <m:t>in</m:t>
                  </m:r>
                </m:sub>
              </m:sSub>
              <m:r>
                <w:rPr>
                  <w:rFonts w:ascii="Cambria Math" w:hAnsi="Cambria Math" w:cs="宋体"/>
                  <w:kern w:val="0"/>
                  <w:sz w:val="24"/>
                </w:rPr>
                <m:t>=ϖ</m:t>
              </m:r>
            </m:e>
            <m:sub>
              <m:r>
                <w:rPr>
                  <w:rFonts w:ascii="Cambria Math" w:hAnsi="Cambria Math" w:cs="宋体"/>
                  <w:kern w:val="0"/>
                  <w:sz w:val="24"/>
                </w:rPr>
                <m:t>in_base</m:t>
              </m:r>
            </m:sub>
          </m:sSub>
        </m:oMath>
      </m:oMathPara>
    </w:p>
    <w:p w14:paraId="5273812D" w14:textId="77777777" w:rsidR="00333667" w:rsidRDefault="00333667">
      <w:pPr>
        <w:snapToGrid w:val="0"/>
        <w:ind w:firstLine="420"/>
        <w:rPr>
          <w:rFonts w:ascii="Cambria Math" w:eastAsia="宋体" w:hAnsi="Cambria Math" w:cs="宋体"/>
        </w:rPr>
      </w:pPr>
    </w:p>
    <w:p w14:paraId="342F80E0" w14:textId="77777777" w:rsidR="00333667" w:rsidRDefault="00000000">
      <w:pPr>
        <w:snapToGrid w:val="0"/>
        <w:ind w:firstLine="420"/>
        <w:rPr>
          <w:rFonts w:ascii="Cambria Math" w:eastAsia="宋体" w:hAnsi="Cambria Math" w:cs="宋体"/>
        </w:rPr>
      </w:pPr>
      <w:r>
        <w:rPr>
          <w:rFonts w:ascii="Cambria Math" w:eastAsia="宋体" w:hAnsi="Cambria Math" w:cs="宋体"/>
        </w:rPr>
        <w:t>在给定</w:t>
      </w:r>
      <w:r>
        <w:rPr>
          <w:rFonts w:ascii="Cambria Math" w:eastAsia="宋体" w:hAnsi="Cambria Math" w:cs="宋体"/>
        </w:rPr>
        <w:t xml:space="preserve"> </w:t>
      </w:r>
      <m:oMath>
        <m:r>
          <m:rPr>
            <m:sty m:val="p"/>
          </m:rPr>
          <w:rPr>
            <w:rFonts w:ascii="Cambria Math" w:eastAsia="宋体" w:hAnsi="Cambria Math" w:cs="宋体"/>
          </w:rPr>
          <m:t>β</m:t>
        </m:r>
      </m:oMath>
      <w:r>
        <w:rPr>
          <w:rFonts w:ascii="Cambria Math" w:eastAsia="宋体" w:hAnsi="Cambria Math" w:cs="宋体" w:hint="eastAsia"/>
        </w:rPr>
        <w:t xml:space="preserve"> </w:t>
      </w:r>
      <w:r>
        <w:rPr>
          <w:rFonts w:ascii="Cambria Math" w:eastAsia="宋体" w:hAnsi="Cambria Math" w:cs="宋体"/>
        </w:rPr>
        <w:t>的条件下，修正模型通过同时</w:t>
      </w:r>
      <w:proofErr w:type="gramStart"/>
      <w:r>
        <w:rPr>
          <w:rFonts w:ascii="Cambria Math" w:eastAsia="宋体" w:hAnsi="Cambria Math" w:cs="宋体"/>
        </w:rPr>
        <w:t>最小化内区</w:t>
      </w:r>
      <w:proofErr w:type="gramEnd"/>
      <w:r>
        <w:rPr>
          <w:rFonts w:ascii="Cambria Math" w:eastAsia="宋体" w:hAnsi="Cambria Math" w:cs="宋体"/>
        </w:rPr>
        <w:t>拟合误差和外区斜率误差确定模型参数。目标函数可表示为：</w:t>
      </w:r>
    </w:p>
    <w:p w14:paraId="1D6FEFF0" w14:textId="77777777" w:rsidR="00333667" w:rsidRDefault="00333667">
      <w:pPr>
        <w:snapToGrid w:val="0"/>
        <w:ind w:firstLine="420"/>
        <w:rPr>
          <w:rFonts w:ascii="Cambria Math" w:eastAsia="宋体" w:hAnsi="Cambria Math" w:cs="宋体"/>
        </w:rPr>
      </w:pPr>
    </w:p>
    <w:p w14:paraId="6A548681" w14:textId="77777777" w:rsidR="00333667" w:rsidRDefault="00000000">
      <w:pPr>
        <w:snapToGrid w:val="0"/>
        <w:ind w:firstLine="420"/>
        <w:rPr>
          <w:rFonts w:eastAsia="宋体" w:hAnsi="Cambria Math" w:cs="宋体"/>
        </w:rPr>
      </w:pPr>
      <m:oMathPara>
        <m:oMath>
          <m:r>
            <m:rPr>
              <m:sty m:val="p"/>
            </m:rPr>
            <w:rPr>
              <w:rFonts w:ascii="Cambria Math" w:eastAsia="宋体" w:hAnsi="Cambria Math" w:cs="宋体"/>
            </w:rPr>
            <m:t>J(θ)=</m:t>
          </m:r>
          <m:nary>
            <m:naryPr>
              <m:chr m:val="∑"/>
              <m:limLoc m:val="subSup"/>
              <m:supHide m:val="1"/>
              <m:ctrlPr>
                <w:rPr>
                  <w:rFonts w:ascii="Cambria Math" w:eastAsia="宋体" w:hAnsi="Cambria Math" w:cs="宋体"/>
                </w:rPr>
              </m:ctrlPr>
            </m:naryPr>
            <m:sub>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j</m:t>
                  </m:r>
                </m:sub>
              </m:sSub>
              <m:r>
                <m:rPr>
                  <m:sty m:val="p"/>
                </m:rPr>
                <w:rPr>
                  <w:rFonts w:ascii="Cambria Math" w:eastAsia="宋体" w:hAnsi="Cambria Math" w:cs="宋体"/>
                </w:rPr>
                <m:t>≤</m:t>
              </m:r>
              <m:sSub>
                <m:sSubPr>
                  <m:ctrlPr>
                    <w:rPr>
                      <w:rFonts w:ascii="Cambria Math" w:eastAsia="宋体" w:hAnsi="Cambria Math" w:cs="宋体"/>
                    </w:rPr>
                  </m:ctrlPr>
                </m:sSubPr>
                <m:e>
                  <m:r>
                    <m:rPr>
                      <m:nor/>
                    </m:rPr>
                    <w:rPr>
                      <w:rFonts w:ascii="Cambria Math" w:eastAsia="宋体" w:hAnsi="Cambria Math" w:cs="宋体"/>
                    </w:rPr>
                    <m:t>x</m:t>
                  </m:r>
                </m:e>
                <m:sub>
                  <m:r>
                    <m:rPr>
                      <m:nor/>
                    </m:rPr>
                    <w:rPr>
                      <w:rFonts w:ascii="Cambria Math" w:eastAsia="宋体" w:hAnsi="Cambria Math" w:cs="宋体" w:hint="eastAsia"/>
                    </w:rPr>
                    <m:t>max</m:t>
                  </m:r>
                </m:sub>
              </m:sSub>
            </m:sub>
            <m:sup/>
            <m:e>
              <m:sSubSup>
                <m:sSubSupPr>
                  <m:ctrlPr>
                    <w:rPr>
                      <w:rFonts w:ascii="Cambria Math" w:eastAsia="宋体" w:hAnsi="Cambria Math" w:cs="宋体"/>
                    </w:rPr>
                  </m:ctrlPr>
                </m:sSubSupPr>
                <m:e>
                  <m:r>
                    <m:rPr>
                      <m:sty m:val="p"/>
                    </m:rPr>
                    <w:rPr>
                      <w:rFonts w:ascii="Cambria Math" w:eastAsia="宋体" w:hAnsi="Cambria Math" w:cs="宋体"/>
                    </w:rPr>
                    <m:t>w</m:t>
                  </m:r>
                </m:e>
                <m:sub>
                  <m:r>
                    <m:rPr>
                      <m:sty m:val="p"/>
                    </m:rPr>
                    <w:rPr>
                      <w:rFonts w:ascii="Cambria Math" w:eastAsia="宋体" w:hAnsi="Cambria Math" w:cs="宋体"/>
                    </w:rPr>
                    <m:t>in</m:t>
                  </m:r>
                </m:sub>
                <m:sup>
                  <m:r>
                    <m:rPr>
                      <m:sty m:val="p"/>
                    </m:rPr>
                    <w:rPr>
                      <w:rFonts w:ascii="Cambria Math" w:eastAsia="宋体" w:hAnsi="Cambria Math" w:cs="宋体"/>
                    </w:rPr>
                    <m:t>0</m:t>
                  </m:r>
                </m:sup>
              </m:sSubSup>
            </m:e>
          </m:nary>
          <m:sSup>
            <m:sSupPr>
              <m:ctrlPr>
                <w:rPr>
                  <w:rFonts w:ascii="Cambria Math" w:eastAsia="宋体" w:hAnsi="Cambria Math" w:cs="宋体"/>
                </w:rPr>
              </m:ctrlPr>
            </m:sSupPr>
            <m:e>
              <m:d>
                <m:dPr>
                  <m:begChr m:val="["/>
                  <m:endChr m:val="]"/>
                  <m:ctrlPr>
                    <w:rPr>
                      <w:rFonts w:ascii="Cambria Math" w:eastAsia="宋体" w:hAnsi="Cambria Math" w:cs="宋体"/>
                    </w:rPr>
                  </m:ctrlPr>
                </m:dPr>
                <m:e>
                  <m:r>
                    <m:rPr>
                      <m:sty m:val="p"/>
                    </m:rPr>
                    <w:rPr>
                      <w:rFonts w:ascii="Cambria Math" w:eastAsia="宋体" w:hAnsi="Cambria Math" w:cs="宋体"/>
                    </w:rPr>
                    <m:t>f(</m:t>
                  </m:r>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j</m:t>
                      </m:r>
                    </m:sub>
                  </m:sSub>
                  <m:r>
                    <m:rPr>
                      <m:sty m:val="p"/>
                    </m:rPr>
                    <w:rPr>
                      <w:rFonts w:ascii="Cambria Math" w:eastAsia="宋体" w:hAnsi="Cambria Math" w:cs="宋体"/>
                    </w:rPr>
                    <m:t>;θ)-</m:t>
                  </m:r>
                  <m:sSub>
                    <m:sSubPr>
                      <m:ctrlPr>
                        <w:rPr>
                          <w:rFonts w:ascii="Cambria Math" w:eastAsia="宋体" w:hAnsi="Cambria Math" w:cs="宋体"/>
                        </w:rPr>
                      </m:ctrlPr>
                    </m:sSubPr>
                    <m:e>
                      <m:r>
                        <m:rPr>
                          <m:sty m:val="p"/>
                        </m:rPr>
                        <w:rPr>
                          <w:rFonts w:ascii="Cambria Math" w:eastAsia="宋体" w:hAnsi="Cambria Math" w:cs="宋体"/>
                        </w:rPr>
                        <m:t>y</m:t>
                      </m:r>
                    </m:e>
                    <m:sub>
                      <m:r>
                        <m:rPr>
                          <m:sty m:val="p"/>
                        </m:rPr>
                        <w:rPr>
                          <w:rFonts w:ascii="Cambria Math" w:eastAsia="宋体" w:hAnsi="Cambria Math" w:cs="宋体"/>
                        </w:rPr>
                        <m:t>interp</m:t>
                      </m:r>
                    </m:sub>
                  </m:sSub>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j</m:t>
                      </m:r>
                    </m:sub>
                  </m:sSub>
                  <m:r>
                    <m:rPr>
                      <m:sty m:val="p"/>
                    </m:rPr>
                    <w:rPr>
                      <w:rFonts w:ascii="Cambria Math" w:eastAsia="宋体" w:hAnsi="Cambria Math" w:cs="宋体"/>
                    </w:rPr>
                    <m:t>)</m:t>
                  </m:r>
                </m:e>
              </m:d>
            </m:e>
            <m:sup>
              <m:r>
                <m:rPr>
                  <m:sty m:val="p"/>
                </m:rPr>
                <w:rPr>
                  <w:rFonts w:ascii="Cambria Math" w:eastAsia="宋体" w:hAnsi="Cambria Math" w:cs="宋体"/>
                </w:rPr>
                <m:t>2</m:t>
              </m:r>
            </m:sup>
          </m:sSup>
          <m:r>
            <m:rPr>
              <m:sty m:val="p"/>
            </m:rPr>
            <w:rPr>
              <w:rFonts w:ascii="Cambria Math" w:eastAsia="宋体" w:hAnsi="Cambria Math" w:cs="宋体"/>
            </w:rPr>
            <m:t>+</m:t>
          </m:r>
          <m:nary>
            <m:naryPr>
              <m:chr m:val="∑"/>
              <m:limLoc m:val="subSup"/>
              <m:supHide m:val="1"/>
              <m:ctrlPr>
                <w:rPr>
                  <w:rFonts w:ascii="Cambria Math" w:eastAsia="宋体" w:hAnsi="Cambria Math" w:cs="宋体"/>
                </w:rPr>
              </m:ctrlPr>
            </m:naryPr>
            <m:sub>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j</m:t>
                  </m:r>
                </m:sub>
              </m:sSub>
              <m:r>
                <m:rPr>
                  <m:sty m:val="p"/>
                </m:rPr>
                <w:rPr>
                  <w:rFonts w:ascii="Cambria Math" w:eastAsia="宋体" w:hAnsi="Cambria Math" w:cs="宋体"/>
                </w:rPr>
                <m:t>&gt;</m:t>
              </m:r>
              <m:sSub>
                <m:sSubPr>
                  <m:ctrlPr>
                    <w:rPr>
                      <w:rFonts w:ascii="Cambria Math" w:eastAsia="宋体" w:hAnsi="Cambria Math" w:cs="宋体"/>
                    </w:rPr>
                  </m:ctrlPr>
                </m:sSubPr>
                <m:e>
                  <m:r>
                    <m:rPr>
                      <m:nor/>
                    </m:rPr>
                    <w:rPr>
                      <w:rFonts w:ascii="Cambria Math" w:eastAsia="宋体" w:hAnsi="Cambria Math" w:cs="宋体"/>
                    </w:rPr>
                    <m:t>x</m:t>
                  </m:r>
                </m:e>
                <m:sub>
                  <m:r>
                    <m:rPr>
                      <m:nor/>
                    </m:rPr>
                    <w:rPr>
                      <w:rFonts w:ascii="Cambria Math" w:eastAsia="宋体" w:hAnsi="Cambria Math" w:cs="宋体" w:hint="eastAsia"/>
                    </w:rPr>
                    <m:t>max</m:t>
                  </m:r>
                </m:sub>
              </m:sSub>
            </m:sub>
            <m:sup/>
            <m:e>
              <m:sSub>
                <m:sSubPr>
                  <m:ctrlPr>
                    <w:rPr>
                      <w:rFonts w:ascii="Cambria Math" w:eastAsia="宋体" w:hAnsi="Cambria Math" w:cs="宋体"/>
                    </w:rPr>
                  </m:ctrlPr>
                </m:sSubPr>
                <m:e>
                  <m:r>
                    <m:rPr>
                      <m:sty m:val="p"/>
                    </m:rPr>
                    <w:rPr>
                      <w:rFonts w:ascii="Cambria Math" w:eastAsia="宋体" w:hAnsi="Cambria Math" w:cs="宋体"/>
                    </w:rPr>
                    <m:t>ϖ</m:t>
                  </m:r>
                </m:e>
                <m:sub>
                  <m:r>
                    <m:rPr>
                      <m:sty m:val="p"/>
                    </m:rPr>
                    <w:rPr>
                      <w:rFonts w:ascii="Cambria Math" w:eastAsia="宋体" w:hAnsi="Cambria Math" w:cs="宋体"/>
                    </w:rPr>
                    <m:t>out</m:t>
                  </m:r>
                </m:sub>
              </m:sSub>
            </m:e>
          </m:nary>
          <m:sSup>
            <m:sSupPr>
              <m:ctrlPr>
                <w:rPr>
                  <w:rFonts w:ascii="Cambria Math" w:eastAsia="宋体" w:hAnsi="Cambria Math" w:cs="宋体"/>
                </w:rPr>
              </m:ctrlPr>
            </m:sSupPr>
            <m:e>
              <m:d>
                <m:dPr>
                  <m:begChr m:val="["/>
                  <m:endChr m:val="]"/>
                  <m:ctrlPr>
                    <w:rPr>
                      <w:rFonts w:ascii="Cambria Math" w:eastAsia="宋体" w:hAnsi="Cambria Math" w:cs="宋体"/>
                    </w:rPr>
                  </m:ctrlPr>
                </m:dPr>
                <m:e>
                  <m:r>
                    <m:rPr>
                      <m:sty m:val="p"/>
                    </m:rPr>
                    <w:rPr>
                      <w:rFonts w:ascii="Cambria Math" w:eastAsia="宋体" w:hAnsi="Cambria Math" w:cs="宋体"/>
                    </w:rPr>
                    <m:t>k(</m:t>
                  </m:r>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j</m:t>
                      </m:r>
                    </m:sub>
                  </m:sSub>
                  <m:r>
                    <m:rPr>
                      <m:sty m:val="p"/>
                    </m:rPr>
                    <w:rPr>
                      <w:rFonts w:ascii="Cambria Math" w:eastAsia="宋体" w:hAnsi="Cambria Math" w:cs="宋体"/>
                    </w:rPr>
                    <m:t>;θ)-</m:t>
                  </m:r>
                  <m:sSub>
                    <m:sSubPr>
                      <m:ctrlPr>
                        <w:rPr>
                          <w:rFonts w:ascii="Cambria Math" w:eastAsia="宋体" w:hAnsi="Cambria Math" w:cs="宋体"/>
                        </w:rPr>
                      </m:ctrlPr>
                    </m:sSubPr>
                    <m:e>
                      <m:r>
                        <m:rPr>
                          <m:sty m:val="p"/>
                        </m:rPr>
                        <w:rPr>
                          <w:rFonts w:ascii="Cambria Math" w:eastAsia="宋体" w:hAnsi="Cambria Math" w:cs="宋体"/>
                        </w:rPr>
                        <m:t>k</m:t>
                      </m:r>
                    </m:e>
                    <m:sub>
                      <m:r>
                        <m:rPr>
                          <m:sty m:val="p"/>
                        </m:rPr>
                        <w:rPr>
                          <w:rFonts w:ascii="Cambria Math" w:eastAsia="宋体" w:hAnsi="Cambria Math" w:cs="宋体"/>
                        </w:rPr>
                        <m:t>ref</m:t>
                      </m:r>
                    </m:sub>
                  </m:sSub>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j</m:t>
                      </m:r>
                    </m:sub>
                  </m:sSub>
                  <m:r>
                    <m:rPr>
                      <m:sty m:val="p"/>
                    </m:rPr>
                    <w:rPr>
                      <w:rFonts w:ascii="Cambria Math" w:eastAsia="宋体" w:hAnsi="Cambria Math" w:cs="宋体"/>
                    </w:rPr>
                    <m:t>)</m:t>
                  </m:r>
                </m:e>
              </m:d>
            </m:e>
            <m:sup>
              <m:r>
                <m:rPr>
                  <m:sty m:val="p"/>
                </m:rPr>
                <w:rPr>
                  <w:rFonts w:ascii="Cambria Math" w:eastAsia="宋体" w:hAnsi="Cambria Math" w:cs="宋体"/>
                </w:rPr>
                <m:t>2</m:t>
              </m:r>
            </m:sup>
          </m:sSup>
        </m:oMath>
      </m:oMathPara>
    </w:p>
    <w:p w14:paraId="47B8E52B" w14:textId="77777777" w:rsidR="00333667" w:rsidRDefault="00333667">
      <w:pPr>
        <w:snapToGrid w:val="0"/>
        <w:ind w:firstLine="420"/>
        <w:rPr>
          <w:rFonts w:eastAsia="宋体" w:hAnsi="Cambria Math" w:cs="宋体"/>
        </w:rPr>
      </w:pPr>
    </w:p>
    <w:p w14:paraId="1B3C8874" w14:textId="77777777" w:rsidR="00333667" w:rsidRDefault="00000000">
      <w:pPr>
        <w:snapToGrid w:val="0"/>
        <w:ind w:firstLine="420"/>
        <w:rPr>
          <w:rFonts w:ascii="Cambria Math" w:eastAsia="宋体" w:hAnsi="Cambria Math" w:cs="宋体"/>
        </w:rPr>
      </w:pPr>
      <w:r>
        <w:rPr>
          <w:rFonts w:ascii="Cambria Math" w:eastAsia="宋体" w:hAnsi="Cambria Math" w:cs="宋体" w:hint="eastAsia"/>
        </w:rPr>
        <w:t>式中</w:t>
      </w:r>
      <m:oMath>
        <m:r>
          <m:rPr>
            <m:sty m:val="p"/>
          </m:rPr>
          <w:rPr>
            <w:rFonts w:ascii="Cambria Math" w:eastAsia="宋体" w:hAnsi="Cambria Math" w:cs="宋体"/>
          </w:rPr>
          <m:t>f(</m:t>
        </m:r>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j</m:t>
            </m:r>
          </m:sub>
        </m:sSub>
        <m:r>
          <m:rPr>
            <m:sty m:val="p"/>
          </m:rPr>
          <w:rPr>
            <w:rFonts w:ascii="Cambria Math" w:eastAsia="宋体" w:hAnsi="Cambria Math" w:cs="宋体"/>
          </w:rPr>
          <m:t>;θ)</m:t>
        </m:r>
      </m:oMath>
      <w:r>
        <w:rPr>
          <w:rFonts w:ascii="Cambria Math" w:eastAsia="宋体" w:hAnsi="Cambria Math" w:cs="宋体"/>
        </w:rPr>
        <w:t>为</w:t>
      </w:r>
      <w:r w:rsidRPr="006F45C4">
        <w:rPr>
          <w:rFonts w:ascii="Cambria Math" w:eastAsia="宋体" w:hAnsi="Cambria Math" w:cs="宋体"/>
          <w:b/>
          <w:bCs/>
          <w:u w:val="single"/>
        </w:rPr>
        <w:t>待修正拟合函数</w:t>
      </w:r>
      <w:r>
        <w:rPr>
          <w:rFonts w:ascii="Cambria Math" w:eastAsia="宋体" w:hAnsi="Cambria Math" w:cs="宋体" w:hint="eastAsia"/>
        </w:rPr>
        <w:t>，</w:t>
      </w:r>
      <m:oMath>
        <m:r>
          <m:rPr>
            <m:sty m:val="p"/>
          </m:rPr>
          <w:rPr>
            <w:rFonts w:ascii="Cambria Math" w:eastAsia="宋体" w:hAnsi="Cambria Math" w:cs="宋体"/>
          </w:rPr>
          <m:t>θ</m:t>
        </m:r>
      </m:oMath>
      <w:r>
        <w:rPr>
          <w:rFonts w:ascii="Cambria Math" w:eastAsia="宋体" w:hAnsi="Cambria Math" w:cs="宋体"/>
        </w:rPr>
        <w:t>为对应</w:t>
      </w:r>
      <w:r w:rsidRPr="006F45C4">
        <w:rPr>
          <w:rFonts w:ascii="Cambria Math" w:eastAsia="宋体" w:hAnsi="Cambria Math" w:cs="宋体"/>
          <w:b/>
          <w:bCs/>
          <w:u w:val="single"/>
        </w:rPr>
        <w:t>模型参数</w:t>
      </w:r>
      <w:r>
        <w:rPr>
          <w:rFonts w:ascii="Cambria Math" w:eastAsia="宋体" w:hAnsi="Cambria Math" w:cs="宋体"/>
        </w:rPr>
        <w:t>；</w:t>
      </w:r>
      <m:oMath>
        <m:sSub>
          <m:sSubPr>
            <m:ctrlPr>
              <w:rPr>
                <w:rFonts w:ascii="Cambria Math" w:eastAsia="宋体" w:hAnsi="Cambria Math" w:cs="宋体"/>
              </w:rPr>
            </m:ctrlPr>
          </m:sSubPr>
          <m:e>
            <m:r>
              <m:rPr>
                <m:sty m:val="p"/>
              </m:rPr>
              <w:rPr>
                <w:rFonts w:ascii="Cambria Math" w:eastAsia="宋体" w:hAnsi="Cambria Math" w:cs="宋体"/>
              </w:rPr>
              <m:t>y</m:t>
            </m:r>
          </m:e>
          <m:sub>
            <m:r>
              <m:rPr>
                <m:sty m:val="p"/>
              </m:rPr>
              <w:rPr>
                <w:rFonts w:ascii="Cambria Math" w:eastAsia="宋体" w:hAnsi="Cambria Math" w:cs="宋体"/>
              </w:rPr>
              <m:t>interp</m:t>
            </m:r>
          </m:sub>
        </m:sSub>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j</m:t>
            </m:r>
          </m:sub>
        </m:sSub>
        <m:r>
          <m:rPr>
            <m:sty m:val="p"/>
          </m:rPr>
          <w:rPr>
            <w:rFonts w:ascii="Cambria Math" w:eastAsia="宋体" w:hAnsi="Cambria Math" w:cs="宋体"/>
          </w:rPr>
          <m:t>)</m:t>
        </m:r>
      </m:oMath>
      <w:r>
        <w:rPr>
          <w:rFonts w:ascii="Cambria Math" w:eastAsia="宋体" w:hAnsi="Cambria Math" w:cs="宋体" w:hint="eastAsia"/>
        </w:rPr>
        <w:t>为自身实测数据</w:t>
      </w:r>
      <w:proofErr w:type="gramStart"/>
      <w:r w:rsidRPr="006F45C4">
        <w:rPr>
          <w:rFonts w:ascii="Cambria Math" w:eastAsia="宋体" w:hAnsi="Cambria Math" w:cs="宋体" w:hint="eastAsia"/>
          <w:b/>
          <w:bCs/>
          <w:u w:val="single"/>
        </w:rPr>
        <w:t>在内区</w:t>
      </w:r>
      <w:proofErr w:type="gramEnd"/>
      <w:r w:rsidRPr="006F45C4">
        <w:rPr>
          <w:rFonts w:ascii="Cambria Math" w:eastAsia="宋体" w:hAnsi="Cambria Math" w:cs="宋体" w:hint="eastAsia"/>
          <w:b/>
          <w:bCs/>
          <w:u w:val="single"/>
        </w:rPr>
        <w:t>采样点处的</w:t>
      </w:r>
      <w:r w:rsidRPr="006F45C4">
        <w:rPr>
          <w:rFonts w:ascii="Cambria Math" w:eastAsia="宋体" w:hAnsi="Cambria Math" w:cs="宋体" w:hint="eastAsia"/>
          <w:b/>
          <w:bCs/>
          <w:color w:val="FF0000"/>
          <w:u w:val="single"/>
        </w:rPr>
        <w:t>插值结果</w:t>
      </w:r>
      <w:r>
        <w:rPr>
          <w:rFonts w:ascii="Cambria Math" w:eastAsia="宋体" w:hAnsi="Cambria Math" w:cs="宋体" w:hint="eastAsia"/>
        </w:rPr>
        <w:t>；</w:t>
      </w:r>
      <m:oMath>
        <m:r>
          <m:rPr>
            <m:sty m:val="p"/>
          </m:rPr>
          <w:rPr>
            <w:rFonts w:ascii="Cambria Math" w:eastAsia="宋体" w:hAnsi="Cambria Math" w:cs="宋体"/>
          </w:rPr>
          <m:t>k(</m:t>
        </m:r>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j</m:t>
            </m:r>
          </m:sub>
        </m:sSub>
        <m:r>
          <m:rPr>
            <m:sty m:val="p"/>
          </m:rPr>
          <w:rPr>
            <w:rFonts w:ascii="Cambria Math" w:eastAsia="宋体" w:hAnsi="Cambria Math" w:cs="宋体"/>
          </w:rPr>
          <m:t>;θ)</m:t>
        </m:r>
      </m:oMath>
      <w:r>
        <w:rPr>
          <w:rFonts w:ascii="Cambria Math" w:eastAsia="宋体" w:hAnsi="Cambria Math" w:cs="宋体"/>
        </w:rPr>
        <w:t>为修正模型在</w:t>
      </w:r>
      <w:r w:rsidRPr="006F45C4">
        <w:rPr>
          <w:rFonts w:ascii="Cambria Math" w:eastAsia="宋体" w:hAnsi="Cambria Math" w:cs="宋体"/>
          <w:b/>
          <w:bCs/>
          <w:color w:val="FF0000"/>
          <w:u w:val="single"/>
        </w:rPr>
        <w:t>外推区间的斜率</w:t>
      </w:r>
      <w:r>
        <w:rPr>
          <w:rFonts w:ascii="Cambria Math" w:eastAsia="宋体" w:hAnsi="Cambria Math" w:cs="宋体"/>
        </w:rPr>
        <w:t>；</w:t>
      </w:r>
      <m:oMath>
        <m:sSub>
          <m:sSubPr>
            <m:ctrlPr>
              <w:rPr>
                <w:rFonts w:ascii="Cambria Math" w:eastAsia="宋体" w:hAnsi="Cambria Math" w:cs="宋体"/>
              </w:rPr>
            </m:ctrlPr>
          </m:sSubPr>
          <m:e>
            <m:r>
              <m:rPr>
                <m:sty m:val="p"/>
              </m:rPr>
              <w:rPr>
                <w:rFonts w:ascii="Cambria Math" w:eastAsia="宋体" w:hAnsi="Cambria Math" w:cs="宋体"/>
              </w:rPr>
              <m:t>k</m:t>
            </m:r>
          </m:e>
          <m:sub>
            <m:r>
              <m:rPr>
                <m:sty m:val="p"/>
              </m:rPr>
              <w:rPr>
                <w:rFonts w:ascii="Cambria Math" w:eastAsia="宋体" w:hAnsi="Cambria Math" w:cs="宋体"/>
              </w:rPr>
              <m:t>ref</m:t>
            </m:r>
          </m:sub>
        </m:sSub>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x</m:t>
            </m:r>
          </m:e>
          <m:sub>
            <m:r>
              <m:rPr>
                <m:sty m:val="p"/>
              </m:rPr>
              <w:rPr>
                <w:rFonts w:ascii="Cambria Math" w:eastAsia="宋体" w:hAnsi="Cambria Math" w:cs="宋体"/>
              </w:rPr>
              <m:t>j</m:t>
            </m:r>
          </m:sub>
        </m:sSub>
        <m:r>
          <m:rPr>
            <m:sty m:val="p"/>
          </m:rPr>
          <w:rPr>
            <w:rFonts w:ascii="Cambria Math" w:eastAsia="宋体" w:hAnsi="Cambria Math" w:cs="宋体"/>
          </w:rPr>
          <m:t>)</m:t>
        </m:r>
      </m:oMath>
      <w:r>
        <w:rPr>
          <w:rFonts w:ascii="Cambria Math" w:eastAsia="宋体" w:hAnsi="Cambria Math" w:cs="宋体"/>
        </w:rPr>
        <w:t>为文献融合参考模型在相同位置处的斜率</w:t>
      </w:r>
      <w:r>
        <w:rPr>
          <w:rFonts w:ascii="Cambria Math" w:eastAsia="宋体" w:hAnsi="Cambria Math" w:cs="宋体" w:hint="eastAsia"/>
        </w:rPr>
        <w:t>；</w:t>
      </w:r>
    </w:p>
    <w:p w14:paraId="7C4B77D8" w14:textId="77777777" w:rsidR="00333667" w:rsidRDefault="00333667">
      <w:pPr>
        <w:snapToGrid w:val="0"/>
        <w:ind w:firstLine="420"/>
        <w:rPr>
          <w:rFonts w:eastAsia="宋体" w:hAnsi="Cambria Math" w:cs="宋体"/>
        </w:rPr>
      </w:pPr>
    </w:p>
    <w:p w14:paraId="76419206" w14:textId="5BB42577" w:rsidR="00333667" w:rsidRDefault="00000000">
      <w:pPr>
        <w:rPr>
          <w:rFonts w:ascii="Times New Roman" w:eastAsia="黑体" w:hAnsi="Times New Roman" w:cs="Times New Roman"/>
          <w:szCs w:val="21"/>
        </w:rPr>
      </w:pPr>
      <w:r>
        <w:rPr>
          <w:rFonts w:ascii="Times New Roman" w:eastAsia="黑体" w:hAnsi="Times New Roman" w:cs="Times New Roman" w:hint="eastAsia"/>
          <w:szCs w:val="21"/>
        </w:rPr>
        <w:t>2.5.</w:t>
      </w:r>
      <w:r>
        <w:rPr>
          <w:rFonts w:ascii="Times New Roman" w:eastAsia="黑体" w:hAnsi="Times New Roman" w:cs="Times New Roman" w:hint="eastAsia"/>
          <w:szCs w:val="21"/>
        </w:rPr>
        <w:t>最优权重放大系数与修正模型确定：</w:t>
      </w:r>
      <w:r w:rsidR="006F45C4">
        <w:rPr>
          <w:rFonts w:ascii="Times New Roman" w:eastAsia="黑体" w:hAnsi="Times New Roman" w:cs="Times New Roman" w:hint="eastAsia"/>
          <w:szCs w:val="21"/>
        </w:rPr>
        <w:t>·</w:t>
      </w:r>
    </w:p>
    <w:p w14:paraId="4C8BFA6C" w14:textId="77777777" w:rsidR="00333667" w:rsidRDefault="00333667">
      <w:pPr>
        <w:snapToGrid w:val="0"/>
        <w:rPr>
          <w:rFonts w:eastAsia="宋体" w:hAnsi="Cambria Math" w:cs="宋体"/>
        </w:rPr>
      </w:pPr>
    </w:p>
    <w:p w14:paraId="3112E005" w14:textId="77777777" w:rsidR="00333667" w:rsidRDefault="00000000">
      <w:pPr>
        <w:snapToGrid w:val="0"/>
        <w:ind w:firstLine="420"/>
        <w:rPr>
          <w:rFonts w:eastAsia="宋体" w:hAnsi="Cambria Math" w:cs="宋体"/>
        </w:rPr>
      </w:pPr>
      <w:r>
        <w:rPr>
          <w:rFonts w:ascii="Cambria Math" w:eastAsia="宋体" w:hAnsi="Cambria Math" w:cs="宋体" w:hint="eastAsia"/>
        </w:rPr>
        <w:t>在完成内区拟合误差和外区斜率误差的目标函数构建后，需要进一步确定外推权重放大系数</w:t>
      </w:r>
      <w:r>
        <w:rPr>
          <w:rFonts w:ascii="Cambria Math" w:eastAsia="宋体" w:hAnsi="Cambria Math" w:cs="宋体"/>
          <w:i/>
          <w:iCs/>
        </w:rPr>
        <w:t xml:space="preserve"> </w:t>
      </w:r>
      <m:oMath>
        <m:r>
          <w:rPr>
            <w:rFonts w:ascii="Cambria Math" w:eastAsia="宋体" w:hAnsi="Cambria Math" w:cs="宋体"/>
          </w:rPr>
          <m:t>β</m:t>
        </m:r>
      </m:oMath>
      <w:r>
        <w:rPr>
          <w:rFonts w:ascii="Cambria Math" w:eastAsia="宋体" w:hAnsi="Cambria Math" w:cs="宋体" w:hint="eastAsia"/>
          <w:i/>
          <w:iCs/>
        </w:rPr>
        <w:t xml:space="preserve"> </w:t>
      </w:r>
      <w:r>
        <w:rPr>
          <w:rFonts w:ascii="Cambria Math" w:eastAsia="宋体" w:hAnsi="Cambria Math" w:cs="宋体" w:hint="eastAsia"/>
        </w:rPr>
        <w:t>的最优取值。本文采用遍历法对</w:t>
      </w:r>
      <w:r>
        <w:rPr>
          <w:rFonts w:ascii="Cambria Math" w:eastAsia="宋体" w:hAnsi="Cambria Math" w:cs="宋体"/>
          <w:i/>
          <w:iCs/>
        </w:rPr>
        <w:t xml:space="preserve"> </w:t>
      </w:r>
      <m:oMath>
        <m:r>
          <w:rPr>
            <w:rFonts w:ascii="Cambria Math" w:eastAsia="宋体" w:hAnsi="Cambria Math" w:cs="宋体"/>
          </w:rPr>
          <m:t>β</m:t>
        </m:r>
      </m:oMath>
      <w:r>
        <w:rPr>
          <w:rFonts w:ascii="Cambria Math" w:eastAsia="宋体" w:hAnsi="Cambria Math" w:cs="宋体" w:hint="eastAsia"/>
          <w:i/>
          <w:iCs/>
        </w:rPr>
        <w:t xml:space="preserve"> </w:t>
      </w:r>
      <w:r>
        <w:rPr>
          <w:rFonts w:ascii="Cambria Math" w:eastAsia="宋体" w:hAnsi="Cambria Math" w:cs="宋体" w:hint="eastAsia"/>
        </w:rPr>
        <w:t>进行搜索。在每一个给定的</w:t>
      </w:r>
      <w:r>
        <w:rPr>
          <w:rFonts w:ascii="Cambria Math" w:eastAsia="宋体" w:hAnsi="Cambria Math" w:cs="宋体"/>
          <w:i/>
          <w:iCs/>
        </w:rPr>
        <w:t xml:space="preserve"> </w:t>
      </w:r>
      <m:oMath>
        <m:r>
          <w:rPr>
            <w:rFonts w:ascii="Cambria Math" w:eastAsia="宋体" w:hAnsi="Cambria Math" w:cs="宋体"/>
          </w:rPr>
          <m:t>β</m:t>
        </m:r>
      </m:oMath>
      <w:r>
        <w:rPr>
          <w:rFonts w:ascii="Cambria Math" w:eastAsia="宋体" w:hAnsi="Cambria Math" w:cs="宋体" w:hint="eastAsia"/>
          <w:i/>
          <w:iCs/>
        </w:rPr>
        <w:t xml:space="preserve"> </w:t>
      </w:r>
      <w:r>
        <w:rPr>
          <w:rFonts w:ascii="Cambria Math" w:eastAsia="宋体" w:hAnsi="Cambria Math" w:cs="宋体" w:hint="eastAsia"/>
        </w:rPr>
        <w:t>下，重新求解修正模型的参数，并分别计算该模型对应的内区拟合误差、外区斜率误差以及综合评价指标。。</w:t>
      </w:r>
    </w:p>
    <w:p w14:paraId="3C28F10A" w14:textId="77777777" w:rsidR="00333667" w:rsidRDefault="00000000">
      <w:pPr>
        <w:snapToGrid w:val="0"/>
        <w:ind w:firstLine="420"/>
        <w:rPr>
          <w:rFonts w:eastAsia="宋体" w:hAnsi="Cambria Math" w:cs="宋体"/>
        </w:rPr>
      </w:pPr>
      <w:r>
        <w:rPr>
          <w:rFonts w:eastAsia="宋体" w:hAnsi="Cambria Math" w:cs="宋体"/>
        </w:rPr>
        <w:t>为避免修正模型过度向文献参考趋势靠拢而降低对自身实测数据的拟合质量，本文首先对内区拟合误差进行限制。当修正模型的内区均方误差超过原始无约束拟合误差的</w:t>
      </w:r>
      <w:r>
        <w:rPr>
          <w:rFonts w:ascii="Times New Roman" w:eastAsia="宋体" w:hAnsi="Times New Roman" w:cs="Times New Roman"/>
        </w:rPr>
        <w:t xml:space="preserve"> 1.3 </w:t>
      </w:r>
      <w:proofErr w:type="gramStart"/>
      <w:r>
        <w:rPr>
          <w:rFonts w:eastAsia="宋体" w:hAnsi="Cambria Math" w:cs="宋体"/>
        </w:rPr>
        <w:t>倍</w:t>
      </w:r>
      <w:proofErr w:type="gramEnd"/>
      <w:r>
        <w:rPr>
          <w:rFonts w:eastAsia="宋体" w:hAnsi="Cambria Math" w:cs="宋体"/>
        </w:rPr>
        <w:t>时，认为该模型已明显偏离自身实测数据，不再参与最优模型筛选。该限制条件可表示为：</w:t>
      </w:r>
    </w:p>
    <w:p w14:paraId="09B3E294" w14:textId="77777777" w:rsidR="00333667" w:rsidRDefault="00000000">
      <w:pPr>
        <w:snapToGrid w:val="0"/>
        <w:ind w:firstLine="420"/>
        <w:rPr>
          <w:rFonts w:ascii="Cambria Math" w:eastAsia="宋体" w:hAnsi="Cambria Math" w:cs="宋体"/>
        </w:rPr>
      </w:pPr>
      <w:r>
        <w:rPr>
          <w:rFonts w:ascii="Cambria Math" w:eastAsia="宋体" w:hAnsi="Cambria Math" w:cs="宋体" w:hint="eastAsia"/>
        </w:rPr>
        <w:t>同时为避免修正模型过度向文献参考趋势靠拢而降低对自身实测数据的拟合质量，本文首先对内区拟合误差进行限制。当修正模型的内区均方误差超过原始无约束拟合误差的</w:t>
      </w:r>
      <w:r>
        <w:rPr>
          <w:rFonts w:ascii="Cambria Math" w:eastAsia="宋体" w:hAnsi="Cambria Math" w:cs="宋体" w:hint="eastAsia"/>
        </w:rPr>
        <w:t xml:space="preserve"> </w:t>
      </w:r>
      <w:r>
        <w:rPr>
          <w:rFonts w:ascii="Times New Roman" w:eastAsia="宋体" w:hAnsi="Times New Roman" w:cs="Times New Roman"/>
        </w:rPr>
        <w:t xml:space="preserve">1.3 </w:t>
      </w:r>
      <w:proofErr w:type="gramStart"/>
      <w:r>
        <w:rPr>
          <w:rFonts w:ascii="Cambria Math" w:eastAsia="宋体" w:hAnsi="Cambria Math" w:cs="宋体" w:hint="eastAsia"/>
        </w:rPr>
        <w:t>倍</w:t>
      </w:r>
      <w:proofErr w:type="gramEnd"/>
      <w:r>
        <w:rPr>
          <w:rFonts w:ascii="Cambria Math" w:eastAsia="宋体" w:hAnsi="Cambria Math" w:cs="宋体" w:hint="eastAsia"/>
        </w:rPr>
        <w:t>时，认为该模型已明显偏离自身实测数据，不再参与最优模型筛选。该限制条件可表示为：</w:t>
      </w:r>
    </w:p>
    <w:p w14:paraId="5508085A" w14:textId="77777777" w:rsidR="00333667" w:rsidRDefault="00333667">
      <w:pPr>
        <w:snapToGrid w:val="0"/>
        <w:ind w:firstLine="420"/>
        <w:rPr>
          <w:rFonts w:eastAsia="宋体" w:hAnsi="Cambria Math" w:cs="宋体"/>
        </w:rPr>
      </w:pPr>
    </w:p>
    <w:p w14:paraId="30355491" w14:textId="77777777" w:rsidR="00333667" w:rsidRDefault="00000000">
      <w:pPr>
        <w:snapToGrid w:val="0"/>
        <w:ind w:firstLine="420"/>
        <w:rPr>
          <w:rFonts w:eastAsia="宋体" w:hAnsi="Cambria Math" w:cs="宋体"/>
        </w:rPr>
      </w:pPr>
      <m:oMathPara>
        <m:oMath>
          <m:sSub>
            <m:sSubPr>
              <m:ctrlPr>
                <w:rPr>
                  <w:rFonts w:ascii="Cambria Math" w:eastAsia="宋体" w:hAnsi="Cambria Math" w:cs="宋体"/>
                </w:rPr>
              </m:ctrlPr>
            </m:sSubPr>
            <m:e>
              <m:r>
                <m:rPr>
                  <m:sty m:val="p"/>
                </m:rPr>
                <w:rPr>
                  <w:rFonts w:ascii="Times New Roman" w:eastAsia="宋体" w:hAnsi="Times New Roman" w:cs="宋体"/>
                </w:rPr>
                <m:t>MSE</m:t>
              </m:r>
            </m:e>
            <m:sub>
              <m:r>
                <m:rPr>
                  <m:sty m:val="p"/>
                </m:rPr>
                <w:rPr>
                  <w:rFonts w:ascii="Times New Roman" w:eastAsia="宋体" w:hAnsi="Times New Roman" w:cs="宋体"/>
                </w:rPr>
                <m:t>in</m:t>
              </m:r>
            </m:sub>
          </m:sSub>
          <m:r>
            <m:rPr>
              <m:sty m:val="p"/>
            </m:rPr>
            <w:rPr>
              <w:rFonts w:ascii="Cambria Math" w:eastAsia="宋体" w:hAnsi="Cambria Math" w:cs="宋体"/>
            </w:rPr>
            <m:t>≤1.3*</m:t>
          </m:r>
          <m:sSub>
            <m:sSubPr>
              <m:ctrlPr>
                <w:rPr>
                  <w:rFonts w:ascii="Cambria Math" w:eastAsia="宋体" w:hAnsi="Cambria Math" w:cs="宋体"/>
                </w:rPr>
              </m:ctrlPr>
            </m:sSubPr>
            <m:e>
              <m:r>
                <m:rPr>
                  <m:sty m:val="p"/>
                </m:rPr>
                <w:rPr>
                  <w:rFonts w:ascii="Cambria Math" w:eastAsia="宋体" w:hAnsi="Cambria Math" w:cs="宋体"/>
                </w:rPr>
                <m:t>MSE</m:t>
              </m:r>
            </m:e>
            <m:sub>
              <m:r>
                <m:rPr>
                  <m:sty m:val="p"/>
                </m:rPr>
                <w:rPr>
                  <w:rFonts w:ascii="Cambria Math" w:eastAsia="宋体" w:hAnsi="Cambria Math" w:cs="宋体"/>
                </w:rPr>
                <m:t>k_base</m:t>
              </m:r>
            </m:sub>
          </m:sSub>
        </m:oMath>
      </m:oMathPara>
    </w:p>
    <w:p w14:paraId="08F9F96C" w14:textId="77777777" w:rsidR="00333667" w:rsidRDefault="00333667">
      <w:pPr>
        <w:snapToGrid w:val="0"/>
        <w:ind w:firstLine="420"/>
        <w:rPr>
          <w:rFonts w:eastAsia="宋体" w:hAnsi="Cambria Math" w:cs="宋体"/>
        </w:rPr>
      </w:pPr>
    </w:p>
    <w:p w14:paraId="78E2674B" w14:textId="77777777" w:rsidR="00333667" w:rsidRDefault="00000000">
      <w:pPr>
        <w:snapToGrid w:val="0"/>
        <w:ind w:firstLine="420"/>
        <w:rPr>
          <w:rFonts w:ascii="Cambria Math" w:eastAsia="宋体" w:hAnsi="Cambria Math" w:cs="宋体"/>
        </w:rPr>
      </w:pPr>
      <w:r>
        <w:rPr>
          <w:rFonts w:eastAsia="宋体" w:hAnsi="Cambria Math" w:cs="宋体"/>
        </w:rPr>
        <w:t>在满足内</w:t>
      </w:r>
      <w:r>
        <w:rPr>
          <w:rFonts w:ascii="Cambria Math" w:eastAsia="宋体" w:hAnsi="Cambria Math" w:cs="宋体"/>
        </w:rPr>
        <w:t>区误差限制的基础上，本文进一步采用综合信息评价指标对不同</w:t>
      </w:r>
      <w:r>
        <w:rPr>
          <w:rFonts w:ascii="Cambria Math" w:eastAsia="宋体" w:hAnsi="Cambria Math" w:cs="宋体"/>
        </w:rPr>
        <w:t xml:space="preserve"> </w:t>
      </w:r>
      <m:oMath>
        <m:r>
          <m:rPr>
            <m:sty m:val="p"/>
          </m:rPr>
          <w:rPr>
            <w:rFonts w:ascii="Cambria Math" w:eastAsia="宋体" w:hAnsi="Cambria Math" w:cs="宋体"/>
          </w:rPr>
          <m:t>β</m:t>
        </m:r>
      </m:oMath>
      <w:r>
        <w:rPr>
          <w:rFonts w:ascii="Cambria Math" w:eastAsia="宋体" w:hAnsi="Cambria Math" w:cs="宋体" w:hint="eastAsia"/>
        </w:rPr>
        <w:t xml:space="preserve"> </w:t>
      </w:r>
      <w:r>
        <w:rPr>
          <w:rFonts w:ascii="Cambria Math" w:eastAsia="宋体" w:hAnsi="Cambria Math" w:cs="宋体"/>
        </w:rPr>
        <w:t>下的修正结果进行比较：</w:t>
      </w:r>
    </w:p>
    <w:p w14:paraId="20A197E4" w14:textId="77777777" w:rsidR="00333667" w:rsidRDefault="00333667">
      <w:pPr>
        <w:snapToGrid w:val="0"/>
        <w:ind w:firstLine="420"/>
        <w:rPr>
          <w:rFonts w:ascii="Cambria Math" w:eastAsia="宋体" w:hAnsi="Cambria Math" w:cs="宋体"/>
        </w:rPr>
      </w:pPr>
    </w:p>
    <w:p w14:paraId="724CD22D" w14:textId="77777777" w:rsidR="00333667" w:rsidRDefault="00000000">
      <w:pPr>
        <w:snapToGrid w:val="0"/>
        <w:ind w:firstLine="420"/>
        <w:rPr>
          <w:rFonts w:ascii="Cambria Math" w:eastAsia="宋体" w:hAnsi="Cambria Math" w:cs="宋体"/>
        </w:rPr>
      </w:pPr>
      <m:oMathPara>
        <m:oMath>
          <m:r>
            <m:rPr>
              <m:sty m:val="p"/>
            </m:rPr>
            <w:rPr>
              <w:rFonts w:ascii="Cambria Math" w:eastAsia="宋体" w:hAnsi="Cambria Math" w:cs="宋体"/>
            </w:rPr>
            <w:lastRenderedPageBreak/>
            <m:t>AIC=n*log(</m:t>
          </m:r>
          <m:sSub>
            <m:sSubPr>
              <m:ctrlPr>
                <w:rPr>
                  <w:rFonts w:ascii="Cambria Math" w:eastAsia="宋体" w:hAnsi="Cambria Math" w:cs="宋体"/>
                </w:rPr>
              </m:ctrlPr>
            </m:sSubPr>
            <m:e>
              <m:r>
                <m:rPr>
                  <m:sty m:val="p"/>
                </m:rPr>
                <w:rPr>
                  <w:rFonts w:ascii="Cambria Math" w:eastAsia="宋体" w:hAnsi="Cambria Math" w:cs="宋体"/>
                </w:rPr>
                <m:t>MSE</m:t>
              </m:r>
            </m:e>
            <m:sub>
              <m:r>
                <m:rPr>
                  <m:sty m:val="p"/>
                </m:rPr>
                <w:rPr>
                  <w:rFonts w:ascii="Cambria Math" w:eastAsia="宋体" w:hAnsi="Cambria Math" w:cs="宋体"/>
                </w:rPr>
                <m:t>in</m:t>
              </m:r>
            </m:sub>
          </m:sSub>
          <m:r>
            <m:rPr>
              <m:sty m:val="p"/>
            </m:rPr>
            <w:rPr>
              <w:rFonts w:ascii="Cambria Math" w:eastAsia="宋体" w:hAnsi="Cambria Math" w:cs="宋体"/>
            </w:rPr>
            <m:t>)+n*log(</m:t>
          </m:r>
          <m:sSub>
            <m:sSubPr>
              <m:ctrlPr>
                <w:rPr>
                  <w:rFonts w:ascii="Cambria Math" w:eastAsia="宋体" w:hAnsi="Cambria Math" w:cs="宋体"/>
                </w:rPr>
              </m:ctrlPr>
            </m:sSubPr>
            <m:e>
              <m:r>
                <m:rPr>
                  <m:sty m:val="p"/>
                </m:rPr>
                <w:rPr>
                  <w:rFonts w:ascii="Cambria Math" w:eastAsia="宋体" w:hAnsi="Cambria Math" w:cs="宋体"/>
                </w:rPr>
                <m:t>MSE</m:t>
              </m:r>
            </m:e>
            <m:sub>
              <m:r>
                <m:rPr>
                  <m:sty m:val="p"/>
                </m:rPr>
                <w:rPr>
                  <w:rFonts w:ascii="Cambria Math" w:eastAsia="宋体" w:hAnsi="Cambria Math" w:cs="宋体"/>
                </w:rPr>
                <m:t>k</m:t>
              </m:r>
            </m:sub>
          </m:sSub>
          <m:r>
            <m:rPr>
              <m:sty m:val="p"/>
            </m:rPr>
            <w:rPr>
              <w:rFonts w:ascii="Cambria Math" w:eastAsia="宋体" w:hAnsi="Cambria Math" w:cs="宋体"/>
            </w:rPr>
            <m:t>)+2p</m:t>
          </m:r>
        </m:oMath>
      </m:oMathPara>
    </w:p>
    <w:p w14:paraId="08280C13" w14:textId="77777777" w:rsidR="00333667" w:rsidRDefault="00333667">
      <w:pPr>
        <w:snapToGrid w:val="0"/>
        <w:ind w:firstLine="420"/>
        <w:rPr>
          <w:rFonts w:ascii="Cambria Math" w:eastAsia="宋体" w:hAnsi="Cambria Math" w:cs="宋体"/>
        </w:rPr>
      </w:pPr>
    </w:p>
    <w:p w14:paraId="0363F4F8" w14:textId="77777777" w:rsidR="00333667" w:rsidRDefault="00000000">
      <w:pPr>
        <w:snapToGrid w:val="0"/>
        <w:ind w:firstLine="420"/>
        <w:rPr>
          <w:rFonts w:eastAsia="宋体" w:hAnsi="Cambria Math" w:cs="宋体"/>
        </w:rPr>
      </w:pPr>
      <w:r>
        <w:rPr>
          <w:rFonts w:eastAsia="宋体" w:hAnsi="Cambria Math" w:cs="宋体" w:hint="eastAsia"/>
        </w:rPr>
        <w:t>式中</w:t>
      </w:r>
      <m:oMath>
        <m:r>
          <m:rPr>
            <m:sty m:val="p"/>
          </m:rPr>
          <w:rPr>
            <w:rFonts w:ascii="Cambria Math" w:eastAsia="宋体" w:hAnsi="Cambria Math" w:cs="宋体"/>
          </w:rPr>
          <m:t>n</m:t>
        </m:r>
      </m:oMath>
      <w:r>
        <w:rPr>
          <w:rFonts w:eastAsia="宋体" w:hAnsi="Cambria Math" w:cs="宋体" w:hint="eastAsia"/>
        </w:rPr>
        <w:t>为实测数据样本量，</w:t>
      </w:r>
      <m:oMath>
        <m:r>
          <m:rPr>
            <m:sty m:val="p"/>
          </m:rPr>
          <w:rPr>
            <w:rFonts w:ascii="Cambria Math" w:eastAsia="宋体" w:hAnsi="Cambria Math" w:cs="宋体"/>
          </w:rPr>
          <m:t>p</m:t>
        </m:r>
      </m:oMath>
      <w:r>
        <w:rPr>
          <w:rFonts w:eastAsia="宋体" w:hAnsi="Cambria Math" w:cs="宋体" w:hint="eastAsia"/>
        </w:rPr>
        <w:t>为拟合模型的参数个数，</w:t>
      </w:r>
      <m:oMath>
        <m:sSub>
          <m:sSubPr>
            <m:ctrlPr>
              <w:rPr>
                <w:rFonts w:ascii="Cambria Math" w:eastAsia="宋体" w:hAnsi="Cambria Math" w:cs="宋体" w:hint="eastAsia"/>
              </w:rPr>
            </m:ctrlPr>
          </m:sSubPr>
          <m:e>
            <m:r>
              <m:rPr>
                <m:sty m:val="p"/>
              </m:rPr>
              <w:rPr>
                <w:rFonts w:ascii="Cambria Math" w:eastAsia="宋体" w:hAnsi="Cambria Math" w:cs="宋体"/>
              </w:rPr>
              <m:t>MSE</m:t>
            </m:r>
          </m:e>
          <m:sub>
            <m:r>
              <m:rPr>
                <m:sty m:val="p"/>
              </m:rPr>
              <w:rPr>
                <w:rFonts w:ascii="Cambria Math" w:eastAsia="宋体" w:hAnsi="Cambria Math" w:cs="宋体"/>
              </w:rPr>
              <m:t>in</m:t>
            </m:r>
          </m:sub>
        </m:sSub>
      </m:oMath>
      <w:r>
        <w:rPr>
          <w:rFonts w:eastAsia="宋体" w:hAnsi="Cambria Math" w:cs="宋体" w:hint="eastAsia"/>
        </w:rPr>
        <w:t>，</w:t>
      </w:r>
      <m:oMath>
        <m:sSub>
          <m:sSubPr>
            <m:ctrlPr>
              <w:rPr>
                <w:rFonts w:ascii="Cambria Math" w:eastAsia="宋体" w:hAnsi="Cambria Math" w:cs="宋体" w:hint="eastAsia"/>
              </w:rPr>
            </m:ctrlPr>
          </m:sSubPr>
          <m:e>
            <m:r>
              <m:rPr>
                <m:sty m:val="p"/>
              </m:rPr>
              <w:rPr>
                <w:rFonts w:ascii="Cambria Math" w:eastAsia="宋体" w:hAnsi="Cambria Math" w:cs="宋体"/>
              </w:rPr>
              <m:t>MSE</m:t>
            </m:r>
          </m:e>
          <m:sub>
            <m:r>
              <m:rPr>
                <m:sty m:val="p"/>
              </m:rPr>
              <w:rPr>
                <w:rFonts w:ascii="Cambria Math" w:eastAsia="宋体" w:hAnsi="Cambria Math" w:cs="宋体"/>
              </w:rPr>
              <m:t>k</m:t>
            </m:r>
          </m:sub>
        </m:sSub>
      </m:oMath>
      <w:r>
        <w:rPr>
          <w:rFonts w:eastAsia="宋体" w:hAnsi="Cambria Math" w:cs="宋体" w:hint="eastAsia"/>
        </w:rPr>
        <w:t>分别为对应</w:t>
      </w:r>
      <w:r>
        <w:rPr>
          <w:rFonts w:eastAsia="宋体" w:hAnsi="Cambria Math" w:cs="宋体"/>
        </w:rPr>
        <w:t xml:space="preserve"> </w:t>
      </w:r>
      <m:oMath>
        <m:r>
          <m:rPr>
            <m:sty m:val="p"/>
          </m:rPr>
          <w:rPr>
            <w:rFonts w:ascii="Cambria Math" w:eastAsia="宋体" w:hAnsi="Cambria Math" w:cs="宋体"/>
          </w:rPr>
          <m:t>β</m:t>
        </m:r>
      </m:oMath>
      <w:r>
        <w:rPr>
          <w:rFonts w:eastAsia="宋体" w:hAnsi="Cambria Math" w:cs="宋体" w:hint="eastAsia"/>
        </w:rPr>
        <w:t xml:space="preserve"> </w:t>
      </w:r>
      <w:r>
        <w:rPr>
          <w:rFonts w:eastAsia="宋体" w:hAnsi="Cambria Math" w:cs="宋体" w:hint="eastAsia"/>
        </w:rPr>
        <w:t>值下的内区拟合均方误差与外推斜率均方误差。</w:t>
      </w:r>
      <m:oMath>
        <m:r>
          <m:rPr>
            <m:sty m:val="p"/>
          </m:rPr>
          <w:rPr>
            <w:rFonts w:ascii="Cambria Math" w:eastAsia="宋体" w:hAnsi="Cambria Math" w:cs="宋体"/>
          </w:rPr>
          <m:t xml:space="preserve">AIC </m:t>
        </m:r>
      </m:oMath>
      <w:r>
        <w:rPr>
          <w:rFonts w:eastAsia="宋体" w:hAnsi="Cambria Math" w:cs="宋体"/>
        </w:rPr>
        <w:t>越小，说明模型在保持自身数据拟合精度和外推趋势合理性之间取得了更好的平衡。</w:t>
      </w:r>
    </w:p>
    <w:p w14:paraId="2CB98D2F" w14:textId="77777777" w:rsidR="00333667" w:rsidRDefault="00000000">
      <w:pPr>
        <w:snapToGrid w:val="0"/>
        <w:ind w:firstLine="420"/>
        <w:rPr>
          <w:rFonts w:eastAsia="宋体" w:hAnsi="Cambria Math" w:cs="宋体"/>
        </w:rPr>
      </w:pPr>
      <w:r>
        <w:rPr>
          <w:rFonts w:eastAsia="宋体" w:hAnsi="Cambria Math" w:cs="宋体"/>
        </w:rPr>
        <w:t>基于上述过程，本文通过遍历不同外推权重放大系数，综合比较对应修正模型的内区拟合误差、外区斜率误差和综合评价指标，最终确定最优修正模型。该方法的核心在于兼顾自身小样本数据的拟合精度与文献参考趋势的约束作用，避免模型仅追求局部拟合精度而导致外推结果失真，也避免模型过度依赖文献趋势而削弱对自身数据的表征能力，从而提高小样本腐蚀形貌参数外推结果的稳定性和合理性。</w:t>
      </w:r>
    </w:p>
    <w:p w14:paraId="656A1BAA" w14:textId="77777777" w:rsidR="00333667" w:rsidRDefault="00333667">
      <w:pPr>
        <w:snapToGrid w:val="0"/>
        <w:ind w:firstLine="420"/>
        <w:rPr>
          <w:rFonts w:eastAsia="宋体" w:hAnsi="Cambria Math" w:cs="宋体"/>
        </w:rPr>
      </w:pPr>
    </w:p>
    <w:p w14:paraId="32B42F90" w14:textId="77777777" w:rsidR="00333667" w:rsidRDefault="00000000">
      <w:pPr>
        <w:rPr>
          <w:rFonts w:ascii="Times New Roman" w:eastAsia="黑体" w:hAnsi="Times New Roman" w:cs="Times New Roman"/>
          <w:szCs w:val="21"/>
        </w:rPr>
      </w:pPr>
      <w:r>
        <w:rPr>
          <w:rFonts w:ascii="Times New Roman" w:eastAsia="黑体" w:hAnsi="Times New Roman" w:cs="Times New Roman" w:hint="eastAsia"/>
          <w:szCs w:val="21"/>
        </w:rPr>
        <w:t>2.6.</w:t>
      </w:r>
      <w:r>
        <w:rPr>
          <w:rFonts w:ascii="Times New Roman" w:eastAsia="黑体" w:hAnsi="Times New Roman" w:cs="Times New Roman" w:hint="eastAsia"/>
          <w:szCs w:val="21"/>
        </w:rPr>
        <w:t>基于文献融合约束的小样本外推拟合函数求解：</w:t>
      </w:r>
    </w:p>
    <w:p w14:paraId="459162E1" w14:textId="77777777" w:rsidR="00333667" w:rsidRDefault="00333667">
      <w:pPr>
        <w:rPr>
          <w:rFonts w:ascii="Times New Roman" w:eastAsia="黑体" w:hAnsi="Times New Roman" w:cs="Times New Roman"/>
          <w:szCs w:val="21"/>
        </w:rPr>
      </w:pPr>
    </w:p>
    <w:p w14:paraId="758B3B16" w14:textId="77777777" w:rsidR="00333667" w:rsidRDefault="00000000">
      <w:pPr>
        <w:snapToGrid w:val="0"/>
        <w:ind w:firstLine="420"/>
        <w:rPr>
          <w:rFonts w:eastAsia="宋体" w:hAnsi="Cambria Math" w:cs="宋体"/>
        </w:rPr>
      </w:pPr>
      <w:r>
        <w:rPr>
          <w:rFonts w:eastAsia="宋体" w:hAnsi="Cambria Math" w:cs="宋体"/>
        </w:rPr>
        <w:t>基于上述修正方法，分别对各腐蚀形貌表征参数进行外推拟合函数求解。对于腐蚀坑深度对数均值，采用幂函数模型进行修正拟合；对于不均匀腐蚀深度和腐蚀坑</w:t>
      </w:r>
      <w:proofErr w:type="gramStart"/>
      <w:r>
        <w:rPr>
          <w:rFonts w:eastAsia="宋体" w:hAnsi="Cambria Math" w:cs="宋体"/>
        </w:rPr>
        <w:t>径深比</w:t>
      </w:r>
      <w:proofErr w:type="gramEnd"/>
      <w:r>
        <w:rPr>
          <w:rFonts w:eastAsia="宋体" w:hAnsi="Cambria Math" w:cs="宋体"/>
        </w:rPr>
        <w:t>对数均值，采用指数饱和模型进行修正拟合。通过遍历不同外推权重放大系数，计算对应模型的内区拟合误差、外区斜率误差和综合评价指标，最终确定最优权重系数及其对应的修正拟合函数。</w:t>
      </w:r>
    </w:p>
    <w:p w14:paraId="7966A3AA" w14:textId="77777777" w:rsidR="00333667" w:rsidRDefault="00000000">
      <w:pPr>
        <w:ind w:firstLine="420"/>
        <w:rPr>
          <w:rFonts w:eastAsia="宋体" w:hAnsi="Cambria Math" w:cs="宋体"/>
        </w:rPr>
      </w:pPr>
      <w:r>
        <w:rPr>
          <w:rFonts w:ascii="Times New Roman" w:eastAsia="黑体" w:hAnsi="Times New Roman" w:cs="Times New Roman" w:hint="eastAsia"/>
          <w:szCs w:val="21"/>
        </w:rPr>
        <w:t>2.6.1</w:t>
      </w:r>
      <w:r>
        <w:rPr>
          <w:rFonts w:ascii="Times New Roman" w:eastAsia="黑体" w:hAnsi="Times New Roman" w:cs="Times New Roman" w:hint="eastAsia"/>
          <w:szCs w:val="21"/>
        </w:rPr>
        <w:t>不均匀腐蚀深度修正拟合结果：</w:t>
      </w:r>
    </w:p>
    <w:p w14:paraId="71A1A784" w14:textId="77777777" w:rsidR="00333667" w:rsidRDefault="00000000">
      <w:pPr>
        <w:snapToGrid w:val="0"/>
        <w:ind w:firstLine="420"/>
        <w:rPr>
          <w:rFonts w:eastAsia="宋体" w:hAnsi="Cambria Math" w:cs="宋体"/>
        </w:rPr>
      </w:pPr>
      <w:r>
        <w:rPr>
          <w:rFonts w:eastAsia="宋体" w:hAnsi="Cambria Math" w:cs="宋体"/>
        </w:rPr>
        <w:t>修正拟合结果如图</w:t>
      </w:r>
      <w:r>
        <w:rPr>
          <w:rFonts w:eastAsia="宋体" w:hAnsi="Cambria Math" w:cs="宋体"/>
        </w:rPr>
        <w:t xml:space="preserve"> 13 </w:t>
      </w:r>
      <w:r>
        <w:rPr>
          <w:rFonts w:eastAsia="宋体" w:hAnsi="Cambria Math" w:cs="宋体"/>
        </w:rPr>
        <w:t>所示。图中左侧给出了不同文献数据、自身试验数据以及各</w:t>
      </w:r>
      <w:proofErr w:type="gramStart"/>
      <w:r>
        <w:rPr>
          <w:rFonts w:eastAsia="宋体" w:hAnsi="Cambria Math" w:cs="宋体"/>
        </w:rPr>
        <w:t>类拟</w:t>
      </w:r>
      <w:proofErr w:type="gramEnd"/>
      <w:r>
        <w:rPr>
          <w:rFonts w:eastAsia="宋体" w:hAnsi="Cambria Math" w:cs="宋体"/>
        </w:rPr>
        <w:t>合曲线的对比结果，右侧给出了外推权重放大系数</w:t>
      </w:r>
      <w:r>
        <w:rPr>
          <w:rFonts w:eastAsia="宋体" w:hAnsi="Cambria Math" w:cs="宋体"/>
        </w:rPr>
        <w:t xml:space="preserve"> </w:t>
      </w:r>
      <m:oMath>
        <m:r>
          <m:rPr>
            <m:sty m:val="p"/>
          </m:rPr>
          <w:rPr>
            <w:rFonts w:ascii="Cambria Math" w:eastAsia="宋体" w:hAnsi="Cambria Math" w:cs="宋体"/>
          </w:rPr>
          <m:t>β</m:t>
        </m:r>
      </m:oMath>
      <w:r>
        <w:rPr>
          <w:rFonts w:eastAsia="宋体" w:hAnsi="Cambria Math" w:cs="宋体" w:hint="eastAsia"/>
        </w:rPr>
        <w:t xml:space="preserve"> </w:t>
      </w:r>
      <w:r>
        <w:rPr>
          <w:rFonts w:eastAsia="宋体" w:hAnsi="Cambria Math" w:cs="宋体"/>
        </w:rPr>
        <w:t>变化时模型评价指标的变化规律</w:t>
      </w:r>
      <w:r>
        <w:rPr>
          <w:rFonts w:ascii="宋体" w:eastAsia="宋体" w:hAnsi="宋体" w:cs="宋体"/>
          <w:sz w:val="24"/>
        </w:rPr>
        <w:t>。</w:t>
      </w:r>
    </w:p>
    <w:p w14:paraId="61A46F68" w14:textId="77777777" w:rsidR="00333667" w:rsidRDefault="00000000">
      <w:pPr>
        <w:snapToGrid w:val="0"/>
        <w:jc w:val="center"/>
        <w:rPr>
          <w:rFonts w:eastAsia="宋体" w:hAnsi="Cambria Math" w:cs="宋体"/>
        </w:rPr>
      </w:pPr>
      <w:r>
        <w:rPr>
          <w:rFonts w:eastAsia="宋体" w:hAnsi="Cambria Math" w:cs="宋体" w:hint="eastAsia"/>
          <w:noProof/>
        </w:rPr>
        <w:drawing>
          <wp:inline distT="0" distB="0" distL="114300" distR="114300" wp14:anchorId="76065B76" wp14:editId="6CEFB5E6">
            <wp:extent cx="2482850" cy="1619885"/>
            <wp:effectExtent l="0" t="0" r="12700" b="18415"/>
            <wp:docPr id="72" name="图片 72" descr="bj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bjf"/>
                    <pic:cNvPicPr>
                      <a:picLocks noChangeAspect="1"/>
                    </pic:cNvPicPr>
                  </pic:nvPicPr>
                  <pic:blipFill>
                    <a:blip r:embed="rId30"/>
                    <a:stretch>
                      <a:fillRect/>
                    </a:stretch>
                  </pic:blipFill>
                  <pic:spPr>
                    <a:xfrm>
                      <a:off x="0" y="0"/>
                      <a:ext cx="2482850" cy="1619885"/>
                    </a:xfrm>
                    <a:prstGeom prst="rect">
                      <a:avLst/>
                    </a:prstGeom>
                  </pic:spPr>
                </pic:pic>
              </a:graphicData>
            </a:graphic>
          </wp:inline>
        </w:drawing>
      </w:r>
      <w:r>
        <w:rPr>
          <w:rFonts w:eastAsia="宋体" w:hAnsi="Cambria Math" w:cs="宋体" w:hint="eastAsia"/>
          <w:noProof/>
        </w:rPr>
        <w:drawing>
          <wp:inline distT="0" distB="0" distL="114300" distR="114300" wp14:anchorId="43223875" wp14:editId="12DCBCBE">
            <wp:extent cx="2482850" cy="1619885"/>
            <wp:effectExtent l="0" t="0" r="12700" b="18415"/>
            <wp:docPr id="73" name="图片 73" descr="bj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bjf2"/>
                    <pic:cNvPicPr>
                      <a:picLocks noChangeAspect="1"/>
                    </pic:cNvPicPr>
                  </pic:nvPicPr>
                  <pic:blipFill>
                    <a:blip r:embed="rId31"/>
                    <a:stretch>
                      <a:fillRect/>
                    </a:stretch>
                  </pic:blipFill>
                  <pic:spPr>
                    <a:xfrm>
                      <a:off x="0" y="0"/>
                      <a:ext cx="2482850" cy="1619885"/>
                    </a:xfrm>
                    <a:prstGeom prst="rect">
                      <a:avLst/>
                    </a:prstGeom>
                  </pic:spPr>
                </pic:pic>
              </a:graphicData>
            </a:graphic>
          </wp:inline>
        </w:drawing>
      </w:r>
    </w:p>
    <w:p w14:paraId="7C52DDBE" w14:textId="77777777" w:rsidR="00333667" w:rsidRDefault="00333667">
      <w:pPr>
        <w:snapToGrid w:val="0"/>
        <w:jc w:val="center"/>
        <w:rPr>
          <w:rFonts w:eastAsia="宋体" w:hAnsi="Cambria Math" w:cs="宋体"/>
        </w:rPr>
      </w:pPr>
    </w:p>
    <w:p w14:paraId="1211B09F" w14:textId="77777777" w:rsidR="00333667" w:rsidRDefault="00000000">
      <w:pPr>
        <w:ind w:firstLineChars="1200" w:firstLine="2520"/>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13  </w:t>
      </w:r>
      <w:r>
        <w:rPr>
          <w:rFonts w:ascii="Times New Roman" w:eastAsia="宋体" w:hAnsi="Times New Roman" w:cs="宋体" w:hint="eastAsia"/>
        </w:rPr>
        <w:t>不均匀腐蚀深度修正拟合结果</w:t>
      </w:r>
    </w:p>
    <w:p w14:paraId="4BB17B22" w14:textId="77777777" w:rsidR="00333667" w:rsidRDefault="00333667">
      <w:pPr>
        <w:ind w:firstLineChars="1200" w:firstLine="2520"/>
        <w:rPr>
          <w:rFonts w:ascii="Times New Roman" w:eastAsia="宋体" w:hAnsi="Times New Roman" w:cs="宋体"/>
        </w:rPr>
      </w:pPr>
    </w:p>
    <w:p w14:paraId="72CDAA1B" w14:textId="77777777" w:rsidR="00333667" w:rsidRDefault="00000000">
      <w:pPr>
        <w:snapToGrid w:val="0"/>
        <w:ind w:firstLine="420"/>
        <w:rPr>
          <w:rFonts w:eastAsia="宋体" w:hAnsi="Cambria Math" w:cs="宋体"/>
        </w:rPr>
      </w:pPr>
      <w:r>
        <w:rPr>
          <w:rFonts w:eastAsia="宋体" w:hAnsi="Cambria Math" w:cs="宋体" w:hint="eastAsia"/>
        </w:rPr>
        <w:t>由左侧拟合结果可以看出，不均匀腐蚀深度整体随质量损失率增加而增大，说明随着腐蚀程度加深，钢材表面的局部腐蚀差异逐渐增强。但不同文献数据之间存在一定离散性，尤其是在较高质量损失率区间，不同数据来源的腐蚀深度增长幅度并不完全一致，这说明不均匀腐蚀深度不仅受质量损失率影响，也与试验环境、腐蚀时间、试件尺寸及数据处理方式有关。</w:t>
      </w:r>
    </w:p>
    <w:p w14:paraId="5703B715" w14:textId="77777777" w:rsidR="00333667" w:rsidRDefault="00000000">
      <w:pPr>
        <w:snapToGrid w:val="0"/>
        <w:ind w:firstLine="420"/>
        <w:rPr>
          <w:rFonts w:ascii="Times New Roman" w:eastAsia="黑体" w:hAnsi="Times New Roman" w:cs="Times New Roman"/>
          <w:szCs w:val="21"/>
        </w:rPr>
      </w:pPr>
      <w:r>
        <w:rPr>
          <w:rFonts w:eastAsia="宋体" w:hAnsi="Cambria Math" w:cs="宋体" w:hint="eastAsia"/>
        </w:rPr>
        <w:t>引入文献融合约束后，最终修正拟合曲线在自身数据区间内仍能较好地反映试验数据变化趋势，同时在外推区间内保持持续增长规律。右侧评价指标表明，随着权重放大系数</w:t>
      </w:r>
      <w:r>
        <w:rPr>
          <w:rFonts w:eastAsia="宋体" w:hAnsi="Cambria Math" w:cs="宋体"/>
        </w:rPr>
        <w:t xml:space="preserve"> </w:t>
      </w:r>
      <m:oMath>
        <m:r>
          <w:rPr>
            <w:rFonts w:ascii="Cambria Math" w:eastAsia="宋体" w:hAnsi="Cambria Math" w:cs="宋体"/>
          </w:rPr>
          <m:t>β</m:t>
        </m:r>
      </m:oMath>
      <w:r>
        <w:rPr>
          <w:rFonts w:eastAsia="宋体" w:hAnsi="Cambria Math" w:cs="宋体" w:hint="eastAsia"/>
          <w:i/>
          <w:iCs/>
        </w:rPr>
        <w:t xml:space="preserve"> </w:t>
      </w:r>
      <w:r>
        <w:rPr>
          <w:rFonts w:eastAsia="宋体" w:hAnsi="Cambria Math" w:cs="宋体" w:hint="eastAsia"/>
        </w:rPr>
        <w:t>增大，外区斜率误差明显降低，综合评价指标</w:t>
      </w:r>
      <m:oMath>
        <m:r>
          <w:rPr>
            <w:rFonts w:ascii="Cambria Math" w:eastAsia="宋体" w:hAnsi="Cambria Math" w:cs="宋体"/>
          </w:rPr>
          <m:t xml:space="preserve"> AIC </m:t>
        </m:r>
      </m:oMath>
      <w:r>
        <w:rPr>
          <w:rFonts w:eastAsia="宋体" w:hAnsi="Cambria Math" w:cs="宋体" w:hint="eastAsia"/>
        </w:rPr>
        <w:t>逐渐减小并趋于稳定，文献斜率约束能够有效改善模型外推趋势。</w:t>
      </w:r>
    </w:p>
    <w:p w14:paraId="44938269" w14:textId="77777777" w:rsidR="00333667" w:rsidRDefault="00000000">
      <w:pPr>
        <w:snapToGrid w:val="0"/>
        <w:ind w:firstLine="420"/>
        <w:rPr>
          <w:rFonts w:eastAsia="宋体" w:hAnsi="Cambria Math" w:cs="宋体"/>
        </w:rPr>
      </w:pPr>
      <w:r>
        <w:rPr>
          <w:rFonts w:eastAsia="宋体" w:hAnsi="Cambria Math" w:cs="宋体"/>
        </w:rPr>
        <w:t>最终得到的不均匀腐蚀深度修正拟合函数为：</w:t>
      </w:r>
    </w:p>
    <w:p w14:paraId="69FED18E" w14:textId="77777777" w:rsidR="00333667" w:rsidRDefault="00333667">
      <w:pPr>
        <w:snapToGrid w:val="0"/>
        <w:ind w:firstLine="420"/>
        <w:rPr>
          <w:rFonts w:eastAsia="宋体" w:hAnsi="Cambria Math" w:cs="宋体"/>
        </w:rPr>
      </w:pPr>
    </w:p>
    <w:p w14:paraId="6FBA2580" w14:textId="77777777" w:rsidR="00333667" w:rsidRDefault="00000000">
      <w:pPr>
        <w:snapToGrid w:val="0"/>
        <w:ind w:firstLine="420"/>
        <w:rPr>
          <w:rFonts w:eastAsia="宋体" w:hAnsi="Cambria Math" w:cs="宋体"/>
        </w:rPr>
      </w:pPr>
      <m:oMathPara>
        <m:oMath>
          <m:r>
            <m:rPr>
              <m:sty m:val="p"/>
            </m:rPr>
            <w:rPr>
              <w:rFonts w:ascii="Cambria Math" w:eastAsia="宋体" w:hAnsi="Cambria Math" w:cs="宋体"/>
            </w:rPr>
            <m:t>y = 543.78(1-</m:t>
          </m:r>
          <m:sSup>
            <m:sSupPr>
              <m:ctrlPr>
                <w:rPr>
                  <w:rFonts w:ascii="Cambria Math" w:eastAsia="宋体" w:hAnsi="Cambria Math" w:cs="宋体"/>
                </w:rPr>
              </m:ctrlPr>
            </m:sSupPr>
            <m:e>
              <m:r>
                <m:rPr>
                  <m:sty m:val="p"/>
                </m:rPr>
                <w:rPr>
                  <w:rFonts w:ascii="Cambria Math" w:eastAsia="宋体" w:hAnsi="Cambria Math" w:cs="宋体" w:hint="eastAsia"/>
                </w:rPr>
                <m:t>e</m:t>
              </m:r>
            </m:e>
            <m:sup>
              <m:r>
                <m:rPr>
                  <m:sty m:val="p"/>
                </m:rPr>
                <w:rPr>
                  <w:rFonts w:ascii="Cambria Math" w:eastAsia="宋体" w:hAnsi="Cambria Math" w:cs="宋体"/>
                </w:rPr>
                <m:t>-0.074x</m:t>
              </m:r>
            </m:sup>
          </m:sSup>
          <m:r>
            <m:rPr>
              <m:sty m:val="p"/>
            </m:rPr>
            <w:rPr>
              <w:rFonts w:ascii="Cambria Math" w:eastAsia="宋体" w:hAnsi="Cambria Math" w:cs="宋体"/>
            </w:rPr>
            <m:t>)  -44.46</m:t>
          </m:r>
        </m:oMath>
      </m:oMathPara>
    </w:p>
    <w:p w14:paraId="533D9570" w14:textId="77777777" w:rsidR="00333667" w:rsidRDefault="00333667">
      <w:pPr>
        <w:snapToGrid w:val="0"/>
        <w:rPr>
          <w:rFonts w:eastAsia="宋体" w:hAnsi="Cambria Math" w:cs="宋体"/>
        </w:rPr>
      </w:pPr>
    </w:p>
    <w:p w14:paraId="7C9ABFED" w14:textId="77777777" w:rsidR="00333667" w:rsidRDefault="00000000">
      <w:pPr>
        <w:ind w:firstLine="420"/>
        <w:rPr>
          <w:rFonts w:ascii="Times New Roman" w:eastAsia="黑体" w:hAnsi="Times New Roman" w:cs="Times New Roman"/>
          <w:szCs w:val="21"/>
        </w:rPr>
      </w:pPr>
      <w:r>
        <w:rPr>
          <w:rFonts w:ascii="Times New Roman" w:eastAsia="黑体" w:hAnsi="Times New Roman" w:cs="Times New Roman" w:hint="eastAsia"/>
          <w:szCs w:val="21"/>
        </w:rPr>
        <w:t>2.6.2</w:t>
      </w:r>
      <w:r>
        <w:rPr>
          <w:rFonts w:ascii="Times New Roman" w:eastAsia="黑体" w:hAnsi="Times New Roman" w:cs="Times New Roman" w:hint="eastAsia"/>
          <w:szCs w:val="21"/>
        </w:rPr>
        <w:t>腐蚀坑深度修正拟合结果分析：</w:t>
      </w:r>
    </w:p>
    <w:p w14:paraId="57C1E9EC" w14:textId="77777777" w:rsidR="00333667" w:rsidRDefault="00333667">
      <w:pPr>
        <w:ind w:firstLine="420"/>
        <w:rPr>
          <w:rFonts w:ascii="Times New Roman" w:eastAsia="黑体" w:hAnsi="Times New Roman" w:cs="Times New Roman"/>
          <w:szCs w:val="21"/>
        </w:rPr>
      </w:pPr>
    </w:p>
    <w:p w14:paraId="4537E245" w14:textId="77777777" w:rsidR="00333667" w:rsidRDefault="00000000">
      <w:pPr>
        <w:snapToGrid w:val="0"/>
        <w:ind w:firstLine="420"/>
        <w:rPr>
          <w:rFonts w:eastAsia="宋体" w:hAnsi="Cambria Math" w:cs="宋体"/>
        </w:rPr>
      </w:pPr>
      <w:r>
        <w:rPr>
          <w:rFonts w:eastAsia="宋体" w:hAnsi="Cambria Math" w:cs="宋体" w:hint="eastAsia"/>
        </w:rPr>
        <w:t>腐蚀坑深度对数均值修正拟合结果如图</w:t>
      </w:r>
      <w:r>
        <w:rPr>
          <w:rFonts w:ascii="Times New Roman" w:eastAsia="宋体" w:hAnsi="Times New Roman" w:cs="Times New Roman"/>
        </w:rPr>
        <w:t xml:space="preserve"> 14</w:t>
      </w:r>
      <w:r>
        <w:rPr>
          <w:rFonts w:eastAsia="宋体" w:hAnsi="Cambria Math" w:cs="宋体" w:hint="eastAsia"/>
        </w:rPr>
        <w:t xml:space="preserve"> </w:t>
      </w:r>
      <w:r>
        <w:rPr>
          <w:rFonts w:eastAsia="宋体" w:hAnsi="Cambria Math" w:cs="宋体" w:hint="eastAsia"/>
        </w:rPr>
        <w:t>所示由左侧拟合结果可以看出，腐蚀坑深度对数均值随质量损失率增加整体呈上升趋势，说明随着腐蚀程度加深，腐蚀坑在深度方向上的发展逐渐增强。不同文献数据与自身数据变化趋势基本一致。</w:t>
      </w:r>
    </w:p>
    <w:p w14:paraId="0BF03B40" w14:textId="77777777" w:rsidR="00333667" w:rsidRDefault="00000000">
      <w:pPr>
        <w:snapToGrid w:val="0"/>
        <w:ind w:firstLine="420"/>
        <w:rPr>
          <w:rFonts w:eastAsia="宋体" w:hAnsi="Cambria Math" w:cs="宋体"/>
        </w:rPr>
      </w:pPr>
      <w:r>
        <w:rPr>
          <w:rFonts w:eastAsia="宋体" w:hAnsi="Cambria Math" w:cs="宋体"/>
        </w:rPr>
        <w:lastRenderedPageBreak/>
        <w:t>引入文献融合约束后，最终修正拟合曲线在自身数据范围内能够较好地反映试验点变化趋势，同时在外推区间内保持平缓增长。</w:t>
      </w:r>
    </w:p>
    <w:p w14:paraId="1A1DB2FC" w14:textId="77777777" w:rsidR="00333667" w:rsidRDefault="00000000">
      <w:pPr>
        <w:snapToGrid w:val="0"/>
        <w:ind w:firstLine="420"/>
        <w:jc w:val="center"/>
        <w:rPr>
          <w:rFonts w:eastAsia="宋体" w:hAnsi="Cambria Math" w:cs="宋体"/>
        </w:rPr>
      </w:pPr>
      <w:r>
        <w:rPr>
          <w:rFonts w:eastAsia="宋体" w:hAnsi="Cambria Math" w:cs="宋体" w:hint="eastAsia"/>
          <w:noProof/>
        </w:rPr>
        <w:drawing>
          <wp:inline distT="0" distB="0" distL="114300" distR="114300" wp14:anchorId="39418F81" wp14:editId="232B1079">
            <wp:extent cx="2482850" cy="1619885"/>
            <wp:effectExtent l="0" t="0" r="12700" b="18415"/>
            <wp:docPr id="70" name="图片 70" descr="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sd"/>
                    <pic:cNvPicPr>
                      <a:picLocks noChangeAspect="1"/>
                    </pic:cNvPicPr>
                  </pic:nvPicPr>
                  <pic:blipFill>
                    <a:blip r:embed="rId32"/>
                    <a:stretch>
                      <a:fillRect/>
                    </a:stretch>
                  </pic:blipFill>
                  <pic:spPr>
                    <a:xfrm>
                      <a:off x="0" y="0"/>
                      <a:ext cx="2482850" cy="1619885"/>
                    </a:xfrm>
                    <a:prstGeom prst="rect">
                      <a:avLst/>
                    </a:prstGeom>
                  </pic:spPr>
                </pic:pic>
              </a:graphicData>
            </a:graphic>
          </wp:inline>
        </w:drawing>
      </w:r>
      <w:r>
        <w:rPr>
          <w:rFonts w:eastAsia="宋体" w:hAnsi="Cambria Math" w:cs="宋体" w:hint="eastAsia"/>
          <w:noProof/>
        </w:rPr>
        <w:drawing>
          <wp:inline distT="0" distB="0" distL="114300" distR="114300" wp14:anchorId="4623A5CF" wp14:editId="609CC459">
            <wp:extent cx="2482850" cy="1619885"/>
            <wp:effectExtent l="0" t="0" r="12700" b="18415"/>
            <wp:docPr id="71" name="图片 71" descr="s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sd2"/>
                    <pic:cNvPicPr>
                      <a:picLocks noChangeAspect="1"/>
                    </pic:cNvPicPr>
                  </pic:nvPicPr>
                  <pic:blipFill>
                    <a:blip r:embed="rId33"/>
                    <a:stretch>
                      <a:fillRect/>
                    </a:stretch>
                  </pic:blipFill>
                  <pic:spPr>
                    <a:xfrm>
                      <a:off x="0" y="0"/>
                      <a:ext cx="2482850" cy="1619885"/>
                    </a:xfrm>
                    <a:prstGeom prst="rect">
                      <a:avLst/>
                    </a:prstGeom>
                  </pic:spPr>
                </pic:pic>
              </a:graphicData>
            </a:graphic>
          </wp:inline>
        </w:drawing>
      </w:r>
    </w:p>
    <w:p w14:paraId="006831E3" w14:textId="77777777" w:rsidR="00333667" w:rsidRDefault="00000000">
      <w:pPr>
        <w:ind w:firstLineChars="1200" w:firstLine="2520"/>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14  </w:t>
      </w:r>
      <w:r>
        <w:rPr>
          <w:rFonts w:ascii="Times New Roman" w:eastAsia="宋体" w:hAnsi="Times New Roman" w:cs="宋体" w:hint="eastAsia"/>
        </w:rPr>
        <w:t>腐蚀坑深度修正拟合结果</w:t>
      </w:r>
    </w:p>
    <w:p w14:paraId="384E77C1" w14:textId="77777777" w:rsidR="00333667" w:rsidRDefault="00333667">
      <w:pPr>
        <w:ind w:firstLineChars="1200" w:firstLine="2520"/>
        <w:rPr>
          <w:rFonts w:ascii="Times New Roman" w:eastAsia="宋体" w:hAnsi="Times New Roman" w:cs="宋体"/>
        </w:rPr>
      </w:pPr>
    </w:p>
    <w:p w14:paraId="3554F9FD" w14:textId="77777777" w:rsidR="00333667" w:rsidRDefault="00000000">
      <w:pPr>
        <w:snapToGrid w:val="0"/>
        <w:ind w:firstLine="420"/>
        <w:rPr>
          <w:rFonts w:eastAsia="宋体" w:hAnsi="Cambria Math" w:cs="宋体"/>
        </w:rPr>
      </w:pPr>
      <w:r>
        <w:rPr>
          <w:rFonts w:eastAsia="宋体" w:hAnsi="Cambria Math" w:cs="宋体"/>
        </w:rPr>
        <w:t>最终得到的腐蚀坑深度对数均值修正拟合函数为：</w:t>
      </w:r>
    </w:p>
    <w:p w14:paraId="18071CBB" w14:textId="77777777" w:rsidR="00333667" w:rsidRDefault="00333667">
      <w:pPr>
        <w:snapToGrid w:val="0"/>
        <w:ind w:firstLine="420"/>
        <w:rPr>
          <w:rFonts w:eastAsia="宋体" w:hAnsi="Cambria Math" w:cs="宋体"/>
        </w:rPr>
      </w:pPr>
    </w:p>
    <w:p w14:paraId="63E5DFCA" w14:textId="77777777" w:rsidR="00333667" w:rsidRDefault="00000000">
      <w:pPr>
        <w:snapToGrid w:val="0"/>
        <w:ind w:firstLine="420"/>
        <w:rPr>
          <w:rFonts w:eastAsia="宋体" w:hAnsi="Times New Roman" w:cs="Times New Roman"/>
        </w:rPr>
      </w:pPr>
      <m:oMathPara>
        <m:oMath>
          <m:r>
            <m:rPr>
              <m:nor/>
            </m:rPr>
            <w:rPr>
              <w:rFonts w:ascii="Times New Roman" w:eastAsia="宋体" w:hAnsi="Times New Roman" w:cs="Times New Roman"/>
            </w:rPr>
            <m:t>y = 2.94*</m:t>
          </m:r>
          <m:sSup>
            <m:sSupPr>
              <m:ctrlPr>
                <w:rPr>
                  <w:rFonts w:ascii="Cambria Math" w:eastAsia="宋体" w:hAnsi="Cambria Math" w:cs="Times New Roman"/>
                </w:rPr>
              </m:ctrlPr>
            </m:sSupPr>
            <m:e>
              <m:r>
                <m:rPr>
                  <m:nor/>
                </m:rPr>
                <w:rPr>
                  <w:rFonts w:ascii="Times New Roman" w:eastAsia="宋体" w:hAnsi="Times New Roman" w:cs="Times New Roman"/>
                  <w:i/>
                  <w:iCs/>
                </w:rPr>
                <m:t>x</m:t>
              </m:r>
            </m:e>
            <m:sup>
              <m:r>
                <m:rPr>
                  <m:nor/>
                </m:rPr>
                <w:rPr>
                  <w:rFonts w:ascii="Times New Roman" w:eastAsia="宋体" w:hAnsi="Times New Roman" w:cs="Times New Roman"/>
                </w:rPr>
                <m:t>0.17</m:t>
              </m:r>
            </m:sup>
          </m:sSup>
          <m:r>
            <m:rPr>
              <m:nor/>
            </m:rPr>
            <w:rPr>
              <w:rFonts w:ascii="Times New Roman" w:eastAsia="宋体" w:hAnsi="Times New Roman" w:cs="Times New Roman"/>
            </w:rPr>
            <m:t xml:space="preserve"> + 0.84</m:t>
          </m:r>
        </m:oMath>
      </m:oMathPara>
    </w:p>
    <w:p w14:paraId="04C72885" w14:textId="77777777" w:rsidR="00333667" w:rsidRDefault="00333667">
      <w:pPr>
        <w:snapToGrid w:val="0"/>
        <w:ind w:firstLine="420"/>
        <w:rPr>
          <w:rFonts w:eastAsia="宋体" w:hAnsi="Times New Roman" w:cs="Times New Roman"/>
        </w:rPr>
      </w:pPr>
    </w:p>
    <w:p w14:paraId="676A2B83" w14:textId="77777777" w:rsidR="00333667" w:rsidRDefault="00000000">
      <w:pPr>
        <w:ind w:firstLine="420"/>
        <w:rPr>
          <w:rFonts w:ascii="Times New Roman" w:eastAsia="黑体" w:hAnsi="Times New Roman" w:cs="Times New Roman"/>
          <w:szCs w:val="21"/>
        </w:rPr>
      </w:pPr>
      <w:r>
        <w:rPr>
          <w:rFonts w:ascii="Times New Roman" w:eastAsia="黑体" w:hAnsi="Times New Roman" w:cs="Times New Roman" w:hint="eastAsia"/>
          <w:szCs w:val="21"/>
        </w:rPr>
        <w:t>2.6.2</w:t>
      </w:r>
      <w:r>
        <w:rPr>
          <w:rFonts w:ascii="Times New Roman" w:eastAsia="黑体" w:hAnsi="Times New Roman" w:cs="Times New Roman" w:hint="eastAsia"/>
          <w:szCs w:val="21"/>
        </w:rPr>
        <w:t>腐蚀坑深度修正拟合结果分析：</w:t>
      </w:r>
    </w:p>
    <w:p w14:paraId="6F143F71" w14:textId="77777777" w:rsidR="00333667" w:rsidRDefault="00000000">
      <w:pPr>
        <w:snapToGrid w:val="0"/>
        <w:ind w:firstLine="420"/>
        <w:rPr>
          <w:rFonts w:eastAsia="宋体" w:hAnsi="Cambria Math" w:cs="宋体"/>
        </w:rPr>
      </w:pPr>
      <w:r>
        <w:rPr>
          <w:rFonts w:eastAsia="宋体" w:hAnsi="Cambria Math" w:cs="宋体" w:hint="eastAsia"/>
        </w:rPr>
        <w:t>腐蚀坑</w:t>
      </w:r>
      <w:proofErr w:type="gramStart"/>
      <w:r>
        <w:rPr>
          <w:rFonts w:eastAsia="宋体" w:hAnsi="Cambria Math" w:cs="宋体" w:hint="eastAsia"/>
        </w:rPr>
        <w:t>径深比</w:t>
      </w:r>
      <w:proofErr w:type="gramEnd"/>
      <w:r>
        <w:rPr>
          <w:rFonts w:eastAsia="宋体" w:hAnsi="Cambria Math" w:cs="宋体" w:hint="eastAsia"/>
        </w:rPr>
        <w:t>对数均值修正拟合结果如图</w:t>
      </w:r>
      <w:r>
        <w:rPr>
          <w:rFonts w:eastAsia="宋体" w:hAnsi="Cambria Math" w:cs="宋体"/>
        </w:rPr>
        <w:t xml:space="preserve"> 15 </w:t>
      </w:r>
      <w:r>
        <w:rPr>
          <w:rFonts w:eastAsia="宋体" w:hAnsi="Cambria Math" w:cs="宋体" w:hint="eastAsia"/>
        </w:rPr>
        <w:t>所示。由左侧拟合结果可以看出，腐蚀坑</w:t>
      </w:r>
      <w:proofErr w:type="gramStart"/>
      <w:r>
        <w:rPr>
          <w:rFonts w:eastAsia="宋体" w:hAnsi="Cambria Math" w:cs="宋体" w:hint="eastAsia"/>
        </w:rPr>
        <w:t>径深比</w:t>
      </w:r>
      <w:proofErr w:type="gramEnd"/>
      <w:r>
        <w:rPr>
          <w:rFonts w:eastAsia="宋体" w:hAnsi="Cambria Math" w:cs="宋体" w:hint="eastAsia"/>
        </w:rPr>
        <w:t>对数均值随质量损失率增加整体呈下降趋势，随着腐蚀程度加深，腐蚀坑在深度方向上的发展逐渐增强，</w:t>
      </w:r>
      <w:proofErr w:type="gramStart"/>
      <w:r>
        <w:rPr>
          <w:rFonts w:eastAsia="宋体" w:hAnsi="Cambria Math" w:cs="宋体" w:hint="eastAsia"/>
        </w:rPr>
        <w:t>坑形由</w:t>
      </w:r>
      <w:proofErr w:type="gramEnd"/>
      <w:r>
        <w:rPr>
          <w:rFonts w:eastAsia="宋体" w:hAnsi="Cambria Math" w:cs="宋体" w:hint="eastAsia"/>
        </w:rPr>
        <w:t>相对宽浅逐渐向深</w:t>
      </w:r>
      <w:proofErr w:type="gramStart"/>
      <w:r>
        <w:rPr>
          <w:rFonts w:eastAsia="宋体" w:hAnsi="Cambria Math" w:cs="宋体" w:hint="eastAsia"/>
        </w:rPr>
        <w:t>窄方向</w:t>
      </w:r>
      <w:proofErr w:type="gramEnd"/>
      <w:r>
        <w:rPr>
          <w:rFonts w:eastAsia="宋体" w:hAnsi="Cambria Math" w:cs="宋体" w:hint="eastAsia"/>
        </w:rPr>
        <w:t>演化。不同文献数据之间存在一定离散性，但整体变化趋势基本一致。</w:t>
      </w:r>
    </w:p>
    <w:p w14:paraId="76D2BFBE" w14:textId="77777777" w:rsidR="00333667" w:rsidRDefault="00000000">
      <w:pPr>
        <w:snapToGrid w:val="0"/>
        <w:ind w:firstLine="420"/>
        <w:rPr>
          <w:rFonts w:eastAsia="宋体" w:hAnsi="Cambria Math" w:cs="宋体"/>
        </w:rPr>
      </w:pPr>
      <w:r>
        <w:rPr>
          <w:rFonts w:eastAsia="宋体" w:hAnsi="Cambria Math" w:cs="宋体" w:hint="eastAsia"/>
        </w:rPr>
        <w:t>引入文献融合约束后，最终修正拟合曲线在自身数据区间内能够较好反映试验数据的下降趋势，同时在外推区间内逐渐趋于稳定。右侧评价指标表明，随着权重放大系数</w:t>
      </w:r>
      <w:r>
        <w:rPr>
          <w:rFonts w:eastAsia="宋体" w:hAnsi="Cambria Math" w:cs="宋体"/>
        </w:rPr>
        <w:t xml:space="preserve"> </w:t>
      </w:r>
      <m:oMath>
        <m:r>
          <m:rPr>
            <m:sty m:val="p"/>
          </m:rPr>
          <w:rPr>
            <w:rFonts w:ascii="Cambria Math" w:eastAsia="宋体" w:hAnsi="Cambria Math" w:cs="宋体"/>
          </w:rPr>
          <m:t>β</m:t>
        </m:r>
      </m:oMath>
      <w:r>
        <w:rPr>
          <w:rFonts w:eastAsia="宋体" w:hAnsi="Cambria Math" w:cs="宋体" w:hint="eastAsia"/>
        </w:rPr>
        <w:t xml:space="preserve"> </w:t>
      </w:r>
      <w:r>
        <w:rPr>
          <w:rFonts w:eastAsia="宋体" w:hAnsi="Cambria Math" w:cs="宋体" w:hint="eastAsia"/>
        </w:rPr>
        <w:t>增大，外区斜率误差逐渐降低，并在</w:t>
      </w:r>
      <w:r>
        <w:rPr>
          <w:rFonts w:eastAsia="宋体" w:hAnsi="Cambria Math" w:cs="宋体"/>
        </w:rPr>
        <w:t xml:space="preserve"> </w:t>
      </w:r>
      <m:oMath>
        <m:r>
          <m:rPr>
            <m:sty m:val="p"/>
          </m:rPr>
          <w:rPr>
            <w:rFonts w:ascii="Cambria Math" w:eastAsia="宋体" w:hAnsi="Cambria Math" w:cs="宋体"/>
          </w:rPr>
          <m:t>β=4.0268</m:t>
        </m:r>
      </m:oMath>
      <w:r>
        <w:rPr>
          <w:rFonts w:eastAsia="宋体" w:hAnsi="Cambria Math" w:cs="宋体" w:hint="eastAsia"/>
        </w:rPr>
        <w:t xml:space="preserve"> </w:t>
      </w:r>
      <w:r>
        <w:rPr>
          <w:rFonts w:eastAsia="宋体" w:hAnsi="Cambria Math" w:cs="宋体" w:hint="eastAsia"/>
        </w:rPr>
        <w:t>附近达到内区误差允许上限。</w:t>
      </w:r>
      <w:r>
        <w:rPr>
          <w:rFonts w:eastAsia="宋体" w:hAnsi="Cambria Math" w:cs="宋体" w:hint="eastAsia"/>
        </w:rPr>
        <w:t xml:space="preserve"> </w:t>
      </w:r>
      <w:r>
        <w:rPr>
          <w:rFonts w:eastAsia="宋体" w:hAnsi="Cambria Math" w:cs="宋体" w:hint="eastAsia"/>
          <w:noProof/>
        </w:rPr>
        <w:drawing>
          <wp:inline distT="0" distB="0" distL="114300" distR="114300" wp14:anchorId="7925757A" wp14:editId="2D18BFC9">
            <wp:extent cx="2482850" cy="1619885"/>
            <wp:effectExtent l="0" t="0" r="12700" b="18415"/>
            <wp:docPr id="74" name="图片 74" descr="j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jsb"/>
                    <pic:cNvPicPr>
                      <a:picLocks noChangeAspect="1"/>
                    </pic:cNvPicPr>
                  </pic:nvPicPr>
                  <pic:blipFill>
                    <a:blip r:embed="rId34"/>
                    <a:stretch>
                      <a:fillRect/>
                    </a:stretch>
                  </pic:blipFill>
                  <pic:spPr>
                    <a:xfrm>
                      <a:off x="0" y="0"/>
                      <a:ext cx="2482850" cy="1619885"/>
                    </a:xfrm>
                    <a:prstGeom prst="rect">
                      <a:avLst/>
                    </a:prstGeom>
                  </pic:spPr>
                </pic:pic>
              </a:graphicData>
            </a:graphic>
          </wp:inline>
        </w:drawing>
      </w:r>
      <w:r>
        <w:rPr>
          <w:rFonts w:eastAsia="宋体" w:hAnsi="Cambria Math" w:cs="宋体" w:hint="eastAsia"/>
          <w:noProof/>
        </w:rPr>
        <w:drawing>
          <wp:inline distT="0" distB="0" distL="114300" distR="114300" wp14:anchorId="29823C3E" wp14:editId="044DCF2C">
            <wp:extent cx="2482850" cy="1619885"/>
            <wp:effectExtent l="0" t="0" r="12700" b="18415"/>
            <wp:docPr id="75" name="图片 75" descr="js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jsb2"/>
                    <pic:cNvPicPr>
                      <a:picLocks noChangeAspect="1"/>
                    </pic:cNvPicPr>
                  </pic:nvPicPr>
                  <pic:blipFill>
                    <a:blip r:embed="rId35"/>
                    <a:stretch>
                      <a:fillRect/>
                    </a:stretch>
                  </pic:blipFill>
                  <pic:spPr>
                    <a:xfrm>
                      <a:off x="0" y="0"/>
                      <a:ext cx="2482850" cy="1619885"/>
                    </a:xfrm>
                    <a:prstGeom prst="rect">
                      <a:avLst/>
                    </a:prstGeom>
                  </pic:spPr>
                </pic:pic>
              </a:graphicData>
            </a:graphic>
          </wp:inline>
        </w:drawing>
      </w:r>
    </w:p>
    <w:p w14:paraId="0E12D93B" w14:textId="77777777" w:rsidR="00333667" w:rsidRDefault="00000000">
      <w:pPr>
        <w:ind w:firstLineChars="1200" w:firstLine="2520"/>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15  </w:t>
      </w:r>
      <w:r>
        <w:rPr>
          <w:rFonts w:ascii="Times New Roman" w:eastAsia="宋体" w:hAnsi="Times New Roman" w:cs="宋体" w:hint="eastAsia"/>
        </w:rPr>
        <w:t>腐蚀坑深度修正拟合结果</w:t>
      </w:r>
    </w:p>
    <w:p w14:paraId="042473FE" w14:textId="77777777" w:rsidR="00333667" w:rsidRDefault="00333667">
      <w:pPr>
        <w:ind w:firstLineChars="1200" w:firstLine="2520"/>
        <w:rPr>
          <w:rFonts w:ascii="Times New Roman" w:eastAsia="宋体" w:hAnsi="Times New Roman" w:cs="宋体"/>
        </w:rPr>
      </w:pPr>
    </w:p>
    <w:p w14:paraId="05829CA9" w14:textId="77777777" w:rsidR="00333667" w:rsidRDefault="00000000">
      <w:pPr>
        <w:snapToGrid w:val="0"/>
        <w:ind w:firstLine="420"/>
        <w:rPr>
          <w:rFonts w:eastAsia="宋体" w:hAnsi="Cambria Math" w:cs="宋体"/>
        </w:rPr>
      </w:pPr>
      <w:r>
        <w:rPr>
          <w:rFonts w:eastAsia="宋体" w:hAnsi="Cambria Math" w:cs="宋体" w:hint="eastAsia"/>
        </w:rPr>
        <w:t>最终得到的腐蚀坑</w:t>
      </w:r>
      <w:proofErr w:type="gramStart"/>
      <w:r>
        <w:rPr>
          <w:rFonts w:eastAsia="宋体" w:hAnsi="Cambria Math" w:cs="宋体" w:hint="eastAsia"/>
        </w:rPr>
        <w:t>径深比</w:t>
      </w:r>
      <w:proofErr w:type="gramEnd"/>
      <w:r>
        <w:rPr>
          <w:rFonts w:eastAsia="宋体" w:hAnsi="Cambria Math" w:cs="宋体" w:hint="eastAsia"/>
        </w:rPr>
        <w:t>对数均值修正拟合函数为：</w:t>
      </w:r>
    </w:p>
    <w:p w14:paraId="7EC0BA82" w14:textId="77777777" w:rsidR="00333667" w:rsidRDefault="00000000">
      <w:pPr>
        <w:snapToGrid w:val="0"/>
        <w:rPr>
          <w:rFonts w:eastAsia="宋体" w:hAnsi="Cambria Math" w:cs="宋体"/>
        </w:rPr>
      </w:pPr>
      <m:oMathPara>
        <m:oMath>
          <m:r>
            <m:rPr>
              <m:sty m:val="p"/>
            </m:rPr>
            <w:rPr>
              <w:rFonts w:ascii="Cambria Math" w:eastAsia="宋体" w:hAnsi="Cambria Math" w:cs="宋体"/>
            </w:rPr>
            <m:t>y = 3.31</m:t>
          </m:r>
          <m:sSup>
            <m:sSupPr>
              <m:ctrlPr>
                <w:rPr>
                  <w:rFonts w:ascii="Cambria Math" w:eastAsia="宋体" w:hAnsi="Cambria Math" w:cs="宋体"/>
                </w:rPr>
              </m:ctrlPr>
            </m:sSupPr>
            <m:e>
              <m:r>
                <m:rPr>
                  <m:sty m:val="p"/>
                </m:rPr>
                <w:rPr>
                  <w:rFonts w:ascii="Cambria Math" w:eastAsia="宋体" w:hAnsi="Cambria Math" w:cs="宋体"/>
                </w:rPr>
                <m:t>e</m:t>
              </m:r>
            </m:e>
            <m:sup>
              <m:r>
                <m:rPr>
                  <m:sty m:val="p"/>
                </m:rPr>
                <w:rPr>
                  <w:rFonts w:ascii="Cambria Math" w:eastAsia="宋体" w:hAnsi="Cambria Math" w:cs="宋体"/>
                </w:rPr>
                <m:t>-0.146x</m:t>
              </m:r>
            </m:sup>
          </m:sSup>
          <m:r>
            <m:rPr>
              <m:sty m:val="p"/>
            </m:rPr>
            <w:rPr>
              <w:rFonts w:ascii="Cambria Math" w:eastAsia="宋体" w:hAnsi="Cambria Math" w:cs="宋体"/>
            </w:rPr>
            <m:t xml:space="preserve"> + 1.21</m:t>
          </m:r>
        </m:oMath>
      </m:oMathPara>
    </w:p>
    <w:p w14:paraId="42C0197E" w14:textId="77777777" w:rsidR="00333667" w:rsidRDefault="00333667">
      <w:pPr>
        <w:snapToGrid w:val="0"/>
        <w:ind w:firstLine="420"/>
        <w:rPr>
          <w:rFonts w:eastAsia="宋体" w:hAnsi="Cambria Math" w:cs="宋体"/>
        </w:rPr>
      </w:pPr>
    </w:p>
    <w:p w14:paraId="5E9ED1CF" w14:textId="77777777" w:rsidR="00333667" w:rsidRDefault="00333667"/>
    <w:p w14:paraId="0DE3E6A4" w14:textId="77777777" w:rsidR="00333667" w:rsidRDefault="00333667"/>
    <w:p w14:paraId="7B13DF64" w14:textId="77777777" w:rsidR="00333667" w:rsidRDefault="00000000">
      <w:pPr>
        <w:widowControl/>
        <w:numPr>
          <w:ilvl w:val="0"/>
          <w:numId w:val="1"/>
        </w:numPr>
        <w:jc w:val="left"/>
        <w:rPr>
          <w:rFonts w:ascii="Times New Roman" w:eastAsia="宋体" w:hAnsi="Times New Roman" w:cs="宋体"/>
          <w:b/>
          <w:bCs/>
          <w:color w:val="000000"/>
          <w:kern w:val="0"/>
          <w:sz w:val="31"/>
          <w:szCs w:val="31"/>
        </w:rPr>
      </w:pPr>
      <w:r>
        <w:rPr>
          <w:rFonts w:ascii="Times New Roman" w:eastAsia="宋体" w:hAnsi="Times New Roman" w:cs="宋体" w:hint="eastAsia"/>
          <w:b/>
          <w:bCs/>
          <w:color w:val="000000"/>
          <w:kern w:val="0"/>
          <w:sz w:val="31"/>
          <w:szCs w:val="31"/>
        </w:rPr>
        <w:t>质量损失率与时间尺度的变换</w:t>
      </w:r>
    </w:p>
    <w:p w14:paraId="446DF9E9" w14:textId="77777777" w:rsidR="00333667" w:rsidRDefault="00000000">
      <w:pPr>
        <w:snapToGrid w:val="0"/>
        <w:ind w:firstLine="420"/>
        <w:rPr>
          <w:rFonts w:eastAsia="宋体" w:hAnsi="Cambria Math" w:cs="宋体"/>
        </w:rPr>
      </w:pPr>
      <w:r>
        <w:rPr>
          <w:rFonts w:eastAsia="宋体" w:hAnsi="Cambria Math" w:cs="宋体" w:hint="eastAsia"/>
        </w:rPr>
        <w:t>前述修正拟合函数均以质量损失率</w:t>
      </w:r>
      <m:oMath>
        <m:r>
          <m:rPr>
            <m:sty m:val="p"/>
          </m:rPr>
          <w:rPr>
            <w:rFonts w:ascii="Times New Roman" w:eastAsia="宋体" w:hAnsi="Times New Roman" w:cs="宋体"/>
          </w:rPr>
          <m:t>η</m:t>
        </m:r>
      </m:oMath>
      <w:r>
        <w:rPr>
          <w:rFonts w:eastAsia="宋体" w:hAnsi="Cambria Math" w:cs="宋体" w:hint="eastAsia"/>
        </w:rPr>
        <w:t>为自变量，主要用于描述不同腐蚀程度下腐蚀形貌参数的变化规律。为了进一步将拟合结果与实际大气腐蚀服役时间联系起来，本文</w:t>
      </w:r>
      <w:proofErr w:type="gramStart"/>
      <w:r>
        <w:rPr>
          <w:rFonts w:eastAsia="宋体" w:hAnsi="Cambria Math" w:cs="宋体" w:hint="eastAsia"/>
        </w:rPr>
        <w:t>引入萧以德</w:t>
      </w:r>
      <w:proofErr w:type="gramEnd"/>
      <w:r>
        <w:rPr>
          <w:rFonts w:eastAsia="宋体" w:hAnsi="Cambria Math" w:cs="宋体" w:hint="eastAsia"/>
        </w:rPr>
        <w:t>等开展的</w:t>
      </w:r>
      <w:r>
        <w:rPr>
          <w:rFonts w:eastAsia="宋体" w:hAnsi="Cambria Math" w:cs="宋体" w:hint="eastAsia"/>
        </w:rPr>
        <w:t xml:space="preserve"> 16 </w:t>
      </w:r>
      <w:r>
        <w:rPr>
          <w:rFonts w:eastAsia="宋体" w:hAnsi="Cambria Math" w:cs="宋体" w:hint="eastAsia"/>
        </w:rPr>
        <w:t>年大气腐蚀试验结果</w:t>
      </w:r>
      <w:r>
        <w:rPr>
          <w:rFonts w:eastAsia="宋体" w:hAnsi="Cambria Math" w:cs="宋体" w:hint="eastAsia"/>
        </w:rPr>
        <w:t>[11],</w:t>
      </w:r>
      <w:r>
        <w:rPr>
          <w:rFonts w:eastAsia="宋体" w:hAnsi="Cambria Math" w:cs="宋体" w:hint="eastAsia"/>
        </w:rPr>
        <w:t>选取其中青岛近海洋大气环境下</w:t>
      </w:r>
      <w:r>
        <w:rPr>
          <w:rFonts w:eastAsia="宋体" w:hAnsi="Cambria Math" w:cs="宋体" w:hint="eastAsia"/>
        </w:rPr>
        <w:t xml:space="preserve"> A3 </w:t>
      </w:r>
      <w:r>
        <w:rPr>
          <w:rFonts w:eastAsia="宋体" w:hAnsi="Cambria Math" w:cs="宋体" w:hint="eastAsia"/>
        </w:rPr>
        <w:t>碳钢的腐蚀幂函数模型作为时间尺度换算依据。</w:t>
      </w:r>
    </w:p>
    <w:p w14:paraId="4A193FC7" w14:textId="77777777" w:rsidR="00333667" w:rsidRDefault="00000000">
      <w:pPr>
        <w:snapToGrid w:val="0"/>
        <w:ind w:firstLine="420"/>
        <w:rPr>
          <w:rFonts w:eastAsia="宋体" w:hAnsi="Cambria Math" w:cs="宋体"/>
        </w:rPr>
      </w:pPr>
      <w:r>
        <w:rPr>
          <w:rFonts w:eastAsia="宋体" w:hAnsi="Cambria Math" w:cs="宋体"/>
        </w:rPr>
        <w:t>青岛地区</w:t>
      </w:r>
      <w:r>
        <w:rPr>
          <w:rFonts w:eastAsia="宋体" w:hAnsi="Cambria Math" w:cs="宋体"/>
        </w:rPr>
        <w:t xml:space="preserve"> A3 </w:t>
      </w:r>
      <w:r>
        <w:rPr>
          <w:rFonts w:eastAsia="宋体" w:hAnsi="Cambria Math" w:cs="宋体"/>
        </w:rPr>
        <w:t>碳钢质量损失率随暴露时间变化的经验关系可表示为：</w:t>
      </w:r>
    </w:p>
    <w:p w14:paraId="45B090DB" w14:textId="77777777" w:rsidR="00333667" w:rsidRDefault="00000000">
      <w:pPr>
        <w:snapToGrid w:val="0"/>
        <w:ind w:firstLine="420"/>
        <w:rPr>
          <w:rFonts w:eastAsia="宋体" w:hAnsi="Cambria Math" w:cs="宋体"/>
        </w:rPr>
      </w:pPr>
      <m:oMathPara>
        <m:oMath>
          <m:r>
            <m:rPr>
              <m:sty m:val="p"/>
            </m:rPr>
            <w:rPr>
              <w:rFonts w:ascii="Cambria Math" w:eastAsia="宋体" w:hAnsi="Cambria Math" w:cs="宋体" w:hint="eastAsia"/>
            </w:rPr>
            <m:t>η</m:t>
          </m:r>
          <m:r>
            <m:rPr>
              <m:sty m:val="p"/>
            </m:rPr>
            <w:rPr>
              <w:rFonts w:ascii="Cambria Math" w:eastAsia="宋体" w:hAnsi="Cambria Math" w:cs="宋体" w:hint="eastAsia"/>
            </w:rPr>
            <m:t>=5</m:t>
          </m:r>
          <m:r>
            <m:rPr>
              <m:sty m:val="p"/>
            </m:rPr>
            <w:rPr>
              <w:rFonts w:ascii="Cambria Math" w:eastAsia="宋体" w:hAnsi="Cambria Math" w:cs="宋体"/>
            </w:rPr>
            <m:t>.</m:t>
          </m:r>
          <m:r>
            <m:rPr>
              <m:sty m:val="p"/>
            </m:rPr>
            <w:rPr>
              <w:rFonts w:ascii="Cambria Math" w:eastAsia="宋体" w:hAnsi="Cambria Math" w:cs="宋体" w:hint="eastAsia"/>
            </w:rPr>
            <m:t>7</m:t>
          </m:r>
          <m:sSup>
            <m:sSupPr>
              <m:ctrlPr>
                <w:rPr>
                  <w:rFonts w:ascii="Cambria Math" w:eastAsia="宋体" w:hAnsi="Cambria Math" w:cs="宋体" w:hint="eastAsia"/>
                </w:rPr>
              </m:ctrlPr>
            </m:sSupPr>
            <m:e>
              <m:r>
                <m:rPr>
                  <m:sty m:val="p"/>
                </m:rPr>
                <w:rPr>
                  <w:rFonts w:ascii="Cambria Math" w:eastAsia="宋体" w:hAnsi="Cambria Math" w:cs="宋体"/>
                </w:rPr>
                <m:t>t</m:t>
              </m:r>
            </m:e>
            <m:sup>
              <m:r>
                <m:rPr>
                  <m:sty m:val="p"/>
                </m:rPr>
                <w:rPr>
                  <w:rFonts w:ascii="Cambria Math" w:eastAsia="宋体" w:hAnsi="Cambria Math" w:cs="宋体"/>
                </w:rPr>
                <m:t>0.61</m:t>
              </m:r>
            </m:sup>
          </m:sSup>
        </m:oMath>
      </m:oMathPara>
    </w:p>
    <w:p w14:paraId="21B1FA0D" w14:textId="77777777" w:rsidR="00333667" w:rsidRDefault="00000000">
      <w:pPr>
        <w:snapToGrid w:val="0"/>
        <w:ind w:firstLine="420"/>
        <w:jc w:val="left"/>
        <w:rPr>
          <w:rFonts w:eastAsia="宋体" w:hAnsi="Cambria Math" w:cs="宋体"/>
        </w:rPr>
      </w:pPr>
      <w:r>
        <w:rPr>
          <w:rFonts w:ascii="Times New Roman" w:eastAsia="宋体" w:hAnsi="Times New Roman" w:cs="宋体"/>
        </w:rPr>
        <w:lastRenderedPageBreak/>
        <w:t>式中，</w:t>
      </w:r>
      <m:oMath>
        <m:r>
          <m:rPr>
            <m:sty m:val="p"/>
          </m:rPr>
          <w:rPr>
            <w:rFonts w:ascii="Times New Roman" w:eastAsia="宋体" w:hAnsi="Times New Roman" w:cs="宋体" w:hint="eastAsia"/>
          </w:rPr>
          <m:t>η</m:t>
        </m:r>
      </m:oMath>
      <w:r>
        <w:rPr>
          <w:rFonts w:ascii="Times New Roman" w:eastAsia="宋体" w:hAnsi="Times New Roman" w:cs="宋体"/>
        </w:rPr>
        <w:t>为质量损失率，单位为</w:t>
      </w:r>
      <w:r>
        <w:rPr>
          <w:rFonts w:ascii="Times New Roman" w:eastAsia="宋体" w:hAnsi="Times New Roman" w:cs="宋体"/>
        </w:rPr>
        <w:t>%</w:t>
      </w:r>
      <w:r>
        <w:rPr>
          <w:rFonts w:ascii="Times New Roman" w:eastAsia="宋体" w:hAnsi="Times New Roman" w:cs="宋体"/>
        </w:rPr>
        <w:t>；</w:t>
      </w:r>
      <w:r>
        <w:rPr>
          <w:rFonts w:ascii="Times New Roman" w:eastAsia="宋体" w:hAnsi="Times New Roman" w:cs="宋体"/>
        </w:rPr>
        <w:t xml:space="preserve">t </w:t>
      </w:r>
      <w:r>
        <w:rPr>
          <w:rFonts w:ascii="Times New Roman" w:eastAsia="宋体" w:hAnsi="Times New Roman" w:cs="宋体"/>
        </w:rPr>
        <w:t>为大气暴露时间，单位为年。</w:t>
      </w:r>
      <w:r>
        <w:rPr>
          <w:rFonts w:eastAsia="宋体" w:hAnsi="Cambria Math" w:cs="宋体"/>
        </w:rPr>
        <w:t>在此基础上，根据该式可得到青岛大气环境下</w:t>
      </w:r>
      <w:r>
        <w:rPr>
          <w:rFonts w:eastAsia="宋体" w:hAnsi="Cambria Math" w:cs="宋体"/>
        </w:rPr>
        <w:t xml:space="preserve"> 3 mm </w:t>
      </w:r>
      <w:r>
        <w:rPr>
          <w:rFonts w:eastAsia="宋体" w:hAnsi="Cambria Math" w:cs="宋体"/>
        </w:rPr>
        <w:t>试件在</w:t>
      </w:r>
      <w:r>
        <w:rPr>
          <w:rFonts w:eastAsia="宋体" w:hAnsi="Cambria Math" w:cs="宋体"/>
        </w:rPr>
        <w:t xml:space="preserve"> 5 </w:t>
      </w:r>
      <w:r>
        <w:rPr>
          <w:rFonts w:eastAsia="宋体" w:hAnsi="Cambria Math" w:cs="宋体"/>
        </w:rPr>
        <w:t>年、</w:t>
      </w:r>
      <w:r>
        <w:rPr>
          <w:rFonts w:eastAsia="宋体" w:hAnsi="Cambria Math" w:cs="宋体"/>
        </w:rPr>
        <w:t xml:space="preserve">10 </w:t>
      </w:r>
      <w:r>
        <w:rPr>
          <w:rFonts w:eastAsia="宋体" w:hAnsi="Cambria Math" w:cs="宋体"/>
        </w:rPr>
        <w:t>年、</w:t>
      </w:r>
      <w:r>
        <w:rPr>
          <w:rFonts w:eastAsia="宋体" w:hAnsi="Cambria Math" w:cs="宋体"/>
        </w:rPr>
        <w:t xml:space="preserve">15 </w:t>
      </w:r>
      <w:r>
        <w:rPr>
          <w:rFonts w:eastAsia="宋体" w:hAnsi="Cambria Math" w:cs="宋体"/>
        </w:rPr>
        <w:t>年和</w:t>
      </w:r>
      <w:r>
        <w:rPr>
          <w:rFonts w:eastAsia="宋体" w:hAnsi="Cambria Math" w:cs="宋体"/>
        </w:rPr>
        <w:t xml:space="preserve"> 20 </w:t>
      </w:r>
      <w:r>
        <w:rPr>
          <w:rFonts w:eastAsia="宋体" w:hAnsi="Cambria Math" w:cs="宋体"/>
        </w:rPr>
        <w:t>年时的质量损失率分别为</w:t>
      </w:r>
      <w:r>
        <w:rPr>
          <w:rFonts w:eastAsia="宋体" w:hAnsi="Cambria Math" w:cs="宋体"/>
        </w:rPr>
        <w:t xml:space="preserve"> 15.21%</w:t>
      </w:r>
      <w:r>
        <w:rPr>
          <w:rFonts w:eastAsia="宋体" w:hAnsi="Cambria Math" w:cs="宋体"/>
        </w:rPr>
        <w:t>、</w:t>
      </w:r>
      <w:r>
        <w:rPr>
          <w:rFonts w:eastAsia="宋体" w:hAnsi="Cambria Math" w:cs="宋体"/>
        </w:rPr>
        <w:t>23.22%</w:t>
      </w:r>
      <w:r>
        <w:rPr>
          <w:rFonts w:eastAsia="宋体" w:hAnsi="Cambria Math" w:cs="宋体"/>
        </w:rPr>
        <w:t>、</w:t>
      </w:r>
      <w:r>
        <w:rPr>
          <w:rFonts w:eastAsia="宋体" w:hAnsi="Cambria Math" w:cs="宋体"/>
        </w:rPr>
        <w:t xml:space="preserve">29.74% </w:t>
      </w:r>
      <w:r>
        <w:rPr>
          <w:rFonts w:eastAsia="宋体" w:hAnsi="Cambria Math" w:cs="宋体"/>
        </w:rPr>
        <w:t>和</w:t>
      </w:r>
      <w:r>
        <w:rPr>
          <w:rFonts w:eastAsia="宋体" w:hAnsi="Cambria Math" w:cs="宋体"/>
        </w:rPr>
        <w:t xml:space="preserve"> 35.44%</w:t>
      </w:r>
      <w:r>
        <w:rPr>
          <w:rFonts w:eastAsia="宋体" w:hAnsi="Cambria Math" w:cs="宋体"/>
        </w:rPr>
        <w:t>。</w:t>
      </w:r>
    </w:p>
    <w:p w14:paraId="43D28C0E" w14:textId="77777777" w:rsidR="00333667" w:rsidRDefault="00000000">
      <w:pPr>
        <w:snapToGrid w:val="0"/>
        <w:ind w:firstLine="420"/>
        <w:rPr>
          <w:rFonts w:ascii="Times New Roman" w:eastAsia="宋体" w:hAnsi="Times New Roman" w:cs="宋体"/>
        </w:rPr>
      </w:pPr>
      <w:r>
        <w:rPr>
          <w:rFonts w:ascii="Times New Roman" w:eastAsia="宋体" w:hAnsi="Times New Roman" w:cs="宋体"/>
        </w:rPr>
        <w:t>需要说明的是，文献大气腐蚀试验采用的试件厚度为</w:t>
      </w:r>
      <w:r>
        <w:rPr>
          <w:rFonts w:ascii="Times New Roman" w:eastAsia="宋体" w:hAnsi="Times New Roman" w:cs="宋体"/>
        </w:rPr>
        <w:t xml:space="preserve"> 3 mm</w:t>
      </w:r>
      <w:r>
        <w:rPr>
          <w:rFonts w:ascii="Times New Roman" w:eastAsia="宋体" w:hAnsi="Times New Roman" w:cs="宋体"/>
        </w:rPr>
        <w:t>，而本文研究对象厚度为</w:t>
      </w:r>
      <w:r>
        <w:rPr>
          <w:rFonts w:ascii="Times New Roman" w:eastAsia="宋体" w:hAnsi="Times New Roman" w:cs="宋体"/>
        </w:rPr>
        <w:t xml:space="preserve"> 6 mm</w:t>
      </w:r>
      <w:r>
        <w:rPr>
          <w:rFonts w:ascii="Times New Roman" w:eastAsia="宋体" w:hAnsi="Times New Roman" w:cs="宋体"/>
        </w:rPr>
        <w:t>。在相同腐蚀环境和相同单位面积腐蚀损失条件下，试件初始质量近似与厚度成正比。因此，对于相同的腐蚀减薄量，</w:t>
      </w:r>
      <w:r>
        <w:rPr>
          <w:rFonts w:ascii="Times New Roman" w:eastAsia="宋体" w:hAnsi="Times New Roman" w:cs="宋体"/>
        </w:rPr>
        <w:t xml:space="preserve">6 mm </w:t>
      </w:r>
      <w:r>
        <w:rPr>
          <w:rFonts w:ascii="Times New Roman" w:eastAsia="宋体" w:hAnsi="Times New Roman" w:cs="宋体"/>
        </w:rPr>
        <w:t>试件对应的质量损失率约为</w:t>
      </w:r>
      <w:r>
        <w:rPr>
          <w:rFonts w:ascii="Times New Roman" w:eastAsia="宋体" w:hAnsi="Times New Roman" w:cs="宋体"/>
        </w:rPr>
        <w:t xml:space="preserve"> 3 mm </w:t>
      </w:r>
      <w:r>
        <w:rPr>
          <w:rFonts w:ascii="Times New Roman" w:eastAsia="宋体" w:hAnsi="Times New Roman" w:cs="宋体"/>
        </w:rPr>
        <w:t>试件的一半；反过来，若</w:t>
      </w:r>
      <w:r>
        <w:rPr>
          <w:rFonts w:ascii="Times New Roman" w:eastAsia="宋体" w:hAnsi="Times New Roman" w:cs="宋体"/>
        </w:rPr>
        <w:t xml:space="preserve"> 6 mm </w:t>
      </w:r>
      <w:r>
        <w:rPr>
          <w:rFonts w:ascii="Times New Roman" w:eastAsia="宋体" w:hAnsi="Times New Roman" w:cs="宋体"/>
        </w:rPr>
        <w:t>试件达到与</w:t>
      </w:r>
      <w:r>
        <w:rPr>
          <w:rFonts w:ascii="Times New Roman" w:eastAsia="宋体" w:hAnsi="Times New Roman" w:cs="宋体"/>
        </w:rPr>
        <w:t xml:space="preserve"> 3 mm </w:t>
      </w:r>
      <w:r>
        <w:rPr>
          <w:rFonts w:ascii="Times New Roman" w:eastAsia="宋体" w:hAnsi="Times New Roman" w:cs="宋体"/>
        </w:rPr>
        <w:t>试件相同的质量损失率，则需要更长的腐蚀作用时间。基于上述厚度差异，本文采用工程近似换算方法，将青岛</w:t>
      </w:r>
      <w:r>
        <w:rPr>
          <w:rFonts w:ascii="Times New Roman" w:eastAsia="宋体" w:hAnsi="Times New Roman" w:cs="宋体"/>
        </w:rPr>
        <w:t xml:space="preserve"> 3 mm </w:t>
      </w:r>
      <w:r>
        <w:rPr>
          <w:rFonts w:ascii="Times New Roman" w:eastAsia="宋体" w:hAnsi="Times New Roman" w:cs="宋体"/>
        </w:rPr>
        <w:t>试件在</w:t>
      </w:r>
      <w:r>
        <w:rPr>
          <w:rFonts w:ascii="Times New Roman" w:eastAsia="宋体" w:hAnsi="Times New Roman" w:cs="宋体"/>
        </w:rPr>
        <w:t xml:space="preserve"> 5 </w:t>
      </w:r>
      <w:r>
        <w:rPr>
          <w:rFonts w:ascii="Times New Roman" w:eastAsia="宋体" w:hAnsi="Times New Roman" w:cs="宋体"/>
        </w:rPr>
        <w:t>年、</w:t>
      </w:r>
      <w:r>
        <w:rPr>
          <w:rFonts w:ascii="Times New Roman" w:eastAsia="宋体" w:hAnsi="Times New Roman" w:cs="宋体"/>
        </w:rPr>
        <w:t xml:space="preserve">10 </w:t>
      </w:r>
      <w:r>
        <w:rPr>
          <w:rFonts w:ascii="Times New Roman" w:eastAsia="宋体" w:hAnsi="Times New Roman" w:cs="宋体"/>
        </w:rPr>
        <w:t>年、</w:t>
      </w:r>
      <w:r>
        <w:rPr>
          <w:rFonts w:ascii="Times New Roman" w:eastAsia="宋体" w:hAnsi="Times New Roman" w:cs="宋体"/>
        </w:rPr>
        <w:t xml:space="preserve">15 </w:t>
      </w:r>
      <w:r>
        <w:rPr>
          <w:rFonts w:ascii="Times New Roman" w:eastAsia="宋体" w:hAnsi="Times New Roman" w:cs="宋体"/>
        </w:rPr>
        <w:t>年和</w:t>
      </w:r>
      <w:r>
        <w:rPr>
          <w:rFonts w:ascii="Times New Roman" w:eastAsia="宋体" w:hAnsi="Times New Roman" w:cs="宋体"/>
        </w:rPr>
        <w:t xml:space="preserve"> 20 </w:t>
      </w:r>
      <w:r>
        <w:rPr>
          <w:rFonts w:ascii="Times New Roman" w:eastAsia="宋体" w:hAnsi="Times New Roman" w:cs="宋体"/>
        </w:rPr>
        <w:t>年时的质量损失率，分别近似对应到本文</w:t>
      </w:r>
      <w:r>
        <w:rPr>
          <w:rFonts w:ascii="Times New Roman" w:eastAsia="宋体" w:hAnsi="Times New Roman" w:cs="宋体"/>
        </w:rPr>
        <w:t xml:space="preserve"> 6 mm </w:t>
      </w:r>
      <w:r>
        <w:rPr>
          <w:rFonts w:ascii="Times New Roman" w:eastAsia="宋体" w:hAnsi="Times New Roman" w:cs="宋体"/>
        </w:rPr>
        <w:t>试件的</w:t>
      </w:r>
      <w:r>
        <w:rPr>
          <w:rFonts w:ascii="Times New Roman" w:eastAsia="宋体" w:hAnsi="Times New Roman" w:cs="宋体"/>
        </w:rPr>
        <w:t xml:space="preserve"> 10 </w:t>
      </w:r>
      <w:r>
        <w:rPr>
          <w:rFonts w:ascii="Times New Roman" w:eastAsia="宋体" w:hAnsi="Times New Roman" w:cs="宋体"/>
        </w:rPr>
        <w:t>年、</w:t>
      </w:r>
      <w:r>
        <w:rPr>
          <w:rFonts w:ascii="Times New Roman" w:eastAsia="宋体" w:hAnsi="Times New Roman" w:cs="宋体"/>
        </w:rPr>
        <w:t xml:space="preserve">20 </w:t>
      </w:r>
      <w:r>
        <w:rPr>
          <w:rFonts w:ascii="Times New Roman" w:eastAsia="宋体" w:hAnsi="Times New Roman" w:cs="宋体"/>
        </w:rPr>
        <w:t>年、</w:t>
      </w:r>
      <w:r>
        <w:rPr>
          <w:rFonts w:ascii="Times New Roman" w:eastAsia="宋体" w:hAnsi="Times New Roman" w:cs="宋体"/>
        </w:rPr>
        <w:t xml:space="preserve">30 </w:t>
      </w:r>
      <w:r>
        <w:rPr>
          <w:rFonts w:ascii="Times New Roman" w:eastAsia="宋体" w:hAnsi="Times New Roman" w:cs="宋体"/>
        </w:rPr>
        <w:t>年和</w:t>
      </w:r>
      <w:r>
        <w:rPr>
          <w:rFonts w:ascii="Times New Roman" w:eastAsia="宋体" w:hAnsi="Times New Roman" w:cs="宋体"/>
        </w:rPr>
        <w:t xml:space="preserve"> 40 </w:t>
      </w:r>
      <w:r>
        <w:rPr>
          <w:rFonts w:ascii="Times New Roman" w:eastAsia="宋体" w:hAnsi="Times New Roman" w:cs="宋体"/>
        </w:rPr>
        <w:t>年腐蚀状态。即：</w:t>
      </w:r>
    </w:p>
    <w:p w14:paraId="7F53CBED" w14:textId="77777777" w:rsidR="00333667" w:rsidRDefault="00333667">
      <w:pPr>
        <w:snapToGrid w:val="0"/>
        <w:ind w:firstLine="420"/>
        <w:rPr>
          <w:rFonts w:eastAsia="宋体" w:hAnsi="Cambria Math" w:cs="宋体"/>
        </w:rPr>
      </w:pPr>
    </w:p>
    <w:p w14:paraId="4CC330F1" w14:textId="77777777" w:rsidR="00333667" w:rsidRDefault="00000000">
      <w:pPr>
        <w:snapToGrid w:val="0"/>
        <w:ind w:firstLine="420"/>
        <w:jc w:val="center"/>
        <w:rPr>
          <w:rFonts w:eastAsia="宋体" w:hAnsi="Times New Roman" w:cs="Times New Roman"/>
          <w:sz w:val="24"/>
        </w:rPr>
      </w:pPr>
      <m:oMathPara>
        <m:oMath>
          <m:sSub>
            <m:sSubPr>
              <m:ctrlPr>
                <w:rPr>
                  <w:rFonts w:ascii="Cambria Math" w:eastAsia="宋体" w:hAnsi="Cambria Math" w:cs="Times New Roman"/>
                  <w:sz w:val="24"/>
                </w:rPr>
              </m:ctrlPr>
            </m:sSubPr>
            <m:e>
              <m:r>
                <m:rPr>
                  <m:nor/>
                </m:rPr>
                <w:rPr>
                  <w:rFonts w:ascii="Times New Roman" w:eastAsia="宋体" w:hAnsi="Times New Roman" w:cs="Times New Roman"/>
                  <w:sz w:val="24"/>
                </w:rPr>
                <m:t>t</m:t>
              </m:r>
            </m:e>
            <m:sub>
              <m:r>
                <m:rPr>
                  <m:nor/>
                </m:rPr>
                <w:rPr>
                  <w:rFonts w:ascii="Times New Roman" w:eastAsia="宋体" w:hAnsi="Times New Roman" w:cs="Times New Roman"/>
                  <w:sz w:val="24"/>
                </w:rPr>
                <m:t xml:space="preserve">6mm </m:t>
              </m:r>
            </m:sub>
          </m:sSub>
          <m:r>
            <m:rPr>
              <m:nor/>
            </m:rPr>
            <w:rPr>
              <w:rFonts w:ascii="Times New Roman" w:eastAsia="宋体" w:hAnsi="Times New Roman" w:cs="Times New Roman"/>
              <w:sz w:val="24"/>
            </w:rPr>
            <m:t>≈ 2</m:t>
          </m:r>
          <m:sSub>
            <m:sSubPr>
              <m:ctrlPr>
                <w:rPr>
                  <w:rFonts w:ascii="Cambria Math" w:eastAsia="宋体" w:hAnsi="Cambria Math" w:cs="Times New Roman"/>
                  <w:sz w:val="24"/>
                </w:rPr>
              </m:ctrlPr>
            </m:sSubPr>
            <m:e>
              <m:r>
                <m:rPr>
                  <m:nor/>
                </m:rPr>
                <w:rPr>
                  <w:rFonts w:ascii="Times New Roman" w:eastAsia="宋体" w:hAnsi="Times New Roman" w:cs="Times New Roman"/>
                  <w:sz w:val="24"/>
                </w:rPr>
                <m:t>t</m:t>
              </m:r>
            </m:e>
            <m:sub>
              <m:r>
                <m:rPr>
                  <m:nor/>
                </m:rPr>
                <w:rPr>
                  <w:rFonts w:ascii="Times New Roman" w:eastAsia="宋体" w:hAnsi="Times New Roman" w:cs="Times New Roman"/>
                  <w:sz w:val="24"/>
                </w:rPr>
                <m:t>3mm</m:t>
              </m:r>
            </m:sub>
          </m:sSub>
          <m:r>
            <m:rPr>
              <m:nor/>
            </m:rPr>
            <w:rPr>
              <w:rFonts w:ascii="Times New Roman" w:eastAsia="宋体" w:hAnsi="Times New Roman" w:cs="Times New Roman"/>
              <w:sz w:val="24"/>
            </w:rPr>
            <m:t>​</m:t>
          </m:r>
        </m:oMath>
      </m:oMathPara>
    </w:p>
    <w:p w14:paraId="7739727A" w14:textId="77777777" w:rsidR="00333667" w:rsidRDefault="00333667">
      <w:pPr>
        <w:snapToGrid w:val="0"/>
        <w:ind w:firstLine="420"/>
        <w:jc w:val="center"/>
        <w:rPr>
          <w:rFonts w:eastAsia="宋体" w:hAnsi="Times New Roman" w:cs="Times New Roman"/>
          <w:sz w:val="24"/>
        </w:rPr>
      </w:pPr>
    </w:p>
    <w:p w14:paraId="71E9A5DB" w14:textId="77777777" w:rsidR="00333667" w:rsidRDefault="00000000">
      <w:pPr>
        <w:snapToGrid w:val="0"/>
        <w:ind w:firstLine="420"/>
        <w:rPr>
          <w:rFonts w:ascii="Times New Roman" w:eastAsia="宋体" w:hAnsi="Times New Roman" w:cs="宋体"/>
        </w:rPr>
      </w:pPr>
      <w:r>
        <w:rPr>
          <w:rFonts w:ascii="Times New Roman" w:eastAsia="宋体" w:hAnsi="Times New Roman" w:cs="宋体" w:hint="eastAsia"/>
        </w:rPr>
        <w:t>在此基础上，将青岛大气腐蚀试验得到的不同暴露年限下的质量损失率，分别代入本文建立的腐蚀形貌参数修正拟合函数中，可得到</w:t>
      </w:r>
      <w:r>
        <w:rPr>
          <w:rFonts w:ascii="Times New Roman" w:eastAsia="宋体" w:hAnsi="Times New Roman" w:cs="宋体" w:hint="eastAsia"/>
        </w:rPr>
        <w:t xml:space="preserve"> 6 mm </w:t>
      </w:r>
      <w:r>
        <w:rPr>
          <w:rFonts w:ascii="Times New Roman" w:eastAsia="宋体" w:hAnsi="Times New Roman" w:cs="宋体" w:hint="eastAsia"/>
        </w:rPr>
        <w:t>试件在</w:t>
      </w:r>
      <w:r>
        <w:rPr>
          <w:rFonts w:ascii="Times New Roman" w:eastAsia="宋体" w:hAnsi="Times New Roman" w:cs="宋体" w:hint="eastAsia"/>
        </w:rPr>
        <w:t xml:space="preserve"> 10 </w:t>
      </w:r>
      <w:r>
        <w:rPr>
          <w:rFonts w:ascii="Times New Roman" w:eastAsia="宋体" w:hAnsi="Times New Roman" w:cs="宋体" w:hint="eastAsia"/>
        </w:rPr>
        <w:t>年、</w:t>
      </w:r>
      <w:r>
        <w:rPr>
          <w:rFonts w:ascii="Times New Roman" w:eastAsia="宋体" w:hAnsi="Times New Roman" w:cs="宋体" w:hint="eastAsia"/>
        </w:rPr>
        <w:t xml:space="preserve">20 </w:t>
      </w:r>
      <w:r>
        <w:rPr>
          <w:rFonts w:ascii="Times New Roman" w:eastAsia="宋体" w:hAnsi="Times New Roman" w:cs="宋体" w:hint="eastAsia"/>
        </w:rPr>
        <w:t>年、</w:t>
      </w:r>
      <w:r>
        <w:rPr>
          <w:rFonts w:ascii="Times New Roman" w:eastAsia="宋体" w:hAnsi="Times New Roman" w:cs="宋体" w:hint="eastAsia"/>
        </w:rPr>
        <w:t xml:space="preserve">30 </w:t>
      </w:r>
      <w:r>
        <w:rPr>
          <w:rFonts w:ascii="Times New Roman" w:eastAsia="宋体" w:hAnsi="Times New Roman" w:cs="宋体" w:hint="eastAsia"/>
        </w:rPr>
        <w:t>年和</w:t>
      </w:r>
      <w:r>
        <w:rPr>
          <w:rFonts w:ascii="Times New Roman" w:eastAsia="宋体" w:hAnsi="Times New Roman" w:cs="宋体" w:hint="eastAsia"/>
        </w:rPr>
        <w:t xml:space="preserve"> 40 </w:t>
      </w:r>
      <w:r>
        <w:rPr>
          <w:rFonts w:ascii="Times New Roman" w:eastAsia="宋体" w:hAnsi="Times New Roman" w:cs="宋体" w:hint="eastAsia"/>
        </w:rPr>
        <w:t>年等效服役时间下的腐蚀形貌特征参数。</w:t>
      </w:r>
    </w:p>
    <w:p w14:paraId="2B8CC65C" w14:textId="77777777" w:rsidR="00333667" w:rsidRDefault="00000000">
      <w:pPr>
        <w:snapToGrid w:val="0"/>
        <w:ind w:firstLine="420"/>
        <w:rPr>
          <w:rFonts w:ascii="Times New Roman" w:eastAsia="宋体" w:hAnsi="Times New Roman" w:cs="宋体"/>
        </w:rPr>
      </w:pPr>
      <w:r>
        <w:rPr>
          <w:rFonts w:ascii="Times New Roman" w:eastAsia="宋体" w:hAnsi="Times New Roman" w:cs="宋体" w:hint="eastAsia"/>
        </w:rPr>
        <w:t>需要说明的是，上述时间尺度转换是基于试件厚度比例和质量损失率对应关系建立的工程近似方法，未进一步考虑不同厚度试件在腐蚀产物附着、边缘效应、局部腐蚀扩展及环境波动等方面的差异。因此，所得时间对应关系并非严格意义上的长期腐蚀动力学预测结果，而是用于将质量损失率控制下的腐蚀形貌预测结果转换为更直观的服役时间尺度。根据上述方法得到的不同等效服役时间下腐蚀形貌参数如表</w:t>
      </w:r>
      <w:r>
        <w:rPr>
          <w:rFonts w:ascii="Times New Roman" w:eastAsia="宋体" w:hAnsi="Times New Roman" w:cs="宋体" w:hint="eastAsia"/>
        </w:rPr>
        <w:t xml:space="preserve"> 12 </w:t>
      </w:r>
      <w:r>
        <w:rPr>
          <w:rFonts w:ascii="Times New Roman" w:eastAsia="宋体" w:hAnsi="Times New Roman" w:cs="宋体" w:hint="eastAsia"/>
        </w:rPr>
        <w:t>所示。将上述对应的质量损失率代入前文建立的腐蚀形貌参数修正拟合函数，可得到不同服役时间下的腐蚀形貌特征参数，如表</w:t>
      </w:r>
      <w:r>
        <w:rPr>
          <w:rFonts w:ascii="Times New Roman" w:eastAsia="宋体" w:hAnsi="Times New Roman" w:cs="宋体" w:hint="eastAsia"/>
        </w:rPr>
        <w:t>12</w:t>
      </w:r>
      <w:r>
        <w:rPr>
          <w:rFonts w:ascii="Times New Roman" w:eastAsia="宋体" w:hAnsi="Times New Roman" w:cs="宋体" w:hint="eastAsia"/>
        </w:rPr>
        <w:t>所示。</w:t>
      </w:r>
    </w:p>
    <w:tbl>
      <w:tblPr>
        <w:tblpPr w:leftFromText="180" w:rightFromText="180" w:vertAnchor="text" w:horzAnchor="page" w:tblpX="1694" w:tblpY="280"/>
        <w:tblW w:w="8984" w:type="dxa"/>
        <w:tblBorders>
          <w:top w:val="single" w:sz="12" w:space="0" w:color="000000"/>
          <w:left w:val="single" w:sz="12" w:space="0" w:color="000000"/>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679"/>
        <w:gridCol w:w="1217"/>
        <w:gridCol w:w="1420"/>
        <w:gridCol w:w="1420"/>
        <w:gridCol w:w="1624"/>
        <w:gridCol w:w="1624"/>
      </w:tblGrid>
      <w:tr w:rsidR="00333667" w14:paraId="071B80DF" w14:textId="77777777">
        <w:tc>
          <w:tcPr>
            <w:tcW w:w="1679" w:type="dxa"/>
            <w:tcBorders>
              <w:top w:val="single" w:sz="12" w:space="0" w:color="000000"/>
              <w:left w:val="nil"/>
              <w:bottom w:val="single" w:sz="8" w:space="0" w:color="000000"/>
              <w:right w:val="nil"/>
              <w:tl2br w:val="nil"/>
              <w:tr2bl w:val="nil"/>
            </w:tcBorders>
            <w:vAlign w:val="center"/>
          </w:tcPr>
          <w:p w14:paraId="52A27E61"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等效服役时间</w:t>
            </w:r>
            <w:r>
              <w:rPr>
                <w:rFonts w:ascii="Times New Roman" w:eastAsia="宋体" w:hAnsi="Times New Roman" w:cs="宋体" w:hint="eastAsia"/>
                <w:color w:val="000000"/>
                <w:kern w:val="0"/>
                <w:sz w:val="22"/>
                <w:szCs w:val="22"/>
                <w:lang w:bidi="ar"/>
              </w:rPr>
              <w:t>/</w:t>
            </w:r>
            <w:r>
              <w:rPr>
                <w:rFonts w:ascii="Times New Roman" w:eastAsia="宋体" w:hAnsi="Times New Roman" w:cs="宋体" w:hint="eastAsia"/>
                <w:color w:val="000000"/>
                <w:kern w:val="0"/>
                <w:sz w:val="22"/>
                <w:szCs w:val="22"/>
                <w:lang w:bidi="ar"/>
              </w:rPr>
              <w:t>年</w:t>
            </w:r>
          </w:p>
        </w:tc>
        <w:tc>
          <w:tcPr>
            <w:tcW w:w="1217" w:type="dxa"/>
            <w:tcBorders>
              <w:top w:val="single" w:sz="12" w:space="0" w:color="000000"/>
              <w:left w:val="nil"/>
              <w:bottom w:val="single" w:sz="8" w:space="0" w:color="000000"/>
              <w:right w:val="nil"/>
              <w:tl2br w:val="nil"/>
              <w:tr2bl w:val="nil"/>
            </w:tcBorders>
            <w:vAlign w:val="center"/>
          </w:tcPr>
          <w:p w14:paraId="3ED7299A"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质量损失率</w:t>
            </w:r>
            <w:r>
              <w:rPr>
                <w:rFonts w:ascii="Times New Roman" w:eastAsia="宋体" w:hAnsi="Times New Roman" w:cs="宋体" w:hint="eastAsia"/>
                <w:color w:val="000000"/>
                <w:kern w:val="0"/>
                <w:sz w:val="22"/>
                <w:szCs w:val="22"/>
                <w:lang w:bidi="ar"/>
              </w:rPr>
              <w:t>/%</w:t>
            </w:r>
          </w:p>
        </w:tc>
        <w:tc>
          <w:tcPr>
            <w:tcW w:w="1420" w:type="dxa"/>
            <w:tcBorders>
              <w:top w:val="single" w:sz="12" w:space="0" w:color="000000"/>
              <w:left w:val="nil"/>
              <w:bottom w:val="single" w:sz="8" w:space="0" w:color="000000"/>
              <w:right w:val="nil"/>
              <w:tl2br w:val="nil"/>
              <w:tr2bl w:val="nil"/>
            </w:tcBorders>
            <w:vAlign w:val="center"/>
          </w:tcPr>
          <w:p w14:paraId="5F63D508" w14:textId="77777777" w:rsidR="00333667" w:rsidRDefault="00000000">
            <w:pPr>
              <w:widowControl/>
              <w:ind w:right="180"/>
              <w:jc w:val="center"/>
              <w:textAlignment w:val="center"/>
              <w:rPr>
                <w:rFonts w:ascii="Times New Roman"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平均腐蚀深度</w:t>
            </w:r>
            <w:r>
              <w:rPr>
                <w:rFonts w:ascii="Times New Roman" w:eastAsia="宋体" w:hAnsi="Times New Roman" w:cs="宋体" w:hint="eastAsia"/>
                <w:color w:val="000000"/>
                <w:kern w:val="0"/>
                <w:sz w:val="22"/>
                <w:szCs w:val="22"/>
                <w:lang w:bidi="ar"/>
              </w:rPr>
              <w:t>/</w:t>
            </w:r>
            <m:oMath>
              <m:r>
                <m:rPr>
                  <m:sty m:val="p"/>
                </m:rPr>
                <w:rPr>
                  <w:rFonts w:ascii="Cambria Math" w:hAnsi="Cambria Math" w:cs="宋体"/>
                  <w:color w:val="000000"/>
                  <w:kern w:val="0"/>
                  <w:sz w:val="22"/>
                  <w:szCs w:val="22"/>
                  <w:lang w:bidi="ar"/>
                </w:rPr>
                <m:t>μ</m:t>
              </m:r>
              <m:r>
                <m:rPr>
                  <m:sty m:val="p"/>
                </m:rPr>
                <w:rPr>
                  <w:rFonts w:ascii="Cambria Math" w:hAnsi="Cambria Math" w:cs="宋体" w:hint="eastAsia"/>
                  <w:color w:val="000000"/>
                  <w:kern w:val="0"/>
                  <w:sz w:val="22"/>
                  <w:szCs w:val="22"/>
                  <w:lang w:bidi="ar"/>
                </w:rPr>
                <m:t>m</m:t>
              </m:r>
            </m:oMath>
          </w:p>
        </w:tc>
        <w:tc>
          <w:tcPr>
            <w:tcW w:w="1420" w:type="dxa"/>
            <w:tcBorders>
              <w:top w:val="single" w:sz="12" w:space="0" w:color="000000"/>
              <w:left w:val="nil"/>
              <w:bottom w:val="single" w:sz="8" w:space="0" w:color="000000"/>
              <w:right w:val="nil"/>
              <w:tl2br w:val="nil"/>
              <w:tr2bl w:val="nil"/>
            </w:tcBorders>
            <w:vAlign w:val="center"/>
          </w:tcPr>
          <w:p w14:paraId="13F076D1"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不均匀腐蚀深度</w:t>
            </w:r>
            <w:r>
              <w:rPr>
                <w:rFonts w:ascii="Times New Roman" w:eastAsia="宋体" w:hAnsi="Times New Roman" w:cs="宋体" w:hint="eastAsia"/>
                <w:color w:val="000000"/>
                <w:kern w:val="0"/>
                <w:sz w:val="22"/>
                <w:szCs w:val="22"/>
                <w:lang w:bidi="ar"/>
              </w:rPr>
              <w:t>/</w:t>
            </w:r>
            <m:oMath>
              <m:r>
                <m:rPr>
                  <m:sty m:val="p"/>
                </m:rPr>
                <w:rPr>
                  <w:rFonts w:ascii="Cambria Math" w:hAnsi="Cambria Math" w:cs="宋体"/>
                  <w:color w:val="000000"/>
                  <w:kern w:val="0"/>
                  <w:sz w:val="22"/>
                  <w:szCs w:val="22"/>
                  <w:lang w:bidi="ar"/>
                </w:rPr>
                <m:t>μ</m:t>
              </m:r>
              <m:r>
                <m:rPr>
                  <m:sty m:val="p"/>
                </m:rPr>
                <w:rPr>
                  <w:rFonts w:ascii="Cambria Math" w:hAnsi="Cambria Math" w:cs="宋体" w:hint="eastAsia"/>
                  <w:color w:val="000000"/>
                  <w:kern w:val="0"/>
                  <w:sz w:val="22"/>
                  <w:szCs w:val="22"/>
                  <w:lang w:bidi="ar"/>
                </w:rPr>
                <m:t>m</m:t>
              </m:r>
            </m:oMath>
          </w:p>
        </w:tc>
        <w:tc>
          <w:tcPr>
            <w:tcW w:w="1624" w:type="dxa"/>
            <w:tcBorders>
              <w:top w:val="single" w:sz="12" w:space="0" w:color="000000"/>
              <w:left w:val="nil"/>
              <w:bottom w:val="single" w:sz="8" w:space="0" w:color="000000"/>
              <w:right w:val="nil"/>
              <w:tl2br w:val="nil"/>
              <w:tr2bl w:val="nil"/>
            </w:tcBorders>
            <w:vAlign w:val="center"/>
          </w:tcPr>
          <w:p w14:paraId="0B0ADA6A"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腐蚀坑深度对数分布均值</w:t>
            </w:r>
          </w:p>
        </w:tc>
        <w:tc>
          <w:tcPr>
            <w:tcW w:w="1624" w:type="dxa"/>
            <w:tcBorders>
              <w:top w:val="single" w:sz="12" w:space="0" w:color="000000"/>
              <w:left w:val="nil"/>
              <w:bottom w:val="single" w:sz="8" w:space="0" w:color="000000"/>
              <w:right w:val="nil"/>
              <w:tl2br w:val="nil"/>
              <w:tr2bl w:val="nil"/>
            </w:tcBorders>
            <w:vAlign w:val="center"/>
          </w:tcPr>
          <w:p w14:paraId="3A69C79C"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腐蚀坑</w:t>
            </w:r>
            <w:proofErr w:type="gramStart"/>
            <w:r>
              <w:rPr>
                <w:rFonts w:ascii="Times New Roman" w:eastAsia="宋体" w:hAnsi="Times New Roman" w:cs="宋体" w:hint="eastAsia"/>
                <w:color w:val="000000"/>
                <w:kern w:val="0"/>
                <w:sz w:val="22"/>
                <w:szCs w:val="22"/>
                <w:lang w:bidi="ar"/>
              </w:rPr>
              <w:t>径深比</w:t>
            </w:r>
            <w:proofErr w:type="gramEnd"/>
            <w:r>
              <w:rPr>
                <w:rFonts w:ascii="Times New Roman" w:eastAsia="宋体" w:hAnsi="Times New Roman" w:cs="宋体" w:hint="eastAsia"/>
                <w:color w:val="000000"/>
                <w:kern w:val="0"/>
                <w:sz w:val="22"/>
                <w:szCs w:val="22"/>
                <w:lang w:bidi="ar"/>
              </w:rPr>
              <w:t>对数分布均值</w:t>
            </w:r>
          </w:p>
        </w:tc>
      </w:tr>
      <w:tr w:rsidR="00333667" w14:paraId="7C19ACEB" w14:textId="77777777">
        <w:tc>
          <w:tcPr>
            <w:tcW w:w="1679" w:type="dxa"/>
            <w:tcBorders>
              <w:top w:val="nil"/>
              <w:left w:val="nil"/>
              <w:bottom w:val="nil"/>
              <w:right w:val="nil"/>
              <w:tl2br w:val="nil"/>
              <w:tr2bl w:val="nil"/>
            </w:tcBorders>
            <w:vAlign w:val="center"/>
          </w:tcPr>
          <w:p w14:paraId="452B8C48"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10</w:t>
            </w:r>
          </w:p>
        </w:tc>
        <w:tc>
          <w:tcPr>
            <w:tcW w:w="1217" w:type="dxa"/>
            <w:tcBorders>
              <w:top w:val="nil"/>
              <w:left w:val="nil"/>
              <w:bottom w:val="nil"/>
              <w:right w:val="nil"/>
              <w:tl2br w:val="nil"/>
              <w:tr2bl w:val="nil"/>
            </w:tcBorders>
            <w:vAlign w:val="center"/>
          </w:tcPr>
          <w:p w14:paraId="32B17282"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15.21</w:t>
            </w:r>
          </w:p>
        </w:tc>
        <w:tc>
          <w:tcPr>
            <w:tcW w:w="1420" w:type="dxa"/>
            <w:tcBorders>
              <w:top w:val="nil"/>
              <w:left w:val="nil"/>
              <w:bottom w:val="nil"/>
              <w:right w:val="nil"/>
              <w:tl2br w:val="nil"/>
              <w:tr2bl w:val="nil"/>
            </w:tcBorders>
            <w:vAlign w:val="center"/>
          </w:tcPr>
          <w:p w14:paraId="5C82C296"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456</w:t>
            </w:r>
          </w:p>
        </w:tc>
        <w:tc>
          <w:tcPr>
            <w:tcW w:w="1420" w:type="dxa"/>
            <w:tcBorders>
              <w:top w:val="nil"/>
              <w:left w:val="nil"/>
              <w:bottom w:val="nil"/>
              <w:right w:val="nil"/>
              <w:tl2br w:val="nil"/>
              <w:tr2bl w:val="nil"/>
            </w:tcBorders>
            <w:vAlign w:val="center"/>
          </w:tcPr>
          <w:p w14:paraId="1F6FDAC6"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322</w:t>
            </w:r>
          </w:p>
        </w:tc>
        <w:tc>
          <w:tcPr>
            <w:tcW w:w="1624" w:type="dxa"/>
            <w:tcBorders>
              <w:top w:val="nil"/>
              <w:left w:val="nil"/>
              <w:bottom w:val="nil"/>
              <w:right w:val="nil"/>
              <w:tl2br w:val="nil"/>
              <w:tr2bl w:val="nil"/>
            </w:tcBorders>
            <w:vAlign w:val="center"/>
          </w:tcPr>
          <w:p w14:paraId="21288F16"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5.51</w:t>
            </w:r>
          </w:p>
        </w:tc>
        <w:tc>
          <w:tcPr>
            <w:tcW w:w="1624" w:type="dxa"/>
            <w:tcBorders>
              <w:top w:val="nil"/>
              <w:left w:val="nil"/>
              <w:bottom w:val="nil"/>
              <w:right w:val="nil"/>
              <w:tl2br w:val="nil"/>
              <w:tr2bl w:val="nil"/>
            </w:tcBorders>
            <w:vAlign w:val="center"/>
          </w:tcPr>
          <w:p w14:paraId="2C05F877"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1.57</w:t>
            </w:r>
          </w:p>
        </w:tc>
      </w:tr>
      <w:tr w:rsidR="00333667" w14:paraId="33C49988" w14:textId="77777777">
        <w:tc>
          <w:tcPr>
            <w:tcW w:w="1679" w:type="dxa"/>
            <w:tcBorders>
              <w:top w:val="nil"/>
              <w:left w:val="nil"/>
              <w:bottom w:val="nil"/>
              <w:right w:val="nil"/>
              <w:tl2br w:val="nil"/>
              <w:tr2bl w:val="nil"/>
            </w:tcBorders>
            <w:vAlign w:val="center"/>
          </w:tcPr>
          <w:p w14:paraId="000B9C5A"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20</w:t>
            </w:r>
          </w:p>
        </w:tc>
        <w:tc>
          <w:tcPr>
            <w:tcW w:w="1217" w:type="dxa"/>
            <w:tcBorders>
              <w:top w:val="nil"/>
              <w:left w:val="nil"/>
              <w:bottom w:val="nil"/>
              <w:right w:val="nil"/>
              <w:tl2br w:val="nil"/>
              <w:tr2bl w:val="nil"/>
            </w:tcBorders>
            <w:vAlign w:val="center"/>
          </w:tcPr>
          <w:p w14:paraId="5879C83D"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23.22</w:t>
            </w:r>
          </w:p>
        </w:tc>
        <w:tc>
          <w:tcPr>
            <w:tcW w:w="1420" w:type="dxa"/>
            <w:tcBorders>
              <w:top w:val="nil"/>
              <w:left w:val="nil"/>
              <w:bottom w:val="nil"/>
              <w:right w:val="nil"/>
              <w:tl2br w:val="nil"/>
              <w:tr2bl w:val="nil"/>
            </w:tcBorders>
            <w:vAlign w:val="center"/>
          </w:tcPr>
          <w:p w14:paraId="5303B80F"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696</w:t>
            </w:r>
          </w:p>
        </w:tc>
        <w:tc>
          <w:tcPr>
            <w:tcW w:w="1420" w:type="dxa"/>
            <w:tcBorders>
              <w:top w:val="nil"/>
              <w:left w:val="nil"/>
              <w:bottom w:val="nil"/>
              <w:right w:val="nil"/>
              <w:tl2br w:val="nil"/>
              <w:tr2bl w:val="nil"/>
            </w:tcBorders>
            <w:vAlign w:val="center"/>
          </w:tcPr>
          <w:p w14:paraId="50B8EE24"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401</w:t>
            </w:r>
          </w:p>
        </w:tc>
        <w:tc>
          <w:tcPr>
            <w:tcW w:w="1624" w:type="dxa"/>
            <w:tcBorders>
              <w:top w:val="nil"/>
              <w:left w:val="nil"/>
              <w:bottom w:val="nil"/>
              <w:right w:val="nil"/>
              <w:tl2br w:val="nil"/>
              <w:tr2bl w:val="nil"/>
            </w:tcBorders>
            <w:vAlign w:val="center"/>
          </w:tcPr>
          <w:p w14:paraId="6194BAFC"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5.86</w:t>
            </w:r>
          </w:p>
        </w:tc>
        <w:tc>
          <w:tcPr>
            <w:tcW w:w="1624" w:type="dxa"/>
            <w:tcBorders>
              <w:top w:val="nil"/>
              <w:left w:val="nil"/>
              <w:bottom w:val="nil"/>
              <w:right w:val="nil"/>
              <w:tl2br w:val="nil"/>
              <w:tr2bl w:val="nil"/>
            </w:tcBorders>
            <w:vAlign w:val="center"/>
          </w:tcPr>
          <w:p w14:paraId="21D64292"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1.32</w:t>
            </w:r>
          </w:p>
        </w:tc>
      </w:tr>
      <w:tr w:rsidR="00333667" w14:paraId="1D97B9B7" w14:textId="77777777">
        <w:tc>
          <w:tcPr>
            <w:tcW w:w="1679" w:type="dxa"/>
            <w:tcBorders>
              <w:top w:val="nil"/>
              <w:left w:val="nil"/>
              <w:bottom w:val="nil"/>
              <w:right w:val="nil"/>
              <w:tl2br w:val="nil"/>
              <w:tr2bl w:val="nil"/>
            </w:tcBorders>
            <w:vAlign w:val="center"/>
          </w:tcPr>
          <w:p w14:paraId="1842BC9E"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30</w:t>
            </w:r>
          </w:p>
        </w:tc>
        <w:tc>
          <w:tcPr>
            <w:tcW w:w="1217" w:type="dxa"/>
            <w:tcBorders>
              <w:top w:val="nil"/>
              <w:left w:val="nil"/>
              <w:bottom w:val="nil"/>
              <w:right w:val="nil"/>
              <w:tl2br w:val="nil"/>
              <w:tr2bl w:val="nil"/>
            </w:tcBorders>
            <w:vAlign w:val="center"/>
          </w:tcPr>
          <w:p w14:paraId="534AB471"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29.74</w:t>
            </w:r>
          </w:p>
        </w:tc>
        <w:tc>
          <w:tcPr>
            <w:tcW w:w="1420" w:type="dxa"/>
            <w:tcBorders>
              <w:top w:val="nil"/>
              <w:left w:val="nil"/>
              <w:bottom w:val="nil"/>
              <w:right w:val="nil"/>
              <w:tl2br w:val="nil"/>
              <w:tr2bl w:val="nil"/>
            </w:tcBorders>
            <w:vAlign w:val="center"/>
          </w:tcPr>
          <w:p w14:paraId="73F931FB"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892</w:t>
            </w:r>
          </w:p>
        </w:tc>
        <w:tc>
          <w:tcPr>
            <w:tcW w:w="1420" w:type="dxa"/>
            <w:tcBorders>
              <w:top w:val="nil"/>
              <w:left w:val="nil"/>
              <w:bottom w:val="nil"/>
              <w:right w:val="nil"/>
              <w:tl2br w:val="nil"/>
              <w:tr2bl w:val="nil"/>
            </w:tcBorders>
            <w:vAlign w:val="center"/>
          </w:tcPr>
          <w:p w14:paraId="39FF6FB5"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439</w:t>
            </w:r>
          </w:p>
        </w:tc>
        <w:tc>
          <w:tcPr>
            <w:tcW w:w="1624" w:type="dxa"/>
            <w:tcBorders>
              <w:top w:val="nil"/>
              <w:left w:val="nil"/>
              <w:bottom w:val="nil"/>
              <w:right w:val="nil"/>
              <w:tl2br w:val="nil"/>
              <w:tr2bl w:val="nil"/>
            </w:tcBorders>
            <w:vAlign w:val="center"/>
          </w:tcPr>
          <w:p w14:paraId="176D409B"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6.07</w:t>
            </w:r>
          </w:p>
        </w:tc>
        <w:tc>
          <w:tcPr>
            <w:tcW w:w="1624" w:type="dxa"/>
            <w:tcBorders>
              <w:top w:val="nil"/>
              <w:left w:val="nil"/>
              <w:bottom w:val="nil"/>
              <w:right w:val="nil"/>
              <w:tl2br w:val="nil"/>
              <w:tr2bl w:val="nil"/>
            </w:tcBorders>
            <w:vAlign w:val="center"/>
          </w:tcPr>
          <w:p w14:paraId="55544995"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1.25</w:t>
            </w:r>
          </w:p>
        </w:tc>
      </w:tr>
      <w:tr w:rsidR="00333667" w14:paraId="2F1F2ED5" w14:textId="77777777">
        <w:tc>
          <w:tcPr>
            <w:tcW w:w="1679" w:type="dxa"/>
            <w:tcBorders>
              <w:top w:val="nil"/>
              <w:left w:val="nil"/>
              <w:bottom w:val="single" w:sz="12" w:space="0" w:color="000000"/>
              <w:right w:val="nil"/>
              <w:tl2br w:val="nil"/>
              <w:tr2bl w:val="nil"/>
            </w:tcBorders>
            <w:vAlign w:val="center"/>
          </w:tcPr>
          <w:p w14:paraId="60BC5A20"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40</w:t>
            </w:r>
          </w:p>
        </w:tc>
        <w:tc>
          <w:tcPr>
            <w:tcW w:w="1217" w:type="dxa"/>
            <w:tcBorders>
              <w:top w:val="nil"/>
              <w:left w:val="nil"/>
              <w:bottom w:val="single" w:sz="12" w:space="0" w:color="000000"/>
              <w:right w:val="nil"/>
              <w:tl2br w:val="nil"/>
              <w:tr2bl w:val="nil"/>
            </w:tcBorders>
            <w:vAlign w:val="center"/>
          </w:tcPr>
          <w:p w14:paraId="34DA63C1"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35.44</w:t>
            </w:r>
          </w:p>
        </w:tc>
        <w:tc>
          <w:tcPr>
            <w:tcW w:w="1420" w:type="dxa"/>
            <w:tcBorders>
              <w:top w:val="nil"/>
              <w:left w:val="nil"/>
              <w:bottom w:val="single" w:sz="12" w:space="0" w:color="000000"/>
              <w:right w:val="nil"/>
              <w:tl2br w:val="nil"/>
              <w:tr2bl w:val="nil"/>
            </w:tcBorders>
            <w:vAlign w:val="center"/>
          </w:tcPr>
          <w:p w14:paraId="3931ACB2"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1063</w:t>
            </w:r>
          </w:p>
        </w:tc>
        <w:tc>
          <w:tcPr>
            <w:tcW w:w="1420" w:type="dxa"/>
            <w:tcBorders>
              <w:top w:val="nil"/>
              <w:left w:val="nil"/>
              <w:bottom w:val="single" w:sz="12" w:space="0" w:color="000000"/>
              <w:right w:val="nil"/>
              <w:tl2br w:val="nil"/>
              <w:tr2bl w:val="nil"/>
            </w:tcBorders>
            <w:vAlign w:val="center"/>
          </w:tcPr>
          <w:p w14:paraId="41BAEA60"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459</w:t>
            </w:r>
          </w:p>
        </w:tc>
        <w:tc>
          <w:tcPr>
            <w:tcW w:w="1624" w:type="dxa"/>
            <w:tcBorders>
              <w:top w:val="nil"/>
              <w:left w:val="nil"/>
              <w:bottom w:val="single" w:sz="12" w:space="0" w:color="000000"/>
              <w:right w:val="nil"/>
              <w:tl2br w:val="nil"/>
              <w:tr2bl w:val="nil"/>
            </w:tcBorders>
            <w:vAlign w:val="center"/>
          </w:tcPr>
          <w:p w14:paraId="3ABE4A2E"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6.23</w:t>
            </w:r>
          </w:p>
        </w:tc>
        <w:tc>
          <w:tcPr>
            <w:tcW w:w="1624" w:type="dxa"/>
            <w:tcBorders>
              <w:top w:val="nil"/>
              <w:left w:val="nil"/>
              <w:bottom w:val="single" w:sz="12" w:space="0" w:color="000000"/>
              <w:right w:val="nil"/>
              <w:tl2br w:val="nil"/>
              <w:tr2bl w:val="nil"/>
            </w:tcBorders>
            <w:vAlign w:val="center"/>
          </w:tcPr>
          <w:p w14:paraId="3130905E"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1.23</w:t>
            </w:r>
          </w:p>
        </w:tc>
      </w:tr>
    </w:tbl>
    <w:p w14:paraId="5A545C32" w14:textId="77777777" w:rsidR="00333667" w:rsidRDefault="00333667"/>
    <w:p w14:paraId="7161DA8E"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12  </w:t>
      </w:r>
      <w:r>
        <w:rPr>
          <w:rFonts w:ascii="Times New Roman" w:eastAsia="宋体" w:hAnsi="Times New Roman" w:cs="宋体" w:hint="eastAsia"/>
        </w:rPr>
        <w:t>不同等效服役年限下腐蚀形貌特征参数预测值</w:t>
      </w:r>
    </w:p>
    <w:p w14:paraId="520A651B" w14:textId="77777777" w:rsidR="00333667" w:rsidRDefault="00333667"/>
    <w:p w14:paraId="73D5AFD2" w14:textId="77777777" w:rsidR="00333667" w:rsidRDefault="00000000">
      <w:pPr>
        <w:snapToGrid w:val="0"/>
        <w:ind w:firstLine="420"/>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 12 </w:t>
      </w:r>
      <w:r>
        <w:rPr>
          <w:rFonts w:ascii="Times New Roman" w:eastAsia="宋体" w:hAnsi="Times New Roman" w:cs="宋体" w:hint="eastAsia"/>
        </w:rPr>
        <w:t>中参数将作为后续腐蚀元胞自动机模型的输入条件，用于模拟不同服役阶段下钢材表面腐蚀形貌的演化过程。</w:t>
      </w:r>
    </w:p>
    <w:p w14:paraId="67C70485" w14:textId="77777777" w:rsidR="00333667" w:rsidRDefault="00333667"/>
    <w:p w14:paraId="59055E9F" w14:textId="77777777" w:rsidR="00333667" w:rsidRDefault="00333667"/>
    <w:p w14:paraId="3E0BE0B7" w14:textId="77777777" w:rsidR="00333667" w:rsidRDefault="00000000">
      <w:pPr>
        <w:widowControl/>
        <w:numPr>
          <w:ilvl w:val="0"/>
          <w:numId w:val="1"/>
        </w:numPr>
        <w:jc w:val="left"/>
        <w:rPr>
          <w:rFonts w:ascii="Times New Roman" w:eastAsia="宋体" w:hAnsi="Times New Roman" w:cs="宋体"/>
          <w:b/>
          <w:bCs/>
          <w:color w:val="000000"/>
          <w:kern w:val="0"/>
          <w:sz w:val="31"/>
          <w:szCs w:val="31"/>
        </w:rPr>
      </w:pPr>
      <w:r>
        <w:rPr>
          <w:rFonts w:ascii="Times New Roman" w:eastAsia="宋体" w:hAnsi="Times New Roman" w:cs="宋体" w:hint="eastAsia"/>
          <w:b/>
          <w:bCs/>
          <w:color w:val="000000"/>
          <w:kern w:val="0"/>
          <w:sz w:val="31"/>
          <w:szCs w:val="31"/>
        </w:rPr>
        <w:t>腐蚀演化以及劣化分析</w:t>
      </w:r>
    </w:p>
    <w:p w14:paraId="68B895FC"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为降低参数反演过程的计算量，本文首先采用</w:t>
      </w:r>
      <w:r>
        <w:rPr>
          <w:rFonts w:ascii="Times New Roman" w:eastAsia="宋体" w:hAnsi="Times New Roman" w:cs="宋体" w:hint="eastAsia"/>
        </w:rPr>
        <w:t xml:space="preserve"> </w:t>
      </w:r>
      <w:proofErr w:type="gramStart"/>
      <w:r>
        <w:rPr>
          <w:rFonts w:ascii="Times New Roman" w:eastAsia="宋体" w:hAnsi="Times New Roman" w:cs="宋体" w:hint="eastAsia"/>
        </w:rPr>
        <w:t>100</w:t>
      </w:r>
      <w:r>
        <w:rPr>
          <w:rFonts w:ascii="Times New Roman" w:eastAsia="宋体" w:hAnsi="Times New Roman" w:cs="宋体" w:hint="eastAsia"/>
        </w:rPr>
        <w:t>×</w:t>
      </w:r>
      <w:r>
        <w:rPr>
          <w:rFonts w:ascii="Times New Roman" w:eastAsia="宋体" w:hAnsi="Times New Roman" w:cs="宋体" w:hint="eastAsia"/>
        </w:rPr>
        <w:t>100</w:t>
      </w:r>
      <w:r>
        <w:rPr>
          <w:rFonts w:ascii="Times New Roman" w:eastAsia="宋体" w:hAnsi="Times New Roman" w:cs="宋体" w:hint="eastAsia"/>
        </w:rPr>
        <w:t>×</w:t>
      </w:r>
      <w:proofErr w:type="gramEnd"/>
      <w:r>
        <w:rPr>
          <w:rFonts w:ascii="Times New Roman" w:eastAsia="宋体" w:hAnsi="Times New Roman" w:cs="宋体" w:hint="eastAsia"/>
        </w:rPr>
        <w:t xml:space="preserve">100 </w:t>
      </w:r>
      <w:r>
        <w:rPr>
          <w:rFonts w:ascii="Times New Roman" w:eastAsia="宋体" w:hAnsi="Times New Roman" w:cs="宋体" w:hint="eastAsia"/>
        </w:rPr>
        <w:t>的小尺度三维元</w:t>
      </w:r>
      <w:proofErr w:type="gramStart"/>
      <w:r>
        <w:rPr>
          <w:rFonts w:ascii="Times New Roman" w:eastAsia="宋体" w:hAnsi="Times New Roman" w:cs="宋体" w:hint="eastAsia"/>
        </w:rPr>
        <w:t>胞</w:t>
      </w:r>
      <w:proofErr w:type="gramEnd"/>
      <w:r>
        <w:rPr>
          <w:rFonts w:ascii="Times New Roman" w:eastAsia="宋体" w:hAnsi="Times New Roman" w:cs="宋体" w:hint="eastAsia"/>
        </w:rPr>
        <w:t>空间进行腐蚀元胞自动机参数求解。</w:t>
      </w:r>
      <w:proofErr w:type="gramStart"/>
      <w:r>
        <w:rPr>
          <w:rFonts w:ascii="Times New Roman" w:eastAsia="宋体" w:hAnsi="Times New Roman" w:cs="宋体" w:hint="eastAsia"/>
        </w:rPr>
        <w:t>单个元胞</w:t>
      </w:r>
      <w:proofErr w:type="gramEnd"/>
      <w:r>
        <w:rPr>
          <w:rFonts w:ascii="Times New Roman" w:eastAsia="宋体" w:hAnsi="Times New Roman" w:cs="宋体" w:hint="eastAsia"/>
        </w:rPr>
        <w:t>尺寸为</w:t>
      </w:r>
      <w:r>
        <w:rPr>
          <w:rFonts w:ascii="Times New Roman" w:eastAsia="宋体" w:hAnsi="Times New Roman" w:cs="宋体" w:hint="eastAsia"/>
        </w:rPr>
        <w:t xml:space="preserve"> 250</w:t>
      </w:r>
      <w:r>
        <w:rPr>
          <w:rFonts w:ascii="Times New Roman" w:eastAsia="宋体" w:hAnsi="Times New Roman" w:cs="宋体" w:hint="eastAsia"/>
        </w:rPr>
        <w:t> </w:t>
      </w:r>
      <m:oMath>
        <m:r>
          <m:rPr>
            <m:sty m:val="p"/>
          </m:rPr>
          <w:rPr>
            <w:rFonts w:ascii="Cambria Math" w:hAnsi="Cambria Math" w:cs="宋体"/>
          </w:rPr>
          <m:t>μ</m:t>
        </m:r>
        <m:r>
          <m:rPr>
            <m:sty m:val="p"/>
          </m:rPr>
          <w:rPr>
            <w:rFonts w:ascii="Times New Roman" w:eastAsia="宋体" w:hAnsi="Times New Roman" w:cs="宋体" w:hint="eastAsia"/>
          </w:rPr>
          <m:t>m</m:t>
        </m:r>
      </m:oMath>
      <w:r>
        <w:rPr>
          <w:rFonts w:ascii="Times New Roman" w:eastAsia="宋体" w:hAnsi="Times New Roman" w:cs="宋体" w:hint="eastAsia"/>
        </w:rPr>
        <w:t>×</w:t>
      </w:r>
      <w:r>
        <w:rPr>
          <w:rFonts w:ascii="Times New Roman" w:eastAsia="宋体" w:hAnsi="Times New Roman" w:cs="宋体" w:hint="eastAsia"/>
        </w:rPr>
        <w:t>250</w:t>
      </w:r>
      <w:r>
        <w:rPr>
          <w:rFonts w:ascii="Times New Roman" w:eastAsia="宋体" w:hAnsi="Times New Roman" w:cs="宋体" w:hint="eastAsia"/>
        </w:rPr>
        <w:t>  </w:t>
      </w:r>
      <m:oMath>
        <m:r>
          <m:rPr>
            <m:sty m:val="p"/>
          </m:rPr>
          <w:rPr>
            <w:rFonts w:ascii="Cambria Math" w:hAnsi="Cambria Math" w:cs="宋体"/>
          </w:rPr>
          <m:t>μ</m:t>
        </m:r>
        <m:r>
          <m:rPr>
            <m:sty m:val="p"/>
          </m:rPr>
          <w:rPr>
            <w:rFonts w:ascii="Times New Roman" w:eastAsia="宋体" w:hAnsi="Times New Roman" w:cs="宋体" w:hint="eastAsia"/>
          </w:rPr>
          <m:t>m</m:t>
        </m:r>
      </m:oMath>
      <w:r>
        <w:rPr>
          <w:rFonts w:ascii="Times New Roman" w:eastAsia="宋体" w:hAnsi="Times New Roman" w:cs="宋体" w:hint="eastAsia"/>
        </w:rPr>
        <w:t>×</w:t>
      </w:r>
      <w:r>
        <w:rPr>
          <w:rFonts w:ascii="Times New Roman" w:eastAsia="宋体" w:hAnsi="Times New Roman" w:cs="宋体" w:hint="eastAsia"/>
        </w:rPr>
        <w:t>25</w:t>
      </w:r>
      <w:r>
        <w:rPr>
          <w:rFonts w:ascii="Times New Roman" w:eastAsia="宋体" w:hAnsi="Times New Roman" w:cs="宋体" w:hint="eastAsia"/>
        </w:rPr>
        <w:t>  </w:t>
      </w:r>
      <m:oMath>
        <m:r>
          <m:rPr>
            <m:sty m:val="p"/>
          </m:rPr>
          <w:rPr>
            <w:rFonts w:ascii="Cambria Math" w:hAnsi="Cambria Math" w:cs="宋体"/>
          </w:rPr>
          <m:t>μ</m:t>
        </m:r>
        <m:r>
          <m:rPr>
            <m:sty m:val="p"/>
          </m:rPr>
          <w:rPr>
            <w:rFonts w:ascii="Times New Roman" w:eastAsia="宋体" w:hAnsi="Times New Roman" w:cs="宋体" w:hint="eastAsia"/>
          </w:rPr>
          <m:t>m</m:t>
        </m:r>
      </m:oMath>
      <w:r>
        <w:rPr>
          <w:rFonts w:ascii="Times New Roman" w:eastAsia="宋体" w:hAnsi="Times New Roman" w:cs="宋体" w:hint="eastAsia"/>
        </w:rPr>
        <w:t>，对应计算区域为</w:t>
      </w:r>
      <w:r>
        <w:rPr>
          <w:rFonts w:ascii="Times New Roman" w:eastAsia="宋体" w:hAnsi="Times New Roman" w:cs="宋体" w:hint="eastAsia"/>
        </w:rPr>
        <w:t xml:space="preserve"> 25</w:t>
      </w:r>
      <w:r>
        <w:rPr>
          <w:rFonts w:ascii="Times New Roman" w:eastAsia="宋体" w:hAnsi="Times New Roman" w:cs="宋体" w:hint="eastAsia"/>
        </w:rPr>
        <w:t> </w:t>
      </w:r>
      <w:r>
        <w:rPr>
          <w:rFonts w:ascii="Times New Roman" w:eastAsia="宋体" w:hAnsi="Times New Roman" w:cs="宋体" w:hint="eastAsia"/>
        </w:rPr>
        <w:t>mm</w:t>
      </w:r>
      <w:r>
        <w:rPr>
          <w:rFonts w:ascii="Times New Roman" w:eastAsia="宋体" w:hAnsi="Times New Roman" w:cs="宋体" w:hint="eastAsia"/>
        </w:rPr>
        <w:t>×</w:t>
      </w:r>
      <w:r>
        <w:rPr>
          <w:rFonts w:ascii="Times New Roman" w:eastAsia="宋体" w:hAnsi="Times New Roman" w:cs="宋体" w:hint="eastAsia"/>
        </w:rPr>
        <w:t>25</w:t>
      </w:r>
      <w:r>
        <w:rPr>
          <w:rFonts w:ascii="Times New Roman" w:eastAsia="宋体" w:hAnsi="Times New Roman" w:cs="宋体" w:hint="eastAsia"/>
        </w:rPr>
        <w:t> </w:t>
      </w:r>
      <w:r>
        <w:rPr>
          <w:rFonts w:ascii="Times New Roman" w:eastAsia="宋体" w:hAnsi="Times New Roman" w:cs="宋体" w:hint="eastAsia"/>
        </w:rPr>
        <w:t>mm</w:t>
      </w:r>
      <w:r>
        <w:rPr>
          <w:rFonts w:ascii="Times New Roman" w:eastAsia="宋体" w:hAnsi="Times New Roman" w:cs="宋体" w:hint="eastAsia"/>
        </w:rPr>
        <w:t>×</w:t>
      </w:r>
      <w:r>
        <w:rPr>
          <w:rFonts w:ascii="Times New Roman" w:eastAsia="宋体" w:hAnsi="Times New Roman" w:cs="宋体" w:hint="eastAsia"/>
        </w:rPr>
        <w:t>2.5</w:t>
      </w:r>
      <w:r>
        <w:rPr>
          <w:rFonts w:ascii="Times New Roman" w:eastAsia="宋体" w:hAnsi="Times New Roman" w:cs="宋体" w:hint="eastAsia"/>
        </w:rPr>
        <w:t> </w:t>
      </w:r>
      <w:r>
        <w:rPr>
          <w:rFonts w:ascii="Times New Roman" w:eastAsia="宋体" w:hAnsi="Times New Roman" w:cs="宋体" w:hint="eastAsia"/>
        </w:rPr>
        <w:t>mm</w:t>
      </w:r>
      <w:r>
        <w:rPr>
          <w:rFonts w:ascii="Times New Roman" w:eastAsia="宋体" w:hAnsi="Times New Roman" w:cs="宋体" w:hint="eastAsia"/>
        </w:rPr>
        <w:t>。</w:t>
      </w:r>
      <w:r>
        <w:rPr>
          <w:rFonts w:ascii="Times New Roman" w:eastAsia="宋体" w:hAnsi="Times New Roman" w:cs="宋体" w:hint="eastAsia"/>
        </w:rPr>
        <w:t xml:space="preserve"> </w:t>
      </w:r>
      <w:r>
        <w:rPr>
          <w:rFonts w:ascii="Times New Roman" w:eastAsia="宋体" w:hAnsi="Times New Roman" w:cs="宋体" w:hint="eastAsia"/>
        </w:rPr>
        <w:t>在该模型中，以表</w:t>
      </w:r>
      <w:r>
        <w:rPr>
          <w:rFonts w:ascii="Times New Roman" w:eastAsia="宋体" w:hAnsi="Times New Roman" w:cs="宋体" w:hint="eastAsia"/>
        </w:rPr>
        <w:t xml:space="preserve"> 12 </w:t>
      </w:r>
      <w:r>
        <w:rPr>
          <w:rFonts w:ascii="Times New Roman" w:eastAsia="宋体" w:hAnsi="Times New Roman" w:cs="宋体" w:hint="eastAsia"/>
        </w:rPr>
        <w:t>中不同等效服役时间下的腐蚀形貌参数为目标值，结合遗传算法与腐蚀元胞自动机模型进行迭代寻优，反演得到各腐蚀阶段对应的最优演化参数，具体腐蚀模拟结果如图</w:t>
      </w:r>
      <w:r>
        <w:rPr>
          <w:rFonts w:ascii="Times New Roman" w:eastAsia="宋体" w:hAnsi="Times New Roman" w:cs="宋体" w:hint="eastAsia"/>
        </w:rPr>
        <w:t>16</w:t>
      </w:r>
      <w:r>
        <w:rPr>
          <w:rFonts w:ascii="Times New Roman" w:eastAsia="宋体" w:hAnsi="Times New Roman" w:cs="宋体" w:hint="eastAsia"/>
        </w:rPr>
        <w:t>和表</w:t>
      </w:r>
      <w:r>
        <w:rPr>
          <w:rFonts w:ascii="Times New Roman" w:eastAsia="宋体" w:hAnsi="Times New Roman" w:cs="宋体" w:hint="eastAsia"/>
        </w:rPr>
        <w:t>13</w:t>
      </w:r>
      <w:r>
        <w:rPr>
          <w:rFonts w:ascii="Times New Roman" w:eastAsia="宋体" w:hAnsi="Times New Roman" w:cs="宋体" w:hint="eastAsia"/>
        </w:rPr>
        <w:t>所示，其中图</w:t>
      </w:r>
      <w:r>
        <w:rPr>
          <w:rFonts w:ascii="Times New Roman" w:eastAsia="宋体" w:hAnsi="Times New Roman" w:cs="宋体" w:hint="eastAsia"/>
        </w:rPr>
        <w:t>16</w:t>
      </w:r>
      <w:r>
        <w:rPr>
          <w:rFonts w:ascii="Times New Roman" w:eastAsia="宋体" w:hAnsi="Times New Roman" w:cs="宋体" w:hint="eastAsia"/>
        </w:rPr>
        <w:t>左侧为三维腐蚀形貌曲面，右侧为对应的腐蚀深度等值线分布图。</w:t>
      </w:r>
    </w:p>
    <w:p w14:paraId="0C5EC5A8" w14:textId="77777777" w:rsidR="00333667" w:rsidRDefault="00000000">
      <w:pPr>
        <w:jc w:val="center"/>
      </w:pPr>
      <w:r>
        <w:rPr>
          <w:noProof/>
        </w:rPr>
        <w:lastRenderedPageBreak/>
        <w:drawing>
          <wp:inline distT="0" distB="0" distL="114300" distR="114300" wp14:anchorId="38118AC0" wp14:editId="1404B155">
            <wp:extent cx="4723130" cy="1979930"/>
            <wp:effectExtent l="0" t="0" r="1270" b="127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36"/>
                    <a:srcRect b="50150"/>
                    <a:stretch>
                      <a:fillRect/>
                    </a:stretch>
                  </pic:blipFill>
                  <pic:spPr>
                    <a:xfrm>
                      <a:off x="0" y="0"/>
                      <a:ext cx="4723130" cy="1979930"/>
                    </a:xfrm>
                    <a:prstGeom prst="rect">
                      <a:avLst/>
                    </a:prstGeom>
                    <a:noFill/>
                    <a:ln>
                      <a:noFill/>
                    </a:ln>
                  </pic:spPr>
                </pic:pic>
              </a:graphicData>
            </a:graphic>
          </wp:inline>
        </w:drawing>
      </w:r>
      <w:r>
        <w:rPr>
          <w:noProof/>
        </w:rPr>
        <w:drawing>
          <wp:inline distT="0" distB="0" distL="114300" distR="114300" wp14:anchorId="1313CB98" wp14:editId="79764528">
            <wp:extent cx="4665980" cy="2020570"/>
            <wp:effectExtent l="0" t="0" r="127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36"/>
                    <a:srcRect t="51792" b="-1899"/>
                    <a:stretch>
                      <a:fillRect/>
                    </a:stretch>
                  </pic:blipFill>
                  <pic:spPr>
                    <a:xfrm>
                      <a:off x="0" y="0"/>
                      <a:ext cx="4665980" cy="2020570"/>
                    </a:xfrm>
                    <a:prstGeom prst="rect">
                      <a:avLst/>
                    </a:prstGeom>
                    <a:noFill/>
                    <a:ln>
                      <a:noFill/>
                    </a:ln>
                  </pic:spPr>
                </pic:pic>
              </a:graphicData>
            </a:graphic>
          </wp:inline>
        </w:drawing>
      </w:r>
    </w:p>
    <w:p w14:paraId="2AD18118" w14:textId="77777777" w:rsidR="00333667" w:rsidRDefault="00000000">
      <w:pPr>
        <w:jc w:val="center"/>
      </w:pPr>
      <w:r>
        <w:rPr>
          <w:noProof/>
        </w:rPr>
        <w:drawing>
          <wp:inline distT="0" distB="0" distL="114300" distR="114300" wp14:anchorId="4947FF8C" wp14:editId="6A238CFA">
            <wp:extent cx="4718050" cy="1955165"/>
            <wp:effectExtent l="0" t="0" r="6350" b="698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37"/>
                    <a:srcRect b="49349"/>
                    <a:stretch>
                      <a:fillRect/>
                    </a:stretch>
                  </pic:blipFill>
                  <pic:spPr>
                    <a:xfrm>
                      <a:off x="0" y="0"/>
                      <a:ext cx="4718050" cy="1955165"/>
                    </a:xfrm>
                    <a:prstGeom prst="rect">
                      <a:avLst/>
                    </a:prstGeom>
                    <a:noFill/>
                    <a:ln>
                      <a:noFill/>
                    </a:ln>
                  </pic:spPr>
                </pic:pic>
              </a:graphicData>
            </a:graphic>
          </wp:inline>
        </w:drawing>
      </w:r>
    </w:p>
    <w:p w14:paraId="42523F00" w14:textId="77777777" w:rsidR="00333667" w:rsidRDefault="00000000">
      <w:pPr>
        <w:jc w:val="center"/>
      </w:pPr>
      <w:r>
        <w:rPr>
          <w:noProof/>
        </w:rPr>
        <w:drawing>
          <wp:inline distT="0" distB="0" distL="114300" distR="114300" wp14:anchorId="70E43AF8" wp14:editId="7EB7285D">
            <wp:extent cx="4690110" cy="1990090"/>
            <wp:effectExtent l="0" t="0" r="15240" b="1016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38"/>
                    <a:srcRect t="55355"/>
                    <a:stretch>
                      <a:fillRect/>
                    </a:stretch>
                  </pic:blipFill>
                  <pic:spPr>
                    <a:xfrm>
                      <a:off x="0" y="0"/>
                      <a:ext cx="4690110" cy="1990090"/>
                    </a:xfrm>
                    <a:prstGeom prst="rect">
                      <a:avLst/>
                    </a:prstGeom>
                    <a:noFill/>
                    <a:ln>
                      <a:noFill/>
                    </a:ln>
                  </pic:spPr>
                </pic:pic>
              </a:graphicData>
            </a:graphic>
          </wp:inline>
        </w:drawing>
      </w:r>
    </w:p>
    <w:p w14:paraId="6847AF33" w14:textId="77777777" w:rsidR="00333667" w:rsidRDefault="00333667">
      <w:pPr>
        <w:jc w:val="center"/>
      </w:pPr>
    </w:p>
    <w:p w14:paraId="21192D51" w14:textId="77777777" w:rsidR="00333667" w:rsidRDefault="00000000">
      <w:pPr>
        <w:jc w:val="center"/>
      </w:pPr>
      <w:r>
        <w:rPr>
          <w:rFonts w:ascii="Times New Roman" w:eastAsia="宋体" w:hAnsi="Times New Roman" w:cs="宋体" w:hint="eastAsia"/>
        </w:rPr>
        <w:lastRenderedPageBreak/>
        <w:t>图</w:t>
      </w:r>
      <w:r>
        <w:rPr>
          <w:rFonts w:ascii="Times New Roman" w:eastAsia="宋体" w:hAnsi="Times New Roman" w:cs="宋体" w:hint="eastAsia"/>
        </w:rPr>
        <w:t xml:space="preserve">16  </w:t>
      </w:r>
      <w:r>
        <w:rPr>
          <w:rFonts w:ascii="Times New Roman" w:eastAsia="宋体" w:hAnsi="Times New Roman" w:cs="宋体" w:hint="eastAsia"/>
        </w:rPr>
        <w:t>元</w:t>
      </w:r>
      <w:proofErr w:type="gramStart"/>
      <w:r>
        <w:rPr>
          <w:rFonts w:ascii="Times New Roman" w:eastAsia="宋体" w:hAnsi="Times New Roman" w:cs="宋体" w:hint="eastAsia"/>
        </w:rPr>
        <w:t>胞空间</w:t>
      </w:r>
      <w:proofErr w:type="gramEnd"/>
      <w:r>
        <w:rPr>
          <w:rFonts w:ascii="Times New Roman" w:eastAsia="宋体" w:hAnsi="Times New Roman" w:cs="宋体" w:hint="eastAsia"/>
        </w:rPr>
        <w:t>腐蚀形貌反演结果</w:t>
      </w:r>
      <w:r>
        <w:rPr>
          <w:rFonts w:hint="eastAsia"/>
        </w:rPr>
        <w:t xml:space="preserve">     </w:t>
      </w:r>
    </w:p>
    <w:p w14:paraId="5DEC4495" w14:textId="77777777" w:rsidR="00333667" w:rsidRDefault="00000000">
      <w:pPr>
        <w:jc w:val="center"/>
      </w:pPr>
      <w:r>
        <w:rPr>
          <w:rFonts w:hint="eastAsia"/>
        </w:rPr>
        <w:t xml:space="preserve">     </w:t>
      </w:r>
    </w:p>
    <w:tbl>
      <w:tblPr>
        <w:tblpPr w:leftFromText="180" w:rightFromText="180" w:vertAnchor="text" w:horzAnchor="page" w:tblpX="1694" w:tblpY="280"/>
        <w:tblW w:w="8984" w:type="dxa"/>
        <w:tblBorders>
          <w:top w:val="single" w:sz="12" w:space="0" w:color="000000"/>
          <w:left w:val="single" w:sz="12" w:space="0" w:color="000000"/>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679"/>
        <w:gridCol w:w="1217"/>
        <w:gridCol w:w="1420"/>
        <w:gridCol w:w="1420"/>
        <w:gridCol w:w="1624"/>
        <w:gridCol w:w="1624"/>
      </w:tblGrid>
      <w:tr w:rsidR="00333667" w14:paraId="507ED322" w14:textId="77777777">
        <w:tc>
          <w:tcPr>
            <w:tcW w:w="1679" w:type="dxa"/>
            <w:tcBorders>
              <w:top w:val="single" w:sz="12" w:space="0" w:color="000000"/>
              <w:left w:val="nil"/>
              <w:bottom w:val="single" w:sz="8" w:space="0" w:color="000000"/>
              <w:right w:val="nil"/>
              <w:tl2br w:val="nil"/>
              <w:tr2bl w:val="nil"/>
            </w:tcBorders>
            <w:vAlign w:val="center"/>
          </w:tcPr>
          <w:p w14:paraId="4C0FDEE5"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等效服役时间</w:t>
            </w:r>
            <w:r>
              <w:rPr>
                <w:rFonts w:ascii="Times New Roman" w:eastAsia="宋体" w:hAnsi="Times New Roman" w:cs="宋体" w:hint="eastAsia"/>
                <w:color w:val="000000"/>
                <w:kern w:val="0"/>
                <w:sz w:val="22"/>
                <w:szCs w:val="22"/>
                <w:lang w:bidi="ar"/>
              </w:rPr>
              <w:t>/</w:t>
            </w:r>
            <w:r>
              <w:rPr>
                <w:rFonts w:ascii="Times New Roman" w:eastAsia="宋体" w:hAnsi="Times New Roman" w:cs="宋体" w:hint="eastAsia"/>
                <w:color w:val="000000"/>
                <w:kern w:val="0"/>
                <w:sz w:val="22"/>
                <w:szCs w:val="22"/>
                <w:lang w:bidi="ar"/>
              </w:rPr>
              <w:t>年</w:t>
            </w:r>
          </w:p>
        </w:tc>
        <w:tc>
          <w:tcPr>
            <w:tcW w:w="1217" w:type="dxa"/>
            <w:tcBorders>
              <w:top w:val="single" w:sz="12" w:space="0" w:color="000000"/>
              <w:left w:val="nil"/>
              <w:bottom w:val="single" w:sz="8" w:space="0" w:color="000000"/>
              <w:right w:val="nil"/>
              <w:tl2br w:val="nil"/>
              <w:tr2bl w:val="nil"/>
            </w:tcBorders>
            <w:vAlign w:val="center"/>
          </w:tcPr>
          <w:p w14:paraId="17E6DE12"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质量损失率</w:t>
            </w:r>
            <w:r>
              <w:rPr>
                <w:rFonts w:ascii="Times New Roman" w:eastAsia="宋体" w:hAnsi="Times New Roman" w:cs="宋体" w:hint="eastAsia"/>
                <w:color w:val="000000"/>
                <w:kern w:val="0"/>
                <w:sz w:val="22"/>
                <w:szCs w:val="22"/>
                <w:lang w:bidi="ar"/>
              </w:rPr>
              <w:t>/%</w:t>
            </w:r>
          </w:p>
        </w:tc>
        <w:tc>
          <w:tcPr>
            <w:tcW w:w="1420" w:type="dxa"/>
            <w:tcBorders>
              <w:top w:val="single" w:sz="12" w:space="0" w:color="000000"/>
              <w:left w:val="nil"/>
              <w:bottom w:val="single" w:sz="8" w:space="0" w:color="000000"/>
              <w:right w:val="nil"/>
              <w:tl2br w:val="nil"/>
              <w:tr2bl w:val="nil"/>
            </w:tcBorders>
            <w:vAlign w:val="center"/>
          </w:tcPr>
          <w:p w14:paraId="0EE21B14" w14:textId="77777777" w:rsidR="00333667" w:rsidRDefault="00000000">
            <w:pPr>
              <w:widowControl/>
              <w:ind w:right="180"/>
              <w:jc w:val="center"/>
              <w:textAlignment w:val="center"/>
              <w:rPr>
                <w:rFonts w:ascii="Times New Roman"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平均腐蚀深度</w:t>
            </w:r>
            <w:r>
              <w:rPr>
                <w:rFonts w:ascii="Times New Roman" w:eastAsia="宋体" w:hAnsi="Times New Roman" w:cs="宋体" w:hint="eastAsia"/>
                <w:color w:val="000000"/>
                <w:kern w:val="0"/>
                <w:sz w:val="22"/>
                <w:szCs w:val="22"/>
                <w:lang w:bidi="ar"/>
              </w:rPr>
              <w:t>/</w:t>
            </w:r>
            <m:oMath>
              <m:r>
                <m:rPr>
                  <m:sty m:val="p"/>
                </m:rPr>
                <w:rPr>
                  <w:rFonts w:ascii="Cambria Math" w:hAnsi="Cambria Math" w:cs="宋体"/>
                  <w:color w:val="000000"/>
                  <w:kern w:val="0"/>
                  <w:sz w:val="22"/>
                  <w:szCs w:val="22"/>
                  <w:lang w:bidi="ar"/>
                </w:rPr>
                <m:t>μ</m:t>
              </m:r>
              <m:r>
                <m:rPr>
                  <m:sty m:val="p"/>
                </m:rPr>
                <w:rPr>
                  <w:rFonts w:ascii="Cambria Math" w:hAnsi="Cambria Math" w:cs="宋体" w:hint="eastAsia"/>
                  <w:color w:val="000000"/>
                  <w:kern w:val="0"/>
                  <w:sz w:val="22"/>
                  <w:szCs w:val="22"/>
                  <w:lang w:bidi="ar"/>
                </w:rPr>
                <m:t>m</m:t>
              </m:r>
            </m:oMath>
          </w:p>
        </w:tc>
        <w:tc>
          <w:tcPr>
            <w:tcW w:w="1420" w:type="dxa"/>
            <w:tcBorders>
              <w:top w:val="single" w:sz="12" w:space="0" w:color="000000"/>
              <w:left w:val="nil"/>
              <w:bottom w:val="single" w:sz="8" w:space="0" w:color="000000"/>
              <w:right w:val="nil"/>
              <w:tl2br w:val="nil"/>
              <w:tr2bl w:val="nil"/>
            </w:tcBorders>
            <w:vAlign w:val="center"/>
          </w:tcPr>
          <w:p w14:paraId="13358D22"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不均匀腐蚀深度</w:t>
            </w:r>
            <w:r>
              <w:rPr>
                <w:rFonts w:ascii="Times New Roman" w:eastAsia="宋体" w:hAnsi="Times New Roman" w:cs="宋体" w:hint="eastAsia"/>
                <w:color w:val="000000"/>
                <w:kern w:val="0"/>
                <w:sz w:val="22"/>
                <w:szCs w:val="22"/>
                <w:lang w:bidi="ar"/>
              </w:rPr>
              <w:t>/</w:t>
            </w:r>
            <m:oMath>
              <m:r>
                <m:rPr>
                  <m:sty m:val="p"/>
                </m:rPr>
                <w:rPr>
                  <w:rFonts w:ascii="Cambria Math" w:hAnsi="Cambria Math" w:cs="宋体"/>
                  <w:color w:val="000000"/>
                  <w:kern w:val="0"/>
                  <w:sz w:val="22"/>
                  <w:szCs w:val="22"/>
                  <w:lang w:bidi="ar"/>
                </w:rPr>
                <m:t>μ</m:t>
              </m:r>
              <m:r>
                <m:rPr>
                  <m:sty m:val="p"/>
                </m:rPr>
                <w:rPr>
                  <w:rFonts w:ascii="Cambria Math" w:hAnsi="Cambria Math" w:cs="宋体" w:hint="eastAsia"/>
                  <w:color w:val="000000"/>
                  <w:kern w:val="0"/>
                  <w:sz w:val="22"/>
                  <w:szCs w:val="22"/>
                  <w:lang w:bidi="ar"/>
                </w:rPr>
                <m:t>m</m:t>
              </m:r>
            </m:oMath>
          </w:p>
        </w:tc>
        <w:tc>
          <w:tcPr>
            <w:tcW w:w="1624" w:type="dxa"/>
            <w:tcBorders>
              <w:top w:val="single" w:sz="12" w:space="0" w:color="000000"/>
              <w:left w:val="nil"/>
              <w:bottom w:val="single" w:sz="8" w:space="0" w:color="000000"/>
              <w:right w:val="nil"/>
              <w:tl2br w:val="nil"/>
              <w:tr2bl w:val="nil"/>
            </w:tcBorders>
            <w:vAlign w:val="center"/>
          </w:tcPr>
          <w:p w14:paraId="0874140B"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腐蚀坑深度对数分布均值</w:t>
            </w:r>
          </w:p>
        </w:tc>
        <w:tc>
          <w:tcPr>
            <w:tcW w:w="1624" w:type="dxa"/>
            <w:tcBorders>
              <w:top w:val="single" w:sz="12" w:space="0" w:color="000000"/>
              <w:left w:val="nil"/>
              <w:bottom w:val="single" w:sz="8" w:space="0" w:color="000000"/>
              <w:right w:val="nil"/>
              <w:tl2br w:val="nil"/>
              <w:tr2bl w:val="nil"/>
            </w:tcBorders>
            <w:vAlign w:val="center"/>
          </w:tcPr>
          <w:p w14:paraId="6831906F"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腐蚀坑</w:t>
            </w:r>
            <w:proofErr w:type="gramStart"/>
            <w:r>
              <w:rPr>
                <w:rFonts w:ascii="Times New Roman" w:eastAsia="宋体" w:hAnsi="Times New Roman" w:cs="宋体" w:hint="eastAsia"/>
                <w:color w:val="000000"/>
                <w:kern w:val="0"/>
                <w:sz w:val="22"/>
                <w:szCs w:val="22"/>
                <w:lang w:bidi="ar"/>
              </w:rPr>
              <w:t>径深比</w:t>
            </w:r>
            <w:proofErr w:type="gramEnd"/>
            <w:r>
              <w:rPr>
                <w:rFonts w:ascii="Times New Roman" w:eastAsia="宋体" w:hAnsi="Times New Roman" w:cs="宋体" w:hint="eastAsia"/>
                <w:color w:val="000000"/>
                <w:kern w:val="0"/>
                <w:sz w:val="22"/>
                <w:szCs w:val="22"/>
                <w:lang w:bidi="ar"/>
              </w:rPr>
              <w:t>对数分布均值</w:t>
            </w:r>
          </w:p>
        </w:tc>
      </w:tr>
      <w:tr w:rsidR="00333667" w14:paraId="2909B4B4" w14:textId="77777777">
        <w:tc>
          <w:tcPr>
            <w:tcW w:w="1679" w:type="dxa"/>
            <w:tcBorders>
              <w:top w:val="nil"/>
              <w:left w:val="nil"/>
              <w:bottom w:val="nil"/>
              <w:right w:val="nil"/>
              <w:tl2br w:val="nil"/>
              <w:tr2bl w:val="nil"/>
            </w:tcBorders>
            <w:vAlign w:val="center"/>
          </w:tcPr>
          <w:p w14:paraId="2C768CE7"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10</w:t>
            </w:r>
          </w:p>
        </w:tc>
        <w:tc>
          <w:tcPr>
            <w:tcW w:w="1217" w:type="dxa"/>
            <w:tcBorders>
              <w:top w:val="nil"/>
              <w:left w:val="nil"/>
              <w:bottom w:val="nil"/>
              <w:right w:val="nil"/>
              <w:tl2br w:val="nil"/>
              <w:tr2bl w:val="nil"/>
            </w:tcBorders>
            <w:vAlign w:val="center"/>
          </w:tcPr>
          <w:p w14:paraId="5B0853AE"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15.21</w:t>
            </w:r>
          </w:p>
        </w:tc>
        <w:tc>
          <w:tcPr>
            <w:tcW w:w="1420" w:type="dxa"/>
            <w:tcBorders>
              <w:top w:val="nil"/>
              <w:left w:val="nil"/>
              <w:bottom w:val="nil"/>
              <w:right w:val="nil"/>
              <w:tl2br w:val="nil"/>
              <w:tr2bl w:val="nil"/>
            </w:tcBorders>
            <w:vAlign w:val="center"/>
          </w:tcPr>
          <w:p w14:paraId="697F2B47"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456</w:t>
            </w:r>
          </w:p>
        </w:tc>
        <w:tc>
          <w:tcPr>
            <w:tcW w:w="1420" w:type="dxa"/>
            <w:tcBorders>
              <w:top w:val="nil"/>
              <w:left w:val="nil"/>
              <w:bottom w:val="nil"/>
              <w:right w:val="nil"/>
              <w:tl2br w:val="nil"/>
              <w:tr2bl w:val="nil"/>
            </w:tcBorders>
            <w:vAlign w:val="center"/>
          </w:tcPr>
          <w:p w14:paraId="4EAC204E"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rPr>
              <w:t>286</w:t>
            </w:r>
          </w:p>
        </w:tc>
        <w:tc>
          <w:tcPr>
            <w:tcW w:w="1624" w:type="dxa"/>
            <w:tcBorders>
              <w:top w:val="nil"/>
              <w:left w:val="nil"/>
              <w:bottom w:val="nil"/>
              <w:right w:val="nil"/>
              <w:tl2br w:val="nil"/>
              <w:tr2bl w:val="nil"/>
            </w:tcBorders>
            <w:vAlign w:val="center"/>
          </w:tcPr>
          <w:p w14:paraId="3C601E30"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5.86</w:t>
            </w:r>
          </w:p>
        </w:tc>
        <w:tc>
          <w:tcPr>
            <w:tcW w:w="1624" w:type="dxa"/>
            <w:tcBorders>
              <w:top w:val="nil"/>
              <w:left w:val="nil"/>
              <w:bottom w:val="nil"/>
              <w:right w:val="nil"/>
              <w:tl2br w:val="nil"/>
              <w:tr2bl w:val="nil"/>
            </w:tcBorders>
            <w:vAlign w:val="center"/>
          </w:tcPr>
          <w:p w14:paraId="4E72E6B6"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w:t>
            </w:r>
            <w:r>
              <w:rPr>
                <w:rFonts w:ascii="Times New Roman" w:eastAsia="宋体" w:hAnsi="Times New Roman" w:cs="Times New Roman" w:hint="eastAsia"/>
              </w:rPr>
              <w:t>53</w:t>
            </w:r>
          </w:p>
        </w:tc>
      </w:tr>
      <w:tr w:rsidR="00333667" w14:paraId="560DAFF3" w14:textId="77777777">
        <w:tc>
          <w:tcPr>
            <w:tcW w:w="1679" w:type="dxa"/>
            <w:tcBorders>
              <w:top w:val="nil"/>
              <w:left w:val="nil"/>
              <w:bottom w:val="nil"/>
              <w:right w:val="nil"/>
              <w:tl2br w:val="nil"/>
              <w:tr2bl w:val="nil"/>
            </w:tcBorders>
            <w:vAlign w:val="center"/>
          </w:tcPr>
          <w:p w14:paraId="74661609"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20</w:t>
            </w:r>
          </w:p>
        </w:tc>
        <w:tc>
          <w:tcPr>
            <w:tcW w:w="1217" w:type="dxa"/>
            <w:tcBorders>
              <w:top w:val="nil"/>
              <w:left w:val="nil"/>
              <w:bottom w:val="nil"/>
              <w:right w:val="nil"/>
              <w:tl2br w:val="nil"/>
              <w:tr2bl w:val="nil"/>
            </w:tcBorders>
            <w:vAlign w:val="center"/>
          </w:tcPr>
          <w:p w14:paraId="0B683D66"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23.22</w:t>
            </w:r>
          </w:p>
        </w:tc>
        <w:tc>
          <w:tcPr>
            <w:tcW w:w="1420" w:type="dxa"/>
            <w:tcBorders>
              <w:top w:val="nil"/>
              <w:left w:val="nil"/>
              <w:bottom w:val="nil"/>
              <w:right w:val="nil"/>
              <w:tl2br w:val="nil"/>
              <w:tr2bl w:val="nil"/>
            </w:tcBorders>
            <w:vAlign w:val="center"/>
          </w:tcPr>
          <w:p w14:paraId="39083BB6"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696</w:t>
            </w:r>
          </w:p>
        </w:tc>
        <w:tc>
          <w:tcPr>
            <w:tcW w:w="1420" w:type="dxa"/>
            <w:tcBorders>
              <w:top w:val="nil"/>
              <w:left w:val="nil"/>
              <w:bottom w:val="nil"/>
              <w:right w:val="nil"/>
              <w:tl2br w:val="nil"/>
              <w:tr2bl w:val="nil"/>
            </w:tcBorders>
            <w:vAlign w:val="center"/>
          </w:tcPr>
          <w:p w14:paraId="0BE77DCD"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384</w:t>
            </w:r>
          </w:p>
        </w:tc>
        <w:tc>
          <w:tcPr>
            <w:tcW w:w="1624" w:type="dxa"/>
            <w:tcBorders>
              <w:top w:val="nil"/>
              <w:left w:val="nil"/>
              <w:bottom w:val="nil"/>
              <w:right w:val="nil"/>
              <w:tl2br w:val="nil"/>
              <w:tr2bl w:val="nil"/>
            </w:tcBorders>
            <w:vAlign w:val="center"/>
          </w:tcPr>
          <w:p w14:paraId="4AD1DC4B"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6.15</w:t>
            </w:r>
          </w:p>
        </w:tc>
        <w:tc>
          <w:tcPr>
            <w:tcW w:w="1624" w:type="dxa"/>
            <w:tcBorders>
              <w:top w:val="nil"/>
              <w:left w:val="nil"/>
              <w:bottom w:val="nil"/>
              <w:right w:val="nil"/>
              <w:tl2br w:val="nil"/>
              <w:tr2bl w:val="nil"/>
            </w:tcBorders>
            <w:vAlign w:val="center"/>
          </w:tcPr>
          <w:p w14:paraId="6FFCF346"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w:t>
            </w:r>
            <w:r>
              <w:rPr>
                <w:rFonts w:ascii="Times New Roman" w:eastAsia="宋体" w:hAnsi="Times New Roman" w:cs="Times New Roman" w:hint="eastAsia"/>
              </w:rPr>
              <w:t>26</w:t>
            </w:r>
          </w:p>
        </w:tc>
      </w:tr>
      <w:tr w:rsidR="00333667" w14:paraId="79ED9E12" w14:textId="77777777">
        <w:tc>
          <w:tcPr>
            <w:tcW w:w="1679" w:type="dxa"/>
            <w:tcBorders>
              <w:top w:val="nil"/>
              <w:left w:val="nil"/>
              <w:bottom w:val="nil"/>
              <w:right w:val="nil"/>
              <w:tl2br w:val="nil"/>
              <w:tr2bl w:val="nil"/>
            </w:tcBorders>
            <w:vAlign w:val="center"/>
          </w:tcPr>
          <w:p w14:paraId="6623F04A"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30</w:t>
            </w:r>
          </w:p>
        </w:tc>
        <w:tc>
          <w:tcPr>
            <w:tcW w:w="1217" w:type="dxa"/>
            <w:tcBorders>
              <w:top w:val="nil"/>
              <w:left w:val="nil"/>
              <w:bottom w:val="nil"/>
              <w:right w:val="nil"/>
              <w:tl2br w:val="nil"/>
              <w:tr2bl w:val="nil"/>
            </w:tcBorders>
            <w:vAlign w:val="center"/>
          </w:tcPr>
          <w:p w14:paraId="0BC6401F"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29.74</w:t>
            </w:r>
          </w:p>
        </w:tc>
        <w:tc>
          <w:tcPr>
            <w:tcW w:w="1420" w:type="dxa"/>
            <w:tcBorders>
              <w:top w:val="nil"/>
              <w:left w:val="nil"/>
              <w:bottom w:val="nil"/>
              <w:right w:val="nil"/>
              <w:tl2br w:val="nil"/>
              <w:tr2bl w:val="nil"/>
            </w:tcBorders>
            <w:vAlign w:val="center"/>
          </w:tcPr>
          <w:p w14:paraId="4F9694B1"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892</w:t>
            </w:r>
          </w:p>
        </w:tc>
        <w:tc>
          <w:tcPr>
            <w:tcW w:w="1420" w:type="dxa"/>
            <w:tcBorders>
              <w:top w:val="nil"/>
              <w:left w:val="nil"/>
              <w:bottom w:val="nil"/>
              <w:right w:val="nil"/>
              <w:tl2br w:val="nil"/>
              <w:tr2bl w:val="nil"/>
            </w:tcBorders>
            <w:vAlign w:val="center"/>
          </w:tcPr>
          <w:p w14:paraId="5ED32350"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rPr>
              <w:t>444</w:t>
            </w:r>
          </w:p>
        </w:tc>
        <w:tc>
          <w:tcPr>
            <w:tcW w:w="1624" w:type="dxa"/>
            <w:tcBorders>
              <w:top w:val="nil"/>
              <w:left w:val="nil"/>
              <w:bottom w:val="nil"/>
              <w:right w:val="nil"/>
              <w:tl2br w:val="nil"/>
              <w:tr2bl w:val="nil"/>
            </w:tcBorders>
            <w:vAlign w:val="center"/>
          </w:tcPr>
          <w:p w14:paraId="64FEAC2C"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rPr>
              <w:t>6.24</w:t>
            </w:r>
          </w:p>
        </w:tc>
        <w:tc>
          <w:tcPr>
            <w:tcW w:w="1624" w:type="dxa"/>
            <w:tcBorders>
              <w:top w:val="nil"/>
              <w:left w:val="nil"/>
              <w:bottom w:val="nil"/>
              <w:right w:val="nil"/>
              <w:tl2br w:val="nil"/>
              <w:tr2bl w:val="nil"/>
            </w:tcBorders>
            <w:vAlign w:val="center"/>
          </w:tcPr>
          <w:p w14:paraId="191FF458"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w:t>
            </w:r>
            <w:r>
              <w:rPr>
                <w:rFonts w:ascii="Times New Roman" w:eastAsia="宋体" w:hAnsi="Times New Roman" w:cs="Times New Roman" w:hint="eastAsia"/>
              </w:rPr>
              <w:t>25</w:t>
            </w:r>
          </w:p>
        </w:tc>
      </w:tr>
      <w:tr w:rsidR="00333667" w14:paraId="2EB67689" w14:textId="77777777">
        <w:tc>
          <w:tcPr>
            <w:tcW w:w="1679" w:type="dxa"/>
            <w:tcBorders>
              <w:top w:val="nil"/>
              <w:left w:val="nil"/>
              <w:bottom w:val="single" w:sz="12" w:space="0" w:color="000000"/>
              <w:right w:val="nil"/>
              <w:tl2br w:val="nil"/>
              <w:tr2bl w:val="nil"/>
            </w:tcBorders>
            <w:vAlign w:val="center"/>
          </w:tcPr>
          <w:p w14:paraId="2BD60B08"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40</w:t>
            </w:r>
          </w:p>
        </w:tc>
        <w:tc>
          <w:tcPr>
            <w:tcW w:w="1217" w:type="dxa"/>
            <w:tcBorders>
              <w:top w:val="nil"/>
              <w:left w:val="nil"/>
              <w:bottom w:val="single" w:sz="12" w:space="0" w:color="000000"/>
              <w:right w:val="nil"/>
              <w:tl2br w:val="nil"/>
              <w:tr2bl w:val="nil"/>
            </w:tcBorders>
            <w:vAlign w:val="center"/>
          </w:tcPr>
          <w:p w14:paraId="4D71FA5D"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35.44</w:t>
            </w:r>
          </w:p>
        </w:tc>
        <w:tc>
          <w:tcPr>
            <w:tcW w:w="1420" w:type="dxa"/>
            <w:tcBorders>
              <w:top w:val="nil"/>
              <w:left w:val="nil"/>
              <w:bottom w:val="single" w:sz="12" w:space="0" w:color="000000"/>
              <w:right w:val="nil"/>
              <w:tl2br w:val="nil"/>
              <w:tr2bl w:val="nil"/>
            </w:tcBorders>
            <w:vAlign w:val="center"/>
          </w:tcPr>
          <w:p w14:paraId="289E8E10"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10</w:t>
            </w:r>
            <w:r>
              <w:rPr>
                <w:rFonts w:ascii="Times New Roman" w:eastAsia="宋体" w:hAnsi="Times New Roman" w:cs="Times New Roman" w:hint="eastAsia"/>
              </w:rPr>
              <w:t>72</w:t>
            </w:r>
          </w:p>
        </w:tc>
        <w:tc>
          <w:tcPr>
            <w:tcW w:w="1420" w:type="dxa"/>
            <w:tcBorders>
              <w:top w:val="nil"/>
              <w:left w:val="nil"/>
              <w:bottom w:val="single" w:sz="12" w:space="0" w:color="000000"/>
              <w:right w:val="nil"/>
              <w:tl2br w:val="nil"/>
              <w:tr2bl w:val="nil"/>
            </w:tcBorders>
            <w:vAlign w:val="center"/>
          </w:tcPr>
          <w:p w14:paraId="65BCD234"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496</w:t>
            </w:r>
          </w:p>
        </w:tc>
        <w:tc>
          <w:tcPr>
            <w:tcW w:w="1624" w:type="dxa"/>
            <w:tcBorders>
              <w:top w:val="nil"/>
              <w:left w:val="nil"/>
              <w:bottom w:val="single" w:sz="12" w:space="0" w:color="000000"/>
              <w:right w:val="nil"/>
              <w:tl2br w:val="nil"/>
              <w:tr2bl w:val="nil"/>
            </w:tcBorders>
            <w:vAlign w:val="center"/>
          </w:tcPr>
          <w:p w14:paraId="17D8FF4B"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rPr>
              <w:t>6.37</w:t>
            </w:r>
          </w:p>
        </w:tc>
        <w:tc>
          <w:tcPr>
            <w:tcW w:w="1624" w:type="dxa"/>
            <w:tcBorders>
              <w:top w:val="nil"/>
              <w:left w:val="nil"/>
              <w:bottom w:val="single" w:sz="12" w:space="0" w:color="000000"/>
              <w:right w:val="nil"/>
              <w:tl2br w:val="nil"/>
              <w:tr2bl w:val="nil"/>
            </w:tcBorders>
            <w:vAlign w:val="center"/>
          </w:tcPr>
          <w:p w14:paraId="7AC69105"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w:t>
            </w:r>
            <w:r>
              <w:rPr>
                <w:rFonts w:ascii="Times New Roman" w:eastAsia="宋体" w:hAnsi="Times New Roman" w:cs="Times New Roman" w:hint="eastAsia"/>
              </w:rPr>
              <w:t>11</w:t>
            </w:r>
          </w:p>
        </w:tc>
      </w:tr>
    </w:tbl>
    <w:p w14:paraId="28EE3A37" w14:textId="77777777" w:rsidR="00333667" w:rsidRDefault="00333667"/>
    <w:p w14:paraId="563C1EA7" w14:textId="77777777" w:rsidR="00333667" w:rsidRDefault="00000000">
      <w:pPr>
        <w:ind w:firstLine="420"/>
        <w:jc w:val="center"/>
      </w:pPr>
      <w:r>
        <w:rPr>
          <w:rFonts w:ascii="Times New Roman" w:eastAsia="宋体" w:hAnsi="Times New Roman" w:cs="宋体" w:hint="eastAsia"/>
        </w:rPr>
        <w:t>表</w:t>
      </w:r>
      <w:r>
        <w:rPr>
          <w:rFonts w:ascii="Times New Roman" w:eastAsia="宋体" w:hAnsi="Times New Roman" w:cs="宋体" w:hint="eastAsia"/>
        </w:rPr>
        <w:t xml:space="preserve">13 </w:t>
      </w:r>
      <w:r>
        <w:rPr>
          <w:rFonts w:ascii="Times New Roman" w:eastAsia="宋体" w:hAnsi="Times New Roman" w:cs="宋体" w:hint="eastAsia"/>
        </w:rPr>
        <w:t>元</w:t>
      </w:r>
      <w:proofErr w:type="gramStart"/>
      <w:r>
        <w:rPr>
          <w:rFonts w:ascii="Times New Roman" w:eastAsia="宋体" w:hAnsi="Times New Roman" w:cs="宋体" w:hint="eastAsia"/>
        </w:rPr>
        <w:t>胞空间</w:t>
      </w:r>
      <w:proofErr w:type="gramEnd"/>
      <w:r>
        <w:rPr>
          <w:rFonts w:ascii="Times New Roman" w:eastAsia="宋体" w:hAnsi="Times New Roman" w:cs="宋体" w:hint="eastAsia"/>
        </w:rPr>
        <w:t>腐蚀形貌反演特征参数</w:t>
      </w:r>
      <w:r>
        <w:rPr>
          <w:rFonts w:hint="eastAsia"/>
        </w:rPr>
        <w:t xml:space="preserve"> </w:t>
      </w:r>
    </w:p>
    <w:p w14:paraId="5B70E23B" w14:textId="77777777" w:rsidR="00333667" w:rsidRDefault="00333667">
      <w:pPr>
        <w:ind w:firstLine="420"/>
        <w:jc w:val="center"/>
      </w:pPr>
    </w:p>
    <w:p w14:paraId="14A3CB0D"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在获得</w:t>
      </w:r>
      <w:r>
        <w:rPr>
          <w:rFonts w:ascii="Times New Roman" w:eastAsia="宋体" w:hAnsi="Times New Roman" w:cs="宋体" w:hint="eastAsia"/>
        </w:rPr>
        <w:t xml:space="preserve"> 4 </w:t>
      </w:r>
      <w:r>
        <w:rPr>
          <w:rFonts w:ascii="Times New Roman" w:eastAsia="宋体" w:hAnsi="Times New Roman" w:cs="宋体" w:hint="eastAsia"/>
        </w:rPr>
        <w:t>组等效服役阶段对应的最优腐蚀演化参数后，本文将其代入</w:t>
      </w:r>
      <w:r>
        <w:rPr>
          <w:rFonts w:ascii="Times New Roman" w:eastAsia="宋体" w:hAnsi="Times New Roman" w:cs="宋体" w:hint="eastAsia"/>
        </w:rPr>
        <w:t xml:space="preserve"> 2400</w:t>
      </w:r>
      <w:r>
        <w:rPr>
          <w:rFonts w:ascii="Times New Roman" w:eastAsia="宋体" w:hAnsi="Times New Roman" w:cs="宋体" w:hint="eastAsia"/>
        </w:rPr>
        <w:t>×</w:t>
      </w:r>
      <w:r>
        <w:rPr>
          <w:rFonts w:ascii="Times New Roman" w:eastAsia="宋体" w:hAnsi="Times New Roman" w:cs="宋体" w:hint="eastAsia"/>
        </w:rPr>
        <w:t>280</w:t>
      </w:r>
      <w:r>
        <w:rPr>
          <w:rFonts w:ascii="Times New Roman" w:eastAsia="宋体" w:hAnsi="Times New Roman" w:cs="宋体" w:hint="eastAsia"/>
        </w:rPr>
        <w:t>×</w:t>
      </w:r>
      <w:r>
        <w:rPr>
          <w:rFonts w:ascii="Times New Roman" w:eastAsia="宋体" w:hAnsi="Times New Roman" w:cs="宋体" w:hint="eastAsia"/>
        </w:rPr>
        <w:t xml:space="preserve">100 </w:t>
      </w:r>
      <w:r>
        <w:rPr>
          <w:rFonts w:ascii="Times New Roman" w:eastAsia="宋体" w:hAnsi="Times New Roman" w:cs="宋体" w:hint="eastAsia"/>
        </w:rPr>
        <w:t>的大尺度三维元</w:t>
      </w:r>
      <w:proofErr w:type="gramStart"/>
      <w:r>
        <w:rPr>
          <w:rFonts w:ascii="Times New Roman" w:eastAsia="宋体" w:hAnsi="Times New Roman" w:cs="宋体" w:hint="eastAsia"/>
        </w:rPr>
        <w:t>胞</w:t>
      </w:r>
      <w:proofErr w:type="gramEnd"/>
      <w:r>
        <w:rPr>
          <w:rFonts w:ascii="Times New Roman" w:eastAsia="宋体" w:hAnsi="Times New Roman" w:cs="宋体" w:hint="eastAsia"/>
        </w:rPr>
        <w:t>空间中进行腐蚀劣化形貌生成。大尺度模型采用与参数反演阶段一致的元胞尺寸，即</w:t>
      </w:r>
      <w:r>
        <w:rPr>
          <w:rFonts w:ascii="Times New Roman" w:eastAsia="宋体" w:hAnsi="Times New Roman" w:cs="宋体" w:hint="eastAsia"/>
        </w:rPr>
        <w:t>250</w:t>
      </w:r>
      <w:r>
        <w:rPr>
          <w:rFonts w:ascii="Times New Roman" w:eastAsia="宋体" w:hAnsi="Times New Roman" w:cs="宋体" w:hint="eastAsia"/>
        </w:rPr>
        <w:t> </w:t>
      </w:r>
      <m:oMath>
        <m:r>
          <m:rPr>
            <m:sty m:val="p"/>
          </m:rPr>
          <w:rPr>
            <w:rFonts w:ascii="Cambria Math" w:hAnsi="Cambria Math" w:cs="宋体"/>
            <w:color w:val="000000"/>
            <w:kern w:val="0"/>
            <w:sz w:val="22"/>
            <w:szCs w:val="22"/>
            <w:lang w:bidi="ar"/>
          </w:rPr>
          <m:t>μ</m:t>
        </m:r>
        <m:r>
          <m:rPr>
            <m:sty m:val="p"/>
          </m:rPr>
          <w:rPr>
            <w:rFonts w:ascii="Cambria Math" w:hAnsi="Cambria Math" w:cs="宋体" w:hint="eastAsia"/>
            <w:color w:val="000000"/>
            <w:kern w:val="0"/>
            <w:sz w:val="22"/>
            <w:szCs w:val="22"/>
            <w:lang w:bidi="ar"/>
          </w:rPr>
          <m:t>m</m:t>
        </m:r>
      </m:oMath>
      <w:r>
        <w:rPr>
          <w:rFonts w:ascii="Times New Roman" w:eastAsia="宋体" w:hAnsi="Times New Roman" w:cs="宋体" w:hint="eastAsia"/>
        </w:rPr>
        <w:t>×</w:t>
      </w:r>
      <w:r>
        <w:rPr>
          <w:rFonts w:ascii="Times New Roman" w:eastAsia="宋体" w:hAnsi="Times New Roman" w:cs="宋体" w:hint="eastAsia"/>
        </w:rPr>
        <w:t>250</w:t>
      </w:r>
      <w:r>
        <w:rPr>
          <w:rFonts w:ascii="Times New Roman" w:eastAsia="宋体" w:hAnsi="Times New Roman" w:cs="宋体" w:hint="eastAsia"/>
        </w:rPr>
        <w:t>  </w:t>
      </w:r>
      <m:oMath>
        <m:r>
          <m:rPr>
            <m:sty m:val="p"/>
          </m:rPr>
          <w:rPr>
            <w:rFonts w:ascii="Cambria Math" w:hAnsi="Cambria Math" w:cs="宋体"/>
            <w:color w:val="000000"/>
            <w:kern w:val="0"/>
            <w:sz w:val="22"/>
            <w:szCs w:val="22"/>
            <w:lang w:bidi="ar"/>
          </w:rPr>
          <m:t>μ</m:t>
        </m:r>
        <m:r>
          <m:rPr>
            <m:sty m:val="p"/>
          </m:rPr>
          <w:rPr>
            <w:rFonts w:ascii="Cambria Math" w:hAnsi="Cambria Math" w:cs="宋体" w:hint="eastAsia"/>
            <w:color w:val="000000"/>
            <w:kern w:val="0"/>
            <w:sz w:val="22"/>
            <w:szCs w:val="22"/>
            <w:lang w:bidi="ar"/>
          </w:rPr>
          <m:t>m</m:t>
        </m:r>
      </m:oMath>
      <w:r>
        <w:rPr>
          <w:rFonts w:ascii="Times New Roman" w:eastAsia="宋体" w:hAnsi="Times New Roman" w:cs="宋体" w:hint="eastAsia"/>
        </w:rPr>
        <w:t>×</w:t>
      </w:r>
      <w:r>
        <w:rPr>
          <w:rFonts w:ascii="Times New Roman" w:eastAsia="宋体" w:hAnsi="Times New Roman" w:cs="宋体" w:hint="eastAsia"/>
        </w:rPr>
        <w:t>25</w:t>
      </w:r>
      <w:r>
        <w:rPr>
          <w:rFonts w:ascii="Times New Roman" w:eastAsia="宋体" w:hAnsi="Times New Roman" w:cs="宋体" w:hint="eastAsia"/>
        </w:rPr>
        <w:t>  </w:t>
      </w:r>
      <m:oMath>
        <m:r>
          <m:rPr>
            <m:sty m:val="p"/>
          </m:rPr>
          <w:rPr>
            <w:rFonts w:ascii="Cambria Math" w:hAnsi="Cambria Math" w:cs="宋体"/>
            <w:color w:val="000000"/>
            <w:kern w:val="0"/>
            <w:sz w:val="22"/>
            <w:szCs w:val="22"/>
            <w:lang w:bidi="ar"/>
          </w:rPr>
          <m:t>μ</m:t>
        </m:r>
        <m:r>
          <m:rPr>
            <m:sty m:val="p"/>
          </m:rPr>
          <w:rPr>
            <w:rFonts w:ascii="Cambria Math" w:hAnsi="Cambria Math" w:cs="宋体" w:hint="eastAsia"/>
            <w:color w:val="000000"/>
            <w:kern w:val="0"/>
            <w:sz w:val="22"/>
            <w:szCs w:val="22"/>
            <w:lang w:bidi="ar"/>
          </w:rPr>
          <m:t>m</m:t>
        </m:r>
      </m:oMath>
      <w:r>
        <w:rPr>
          <w:rFonts w:ascii="Times New Roman" w:eastAsia="宋体" w:hAnsi="Times New Roman" w:cs="宋体" w:hint="eastAsia"/>
        </w:rPr>
        <w:t>。随后，将生成的随机腐蚀形貌映射至实体钢构件表面，以构建不同服役阶段下的腐蚀劣化构件模型。图</w:t>
      </w:r>
      <w:r>
        <w:rPr>
          <w:rFonts w:ascii="Times New Roman" w:eastAsia="宋体" w:hAnsi="Times New Roman" w:cs="宋体" w:hint="eastAsia"/>
        </w:rPr>
        <w:t xml:space="preserve"> 17 </w:t>
      </w:r>
      <w:r>
        <w:rPr>
          <w:rFonts w:ascii="Times New Roman" w:eastAsia="宋体" w:hAnsi="Times New Roman" w:cs="宋体" w:hint="eastAsia"/>
        </w:rPr>
        <w:t>给出了大尺度腐蚀形貌生成后的表面映射结果。</w:t>
      </w:r>
    </w:p>
    <w:p w14:paraId="6AB16E7D" w14:textId="77777777" w:rsidR="00333667" w:rsidRDefault="00000000">
      <w:pPr>
        <w:jc w:val="center"/>
        <w:rPr>
          <w:rFonts w:ascii="Times New Roman" w:eastAsia="宋体" w:hAnsi="Times New Roman" w:cs="宋体"/>
        </w:rPr>
      </w:pPr>
      <w:r>
        <w:rPr>
          <w:noProof/>
        </w:rPr>
        <w:drawing>
          <wp:inline distT="0" distB="0" distL="114300" distR="114300" wp14:anchorId="539463C2" wp14:editId="7EC3D992">
            <wp:extent cx="5269865" cy="1638300"/>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9"/>
                    <a:stretch>
                      <a:fillRect/>
                    </a:stretch>
                  </pic:blipFill>
                  <pic:spPr>
                    <a:xfrm>
                      <a:off x="0" y="0"/>
                      <a:ext cx="5269865" cy="1638300"/>
                    </a:xfrm>
                    <a:prstGeom prst="rect">
                      <a:avLst/>
                    </a:prstGeom>
                    <a:noFill/>
                    <a:ln>
                      <a:noFill/>
                    </a:ln>
                  </pic:spPr>
                </pic:pic>
              </a:graphicData>
            </a:graphic>
          </wp:inline>
        </w:drawing>
      </w:r>
      <w:r>
        <w:rPr>
          <w:rFonts w:ascii="Times New Roman" w:eastAsia="宋体" w:hAnsi="Times New Roman" w:cs="宋体" w:hint="eastAsia"/>
        </w:rPr>
        <w:t>图</w:t>
      </w:r>
      <w:r>
        <w:rPr>
          <w:rFonts w:ascii="Times New Roman" w:eastAsia="宋体" w:hAnsi="Times New Roman" w:cs="宋体" w:hint="eastAsia"/>
        </w:rPr>
        <w:t xml:space="preserve">17  </w:t>
      </w:r>
      <w:r>
        <w:rPr>
          <w:rFonts w:ascii="Times New Roman" w:eastAsia="宋体" w:hAnsi="Times New Roman" w:cs="宋体" w:hint="eastAsia"/>
        </w:rPr>
        <w:t>元</w:t>
      </w:r>
      <w:proofErr w:type="gramStart"/>
      <w:r>
        <w:rPr>
          <w:rFonts w:ascii="Times New Roman" w:eastAsia="宋体" w:hAnsi="Times New Roman" w:cs="宋体" w:hint="eastAsia"/>
        </w:rPr>
        <w:t>胞空间</w:t>
      </w:r>
      <w:proofErr w:type="gramEnd"/>
      <w:r>
        <w:rPr>
          <w:rFonts w:ascii="Times New Roman" w:eastAsia="宋体" w:hAnsi="Times New Roman" w:cs="宋体" w:hint="eastAsia"/>
        </w:rPr>
        <w:t>腐蚀形貌反演及映射</w:t>
      </w:r>
    </w:p>
    <w:p w14:paraId="33E8972A" w14:textId="77777777" w:rsidR="00333667" w:rsidRDefault="00333667"/>
    <w:p w14:paraId="7CFBF35B" w14:textId="77777777" w:rsidR="00333667" w:rsidRDefault="00000000">
      <w:pPr>
        <w:ind w:firstLine="420"/>
        <w:jc w:val="left"/>
      </w:pPr>
      <w:r>
        <w:rPr>
          <w:rFonts w:ascii="Times New Roman" w:eastAsia="宋体" w:hAnsi="Times New Roman" w:cs="宋体" w:hint="eastAsia"/>
        </w:rPr>
        <w:t>基于圆柱面腐蚀深度映射结果进一步将其作为有限元模型的几何劣化输入，用于建立不同等效服役阶段下的腐蚀圆柱构件模型。</w:t>
      </w:r>
    </w:p>
    <w:p w14:paraId="68B3E6BD" w14:textId="77777777" w:rsidR="00333667" w:rsidRDefault="00333667">
      <w:pPr>
        <w:ind w:firstLine="420"/>
      </w:pPr>
    </w:p>
    <w:p w14:paraId="58A7C417" w14:textId="77777777" w:rsidR="00333667" w:rsidRDefault="00000000">
      <w:r>
        <w:rPr>
          <w:rFonts w:hint="eastAsia"/>
        </w:rPr>
        <w:t>构件受压：</w:t>
      </w:r>
    </w:p>
    <w:p w14:paraId="371A819E" w14:textId="77777777" w:rsidR="00333667" w:rsidRDefault="00333667"/>
    <w:p w14:paraId="0EEB6D62" w14:textId="77777777" w:rsidR="00333667" w:rsidRDefault="00333667"/>
    <w:p w14:paraId="78CFFA0D" w14:textId="77777777" w:rsidR="00333667" w:rsidRDefault="00333667"/>
    <w:p w14:paraId="5DB8C06E" w14:textId="77777777" w:rsidR="00333667" w:rsidRDefault="00333667"/>
    <w:p w14:paraId="13BB119B" w14:textId="77777777" w:rsidR="00333667" w:rsidRDefault="00333667"/>
    <w:p w14:paraId="0A9F3264" w14:textId="77777777" w:rsidR="00333667" w:rsidRDefault="00333667"/>
    <w:p w14:paraId="185CD9F5" w14:textId="77777777" w:rsidR="00333667" w:rsidRDefault="00333667"/>
    <w:p w14:paraId="3D224540" w14:textId="77777777" w:rsidR="00333667" w:rsidRDefault="00333667"/>
    <w:p w14:paraId="66C77965" w14:textId="77777777" w:rsidR="00333667" w:rsidRDefault="00333667"/>
    <w:p w14:paraId="0D890D08" w14:textId="77777777" w:rsidR="00333667" w:rsidRDefault="00333667"/>
    <w:p w14:paraId="5DC5B09D" w14:textId="77777777" w:rsidR="00333667" w:rsidRDefault="00333667"/>
    <w:p w14:paraId="04156688" w14:textId="77777777" w:rsidR="00333667" w:rsidRDefault="00333667"/>
    <w:p w14:paraId="440B2DAC" w14:textId="77777777" w:rsidR="00333667" w:rsidRDefault="00333667"/>
    <w:p w14:paraId="7BE3F726" w14:textId="77777777" w:rsidR="00333667" w:rsidRDefault="00333667"/>
    <w:p w14:paraId="738D5A92" w14:textId="77777777" w:rsidR="00333667" w:rsidRDefault="00000000">
      <w:pPr>
        <w:rPr>
          <w:rFonts w:ascii="Times New Roman" w:hAnsi="Times New Roman"/>
          <w:color w:val="FF0000"/>
        </w:rPr>
      </w:pPr>
      <w:r>
        <w:rPr>
          <w:rFonts w:ascii="Times New Roman" w:hAnsi="Times New Roman" w:hint="eastAsia"/>
          <w:color w:val="FF0000"/>
        </w:rPr>
        <w:t>补充：周绪红圆柱的验证</w:t>
      </w:r>
    </w:p>
    <w:p w14:paraId="10D8974A"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为验证本文所建立的腐蚀深度场圆柱面映射方法及其有限元建模流程的可行性，本文选取周绪红等开展的锈蚀圆形空心截面钢柱轴</w:t>
      </w:r>
      <w:proofErr w:type="gramStart"/>
      <w:r>
        <w:rPr>
          <w:rFonts w:ascii="Times New Roman" w:eastAsia="宋体" w:hAnsi="Times New Roman" w:cs="宋体" w:hint="eastAsia"/>
        </w:rPr>
        <w:t>压试验</w:t>
      </w:r>
      <w:proofErr w:type="gramEnd"/>
      <w:r>
        <w:rPr>
          <w:rFonts w:ascii="Times New Roman" w:eastAsia="宋体" w:hAnsi="Times New Roman" w:cs="宋体" w:hint="eastAsia"/>
        </w:rPr>
        <w:t>作为对比依据。该试验包括圆形钢管短柱和长柱两类构件，可分别反映局部屈曲控制和整体稳定控制条件下锈蚀钢管柱的受压性能。</w:t>
      </w:r>
    </w:p>
    <w:p w14:paraId="6030BC49" w14:textId="77777777" w:rsidR="00333667" w:rsidRDefault="00000000">
      <w:pPr>
        <w:ind w:firstLine="420"/>
      </w:pPr>
      <w:r>
        <w:rPr>
          <w:rFonts w:ascii="宋体" w:eastAsia="宋体" w:hAnsi="宋体" w:cs="宋体"/>
          <w:sz w:val="24"/>
        </w:rPr>
        <w:t>试验中，</w:t>
      </w:r>
      <w:r>
        <w:rPr>
          <w:rFonts w:ascii="Times New Roman" w:eastAsia="宋体" w:hAnsi="Times New Roman" w:cs="宋体" w:hint="eastAsia"/>
        </w:rPr>
        <w:t>短</w:t>
      </w:r>
      <w:proofErr w:type="gramStart"/>
      <w:r>
        <w:rPr>
          <w:rFonts w:ascii="Times New Roman" w:eastAsia="宋体" w:hAnsi="Times New Roman" w:cs="宋体" w:hint="eastAsia"/>
        </w:rPr>
        <w:t>柱进行</w:t>
      </w:r>
      <w:proofErr w:type="gramEnd"/>
      <w:r>
        <w:rPr>
          <w:rFonts w:ascii="Times New Roman" w:eastAsia="宋体" w:hAnsi="Times New Roman" w:cs="宋体" w:hint="eastAsia"/>
        </w:rPr>
        <w:t>全面腐蚀，长柱试件则根据腐蚀时间设置不同尺寸的局部腐蚀区域。具体而言，长柱在</w:t>
      </w:r>
      <w:r>
        <w:rPr>
          <w:rFonts w:ascii="Times New Roman" w:eastAsia="宋体" w:hAnsi="Times New Roman" w:cs="宋体" w:hint="eastAsia"/>
        </w:rPr>
        <w:t xml:space="preserve"> 90 d</w:t>
      </w:r>
      <w:r>
        <w:rPr>
          <w:rFonts w:ascii="Times New Roman" w:eastAsia="宋体" w:hAnsi="Times New Roman" w:cs="宋体" w:hint="eastAsia"/>
        </w:rPr>
        <w:t>、</w:t>
      </w:r>
      <w:r>
        <w:rPr>
          <w:rFonts w:ascii="Times New Roman" w:eastAsia="宋体" w:hAnsi="Times New Roman" w:cs="宋体" w:hint="eastAsia"/>
        </w:rPr>
        <w:t xml:space="preserve">180 d </w:t>
      </w:r>
      <w:r>
        <w:rPr>
          <w:rFonts w:ascii="Times New Roman" w:eastAsia="宋体" w:hAnsi="Times New Roman" w:cs="宋体" w:hint="eastAsia"/>
        </w:rPr>
        <w:t>和</w:t>
      </w:r>
      <w:r>
        <w:rPr>
          <w:rFonts w:ascii="Times New Roman" w:eastAsia="宋体" w:hAnsi="Times New Roman" w:cs="宋体" w:hint="eastAsia"/>
        </w:rPr>
        <w:t xml:space="preserve"> 270 d </w:t>
      </w:r>
      <w:r>
        <w:rPr>
          <w:rFonts w:ascii="Times New Roman" w:eastAsia="宋体" w:hAnsi="Times New Roman" w:cs="宋体" w:hint="eastAsia"/>
        </w:rPr>
        <w:t>腐蚀阶段对应的腐蚀区域尺寸分别为</w:t>
      </w:r>
      <w:r>
        <w:rPr>
          <w:rFonts w:ascii="Times New Roman" w:eastAsia="宋体" w:hAnsi="Times New Roman" w:cs="宋体" w:hint="eastAsia"/>
        </w:rPr>
        <w:t xml:space="preserve"> 200mm</w:t>
      </w:r>
      <w:r>
        <w:rPr>
          <w:rFonts w:ascii="Times New Roman" w:eastAsia="宋体" w:hAnsi="Times New Roman" w:cs="宋体" w:hint="eastAsia"/>
        </w:rPr>
        <w:t>×</w:t>
      </w:r>
      <w:r>
        <w:rPr>
          <w:rFonts w:ascii="Times New Roman" w:eastAsia="宋体" w:hAnsi="Times New Roman" w:cs="宋体" w:hint="eastAsia"/>
        </w:rPr>
        <w:t>70mm</w:t>
      </w:r>
      <w:r>
        <w:rPr>
          <w:rFonts w:ascii="Times New Roman" w:eastAsia="宋体" w:hAnsi="Times New Roman" w:cs="宋体" w:hint="eastAsia"/>
        </w:rPr>
        <w:t>、</w:t>
      </w:r>
      <w:r>
        <w:rPr>
          <w:rFonts w:ascii="Times New Roman" w:eastAsia="宋体" w:hAnsi="Times New Roman" w:cs="宋体" w:hint="eastAsia"/>
        </w:rPr>
        <w:t>200mm</w:t>
      </w:r>
      <w:r>
        <w:rPr>
          <w:rFonts w:ascii="Times New Roman" w:eastAsia="宋体" w:hAnsi="Times New Roman" w:cs="宋体" w:hint="eastAsia"/>
        </w:rPr>
        <w:t>×</w:t>
      </w:r>
      <w:r>
        <w:rPr>
          <w:rFonts w:ascii="Times New Roman" w:eastAsia="宋体" w:hAnsi="Times New Roman" w:cs="宋体" w:hint="eastAsia"/>
        </w:rPr>
        <w:t xml:space="preserve">210mm </w:t>
      </w:r>
      <w:r>
        <w:rPr>
          <w:rFonts w:ascii="Times New Roman" w:eastAsia="宋体" w:hAnsi="Times New Roman" w:cs="宋体" w:hint="eastAsia"/>
        </w:rPr>
        <w:t>和</w:t>
      </w:r>
      <w:r>
        <w:rPr>
          <w:rFonts w:ascii="Times New Roman" w:eastAsia="宋体" w:hAnsi="Times New Roman" w:cs="宋体" w:hint="eastAsia"/>
        </w:rPr>
        <w:t xml:space="preserve"> 600mm</w:t>
      </w:r>
      <w:r>
        <w:rPr>
          <w:rFonts w:ascii="Times New Roman" w:eastAsia="宋体" w:hAnsi="Times New Roman" w:cs="宋体" w:hint="eastAsia"/>
        </w:rPr>
        <w:t>×</w:t>
      </w:r>
      <w:r>
        <w:rPr>
          <w:rFonts w:ascii="Times New Roman" w:eastAsia="宋体" w:hAnsi="Times New Roman" w:cs="宋体" w:hint="eastAsia"/>
        </w:rPr>
        <w:t>70mm</w:t>
      </w:r>
      <w:r>
        <w:rPr>
          <w:rFonts w:ascii="Times New Roman" w:eastAsia="宋体" w:hAnsi="Times New Roman" w:cs="宋体" w:hint="eastAsia"/>
        </w:rPr>
        <w:t>，且腐蚀区域均位于钢管外圆柱面中部。长、短柱表面腐蚀数据如表</w:t>
      </w:r>
      <w:r>
        <w:rPr>
          <w:rFonts w:ascii="Times New Roman" w:eastAsia="宋体" w:hAnsi="Times New Roman" w:cs="宋体" w:hint="eastAsia"/>
        </w:rPr>
        <w:t>1</w:t>
      </w:r>
      <w:r>
        <w:rPr>
          <w:rFonts w:ascii="Times New Roman" w:eastAsia="宋体" w:hAnsi="Times New Roman" w:cs="宋体" w:hint="eastAsia"/>
        </w:rPr>
        <w:t>和</w:t>
      </w:r>
      <w:r>
        <w:rPr>
          <w:rFonts w:ascii="Times New Roman" w:eastAsia="宋体" w:hAnsi="Times New Roman" w:cs="宋体" w:hint="eastAsia"/>
        </w:rPr>
        <w:t>2</w:t>
      </w:r>
      <w:r>
        <w:rPr>
          <w:rFonts w:ascii="Times New Roman" w:eastAsia="宋体" w:hAnsi="Times New Roman" w:cs="宋体" w:hint="eastAsia"/>
        </w:rPr>
        <w:t>所示。</w:t>
      </w:r>
    </w:p>
    <w:tbl>
      <w:tblPr>
        <w:tblpPr w:leftFromText="180" w:rightFromText="180" w:vertAnchor="text" w:horzAnchor="page" w:tblpX="3076" w:tblpY="275"/>
        <w:tblW w:w="6088" w:type="dxa"/>
        <w:tblBorders>
          <w:top w:val="single" w:sz="12" w:space="0" w:color="000000"/>
          <w:left w:val="single" w:sz="12" w:space="0" w:color="000000"/>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420"/>
        <w:gridCol w:w="1420"/>
        <w:gridCol w:w="1624"/>
        <w:gridCol w:w="1624"/>
      </w:tblGrid>
      <w:tr w:rsidR="00333667" w14:paraId="6E98948B" w14:textId="77777777">
        <w:tc>
          <w:tcPr>
            <w:tcW w:w="1420" w:type="dxa"/>
            <w:tcBorders>
              <w:top w:val="single" w:sz="12" w:space="0" w:color="000000"/>
              <w:left w:val="nil"/>
              <w:bottom w:val="single" w:sz="8" w:space="0" w:color="000000"/>
              <w:right w:val="nil"/>
              <w:tl2br w:val="nil"/>
              <w:tr2bl w:val="nil"/>
            </w:tcBorders>
            <w:vAlign w:val="center"/>
          </w:tcPr>
          <w:p w14:paraId="48B42485" w14:textId="77777777" w:rsidR="00333667" w:rsidRDefault="00000000">
            <w:pPr>
              <w:widowControl/>
              <w:ind w:right="180"/>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天数</w:t>
            </w:r>
          </w:p>
        </w:tc>
        <w:tc>
          <w:tcPr>
            <w:tcW w:w="1420" w:type="dxa"/>
            <w:tcBorders>
              <w:top w:val="single" w:sz="12" w:space="0" w:color="000000"/>
              <w:left w:val="nil"/>
              <w:bottom w:val="single" w:sz="8" w:space="0" w:color="000000"/>
              <w:right w:val="nil"/>
              <w:tl2br w:val="nil"/>
              <w:tr2bl w:val="nil"/>
            </w:tcBorders>
            <w:vAlign w:val="center"/>
          </w:tcPr>
          <w:p w14:paraId="41E9E0A7" w14:textId="77777777" w:rsidR="00333667" w:rsidRDefault="00000000">
            <w:pPr>
              <w:widowControl/>
              <w:ind w:right="180"/>
              <w:jc w:val="center"/>
              <w:textAlignment w:val="center"/>
              <w:rPr>
                <w:rFonts w:ascii="Times New Roman"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平均腐蚀深度</w:t>
            </w:r>
            <w:r>
              <w:rPr>
                <w:rFonts w:ascii="Times New Roman" w:eastAsia="宋体" w:hAnsi="Times New Roman" w:cs="宋体" w:hint="eastAsia"/>
                <w:color w:val="000000"/>
                <w:kern w:val="0"/>
                <w:sz w:val="22"/>
                <w:szCs w:val="22"/>
                <w:lang w:bidi="ar"/>
              </w:rPr>
              <w:t>/</w:t>
            </w:r>
            <m:oMath>
              <m:r>
                <m:rPr>
                  <m:sty m:val="p"/>
                </m:rPr>
                <w:rPr>
                  <w:rFonts w:ascii="Cambria Math" w:hAnsi="Cambria Math" w:cs="宋体"/>
                  <w:color w:val="000000"/>
                  <w:kern w:val="0"/>
                  <w:sz w:val="22"/>
                  <w:szCs w:val="22"/>
                  <w:lang w:bidi="ar"/>
                </w:rPr>
                <m:t>μ</m:t>
              </m:r>
              <m:r>
                <m:rPr>
                  <m:sty m:val="p"/>
                </m:rPr>
                <w:rPr>
                  <w:rFonts w:ascii="Cambria Math" w:hAnsi="Cambria Math" w:cs="宋体" w:hint="eastAsia"/>
                  <w:color w:val="000000"/>
                  <w:kern w:val="0"/>
                  <w:sz w:val="22"/>
                  <w:szCs w:val="22"/>
                  <w:lang w:bidi="ar"/>
                </w:rPr>
                <m:t>m</m:t>
              </m:r>
            </m:oMath>
          </w:p>
        </w:tc>
        <w:tc>
          <w:tcPr>
            <w:tcW w:w="1624" w:type="dxa"/>
            <w:tcBorders>
              <w:top w:val="single" w:sz="12" w:space="0" w:color="000000"/>
              <w:left w:val="nil"/>
              <w:bottom w:val="single" w:sz="8" w:space="0" w:color="000000"/>
              <w:right w:val="nil"/>
              <w:tl2br w:val="nil"/>
              <w:tr2bl w:val="nil"/>
            </w:tcBorders>
            <w:vAlign w:val="center"/>
          </w:tcPr>
          <w:p w14:paraId="445C3472"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腐蚀坑深度对数分布均值</w:t>
            </w:r>
          </w:p>
        </w:tc>
        <w:tc>
          <w:tcPr>
            <w:tcW w:w="1624" w:type="dxa"/>
            <w:tcBorders>
              <w:top w:val="single" w:sz="12" w:space="0" w:color="000000"/>
              <w:left w:val="nil"/>
              <w:bottom w:val="single" w:sz="8" w:space="0" w:color="000000"/>
              <w:right w:val="nil"/>
              <w:tl2br w:val="nil"/>
              <w:tr2bl w:val="nil"/>
            </w:tcBorders>
            <w:vAlign w:val="center"/>
          </w:tcPr>
          <w:p w14:paraId="2054C1B9"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腐蚀坑</w:t>
            </w:r>
            <w:proofErr w:type="gramStart"/>
            <w:r>
              <w:rPr>
                <w:rFonts w:ascii="Times New Roman" w:eastAsia="宋体" w:hAnsi="Times New Roman" w:cs="宋体" w:hint="eastAsia"/>
                <w:color w:val="000000"/>
                <w:kern w:val="0"/>
                <w:sz w:val="22"/>
                <w:szCs w:val="22"/>
                <w:lang w:bidi="ar"/>
              </w:rPr>
              <w:t>径深比</w:t>
            </w:r>
            <w:proofErr w:type="gramEnd"/>
            <w:r>
              <w:rPr>
                <w:rFonts w:ascii="Times New Roman" w:eastAsia="宋体" w:hAnsi="Times New Roman" w:cs="宋体" w:hint="eastAsia"/>
                <w:color w:val="000000"/>
                <w:kern w:val="0"/>
                <w:sz w:val="22"/>
                <w:szCs w:val="22"/>
                <w:lang w:bidi="ar"/>
              </w:rPr>
              <w:t>对数分布均值</w:t>
            </w:r>
          </w:p>
        </w:tc>
      </w:tr>
      <w:tr w:rsidR="00333667" w14:paraId="3D208F8B" w14:textId="77777777">
        <w:tc>
          <w:tcPr>
            <w:tcW w:w="1420" w:type="dxa"/>
            <w:tcBorders>
              <w:top w:val="nil"/>
              <w:left w:val="nil"/>
              <w:bottom w:val="nil"/>
              <w:right w:val="nil"/>
              <w:tl2br w:val="nil"/>
              <w:tr2bl w:val="nil"/>
            </w:tcBorders>
            <w:vAlign w:val="center"/>
          </w:tcPr>
          <w:p w14:paraId="6E879D7E" w14:textId="77777777" w:rsidR="00333667" w:rsidRDefault="00000000">
            <w:pPr>
              <w:widowControl/>
              <w:ind w:right="180"/>
              <w:jc w:val="center"/>
              <w:textAlignment w:val="center"/>
              <w:rPr>
                <w:rFonts w:ascii="Times New Roman" w:eastAsia="宋体" w:hAnsi="Times New Roman" w:cs="Times New Roman"/>
              </w:rPr>
            </w:pPr>
            <w:r>
              <w:rPr>
                <w:rFonts w:ascii="Times New Roman" w:eastAsia="宋体" w:hAnsi="Times New Roman" w:cs="Times New Roman" w:hint="eastAsia"/>
              </w:rPr>
              <w:t>30</w:t>
            </w:r>
          </w:p>
        </w:tc>
        <w:tc>
          <w:tcPr>
            <w:tcW w:w="1420" w:type="dxa"/>
            <w:tcBorders>
              <w:top w:val="nil"/>
              <w:left w:val="nil"/>
              <w:bottom w:val="nil"/>
              <w:right w:val="nil"/>
              <w:tl2br w:val="nil"/>
              <w:tr2bl w:val="nil"/>
            </w:tcBorders>
            <w:vAlign w:val="center"/>
          </w:tcPr>
          <w:p w14:paraId="63B1D47F"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rPr>
              <w:t>108</w:t>
            </w:r>
          </w:p>
        </w:tc>
        <w:tc>
          <w:tcPr>
            <w:tcW w:w="1624" w:type="dxa"/>
            <w:tcBorders>
              <w:top w:val="nil"/>
              <w:left w:val="nil"/>
              <w:bottom w:val="nil"/>
              <w:right w:val="nil"/>
              <w:tl2br w:val="nil"/>
              <w:tr2bl w:val="nil"/>
            </w:tcBorders>
            <w:vAlign w:val="center"/>
          </w:tcPr>
          <w:p w14:paraId="3831F15E"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4.99</w:t>
            </w:r>
          </w:p>
        </w:tc>
        <w:tc>
          <w:tcPr>
            <w:tcW w:w="1624" w:type="dxa"/>
            <w:tcBorders>
              <w:top w:val="nil"/>
              <w:left w:val="nil"/>
              <w:bottom w:val="nil"/>
              <w:right w:val="nil"/>
              <w:tl2br w:val="nil"/>
              <w:tr2bl w:val="nil"/>
            </w:tcBorders>
            <w:vAlign w:val="center"/>
          </w:tcPr>
          <w:p w14:paraId="6F0565D5"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rPr>
              <w:t>2.54</w:t>
            </w:r>
          </w:p>
        </w:tc>
      </w:tr>
      <w:tr w:rsidR="00333667" w14:paraId="7AEFB497" w14:textId="77777777">
        <w:tc>
          <w:tcPr>
            <w:tcW w:w="1420" w:type="dxa"/>
            <w:tcBorders>
              <w:top w:val="nil"/>
              <w:left w:val="nil"/>
              <w:bottom w:val="nil"/>
              <w:right w:val="nil"/>
              <w:tl2br w:val="nil"/>
              <w:tr2bl w:val="nil"/>
            </w:tcBorders>
            <w:vAlign w:val="center"/>
          </w:tcPr>
          <w:p w14:paraId="252FA861"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90</w:t>
            </w:r>
          </w:p>
        </w:tc>
        <w:tc>
          <w:tcPr>
            <w:tcW w:w="1420" w:type="dxa"/>
            <w:tcBorders>
              <w:top w:val="nil"/>
              <w:left w:val="nil"/>
              <w:bottom w:val="nil"/>
              <w:right w:val="nil"/>
              <w:tl2br w:val="nil"/>
              <w:tr2bl w:val="nil"/>
            </w:tcBorders>
            <w:vAlign w:val="center"/>
          </w:tcPr>
          <w:p w14:paraId="305B65C2"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314</w:t>
            </w:r>
          </w:p>
        </w:tc>
        <w:tc>
          <w:tcPr>
            <w:tcW w:w="1624" w:type="dxa"/>
            <w:tcBorders>
              <w:top w:val="nil"/>
              <w:left w:val="nil"/>
              <w:bottom w:val="nil"/>
              <w:right w:val="nil"/>
              <w:tl2br w:val="nil"/>
              <w:tr2bl w:val="nil"/>
            </w:tcBorders>
            <w:vAlign w:val="center"/>
          </w:tcPr>
          <w:p w14:paraId="3D5B991F"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5.74</w:t>
            </w:r>
          </w:p>
        </w:tc>
        <w:tc>
          <w:tcPr>
            <w:tcW w:w="1624" w:type="dxa"/>
            <w:tcBorders>
              <w:top w:val="nil"/>
              <w:left w:val="nil"/>
              <w:bottom w:val="nil"/>
              <w:right w:val="nil"/>
              <w:tl2br w:val="nil"/>
              <w:tr2bl w:val="nil"/>
            </w:tcBorders>
            <w:vAlign w:val="center"/>
          </w:tcPr>
          <w:p w14:paraId="7E0E0556"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1.86</w:t>
            </w:r>
          </w:p>
        </w:tc>
      </w:tr>
      <w:tr w:rsidR="00333667" w14:paraId="67FF67ED" w14:textId="77777777">
        <w:trPr>
          <w:trHeight w:val="334"/>
        </w:trPr>
        <w:tc>
          <w:tcPr>
            <w:tcW w:w="1420" w:type="dxa"/>
            <w:tcBorders>
              <w:top w:val="nil"/>
              <w:left w:val="nil"/>
              <w:bottom w:val="single" w:sz="12" w:space="0" w:color="000000"/>
              <w:right w:val="nil"/>
              <w:tl2br w:val="nil"/>
              <w:tr2bl w:val="nil"/>
            </w:tcBorders>
            <w:vAlign w:val="center"/>
          </w:tcPr>
          <w:p w14:paraId="58F00AE7"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120</w:t>
            </w:r>
          </w:p>
        </w:tc>
        <w:tc>
          <w:tcPr>
            <w:tcW w:w="1420" w:type="dxa"/>
            <w:tcBorders>
              <w:top w:val="nil"/>
              <w:left w:val="nil"/>
              <w:bottom w:val="single" w:sz="12" w:space="0" w:color="000000"/>
              <w:right w:val="nil"/>
              <w:tl2br w:val="nil"/>
              <w:tr2bl w:val="nil"/>
            </w:tcBorders>
            <w:vAlign w:val="center"/>
          </w:tcPr>
          <w:p w14:paraId="0BDF181D"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383</w:t>
            </w:r>
          </w:p>
        </w:tc>
        <w:tc>
          <w:tcPr>
            <w:tcW w:w="1624" w:type="dxa"/>
            <w:tcBorders>
              <w:top w:val="nil"/>
              <w:left w:val="nil"/>
              <w:bottom w:val="single" w:sz="12" w:space="0" w:color="000000"/>
              <w:right w:val="nil"/>
              <w:tl2br w:val="nil"/>
              <w:tr2bl w:val="nil"/>
            </w:tcBorders>
            <w:vAlign w:val="center"/>
          </w:tcPr>
          <w:p w14:paraId="08ACBBFF"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5.95</w:t>
            </w:r>
          </w:p>
        </w:tc>
        <w:tc>
          <w:tcPr>
            <w:tcW w:w="1624" w:type="dxa"/>
            <w:tcBorders>
              <w:top w:val="nil"/>
              <w:left w:val="nil"/>
              <w:bottom w:val="single" w:sz="12" w:space="0" w:color="000000"/>
              <w:right w:val="nil"/>
              <w:tl2br w:val="nil"/>
              <w:tr2bl w:val="nil"/>
            </w:tcBorders>
            <w:vAlign w:val="center"/>
          </w:tcPr>
          <w:p w14:paraId="65B4E699"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rPr>
              <w:t>1.</w:t>
            </w:r>
            <w:r>
              <w:rPr>
                <w:rFonts w:ascii="Times New Roman" w:eastAsia="宋体" w:hAnsi="Times New Roman" w:cs="Times New Roman" w:hint="eastAsia"/>
              </w:rPr>
              <w:t>69</w:t>
            </w:r>
          </w:p>
        </w:tc>
      </w:tr>
    </w:tbl>
    <w:p w14:paraId="4C42E1F6" w14:textId="77777777" w:rsidR="00333667" w:rsidRDefault="00333667">
      <w:pPr>
        <w:rPr>
          <w:rFonts w:ascii="Times New Roman" w:eastAsia="宋体" w:hAnsi="Times New Roman" w:cs="宋体"/>
        </w:rPr>
      </w:pPr>
    </w:p>
    <w:p w14:paraId="3CE385AA" w14:textId="77777777" w:rsidR="00333667" w:rsidRDefault="00333667">
      <w:pPr>
        <w:ind w:firstLine="420"/>
        <w:jc w:val="center"/>
        <w:rPr>
          <w:rFonts w:ascii="Times New Roman" w:eastAsia="宋体" w:hAnsi="Times New Roman" w:cs="宋体"/>
        </w:rPr>
      </w:pPr>
    </w:p>
    <w:p w14:paraId="7F8BA8CA" w14:textId="77777777" w:rsidR="00333667" w:rsidRDefault="00333667">
      <w:pPr>
        <w:ind w:firstLine="420"/>
        <w:jc w:val="left"/>
        <w:rPr>
          <w:rFonts w:ascii="Times New Roman" w:eastAsia="宋体" w:hAnsi="Times New Roman" w:cs="宋体"/>
        </w:rPr>
      </w:pPr>
    </w:p>
    <w:p w14:paraId="2BD74C03" w14:textId="77777777" w:rsidR="00333667" w:rsidRDefault="00333667">
      <w:pPr>
        <w:ind w:firstLine="420"/>
        <w:jc w:val="left"/>
        <w:rPr>
          <w:rFonts w:ascii="Times New Roman" w:eastAsia="宋体" w:hAnsi="Times New Roman" w:cs="宋体"/>
        </w:rPr>
      </w:pPr>
    </w:p>
    <w:p w14:paraId="7D8BE807" w14:textId="77777777" w:rsidR="00333667" w:rsidRDefault="00333667">
      <w:pPr>
        <w:ind w:firstLine="420"/>
        <w:jc w:val="left"/>
        <w:rPr>
          <w:rFonts w:ascii="Times New Roman" w:eastAsia="宋体" w:hAnsi="Times New Roman" w:cs="宋体"/>
        </w:rPr>
      </w:pPr>
    </w:p>
    <w:p w14:paraId="7B5145AE" w14:textId="77777777" w:rsidR="00333667" w:rsidRDefault="00333667">
      <w:pPr>
        <w:ind w:firstLine="420"/>
        <w:jc w:val="left"/>
        <w:rPr>
          <w:rFonts w:ascii="Times New Roman" w:eastAsia="宋体" w:hAnsi="Times New Roman" w:cs="宋体"/>
        </w:rPr>
      </w:pPr>
    </w:p>
    <w:p w14:paraId="77EB2F33" w14:textId="77777777" w:rsidR="00333667" w:rsidRDefault="00333667">
      <w:pPr>
        <w:ind w:firstLine="420"/>
        <w:jc w:val="left"/>
        <w:rPr>
          <w:rFonts w:ascii="Times New Roman" w:eastAsia="宋体" w:hAnsi="Times New Roman" w:cs="宋体"/>
        </w:rPr>
      </w:pPr>
    </w:p>
    <w:p w14:paraId="147EB5A2" w14:textId="77777777" w:rsidR="00333667" w:rsidRDefault="00333667">
      <w:pPr>
        <w:ind w:firstLine="420"/>
        <w:jc w:val="left"/>
        <w:rPr>
          <w:rFonts w:ascii="Times New Roman" w:eastAsia="宋体" w:hAnsi="Times New Roman" w:cs="宋体"/>
        </w:rPr>
      </w:pPr>
    </w:p>
    <w:p w14:paraId="5C0AD64D"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1  </w:t>
      </w:r>
      <w:r>
        <w:rPr>
          <w:rFonts w:ascii="Times New Roman" w:eastAsia="宋体" w:hAnsi="Times New Roman" w:cs="宋体" w:hint="eastAsia"/>
        </w:rPr>
        <w:t>短柱腐蚀表征</w:t>
      </w:r>
    </w:p>
    <w:tbl>
      <w:tblPr>
        <w:tblpPr w:leftFromText="180" w:rightFromText="180" w:vertAnchor="text" w:horzAnchor="page" w:tblpX="3076" w:tblpY="275"/>
        <w:tblW w:w="6088" w:type="dxa"/>
        <w:tblBorders>
          <w:top w:val="single" w:sz="12" w:space="0" w:color="000000"/>
          <w:left w:val="single" w:sz="12" w:space="0" w:color="000000"/>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420"/>
        <w:gridCol w:w="1420"/>
        <w:gridCol w:w="1624"/>
        <w:gridCol w:w="1624"/>
      </w:tblGrid>
      <w:tr w:rsidR="00333667" w14:paraId="6BC333B3" w14:textId="77777777">
        <w:tc>
          <w:tcPr>
            <w:tcW w:w="1420" w:type="dxa"/>
            <w:tcBorders>
              <w:top w:val="single" w:sz="12" w:space="0" w:color="000000"/>
              <w:left w:val="nil"/>
              <w:bottom w:val="single" w:sz="8" w:space="0" w:color="000000"/>
              <w:right w:val="nil"/>
              <w:tl2br w:val="nil"/>
              <w:tr2bl w:val="nil"/>
            </w:tcBorders>
            <w:vAlign w:val="center"/>
          </w:tcPr>
          <w:p w14:paraId="26CC28A2" w14:textId="77777777" w:rsidR="00333667" w:rsidRDefault="00000000">
            <w:pPr>
              <w:widowControl/>
              <w:ind w:right="180"/>
              <w:jc w:val="center"/>
              <w:textAlignment w:val="center"/>
              <w:rPr>
                <w:rFonts w:ascii="Times New Roman" w:eastAsia="宋体" w:hAnsi="Times New Roman" w:cs="宋体"/>
                <w:color w:val="000000"/>
                <w:kern w:val="0"/>
                <w:sz w:val="22"/>
                <w:szCs w:val="22"/>
                <w:lang w:bidi="ar"/>
              </w:rPr>
            </w:pPr>
            <w:r>
              <w:rPr>
                <w:rFonts w:ascii="Times New Roman" w:eastAsia="宋体" w:hAnsi="Times New Roman" w:cs="宋体" w:hint="eastAsia"/>
                <w:color w:val="000000"/>
                <w:kern w:val="0"/>
                <w:sz w:val="22"/>
                <w:szCs w:val="22"/>
                <w:lang w:bidi="ar"/>
              </w:rPr>
              <w:t>天数</w:t>
            </w:r>
          </w:p>
        </w:tc>
        <w:tc>
          <w:tcPr>
            <w:tcW w:w="1420" w:type="dxa"/>
            <w:tcBorders>
              <w:top w:val="single" w:sz="12" w:space="0" w:color="000000"/>
              <w:left w:val="nil"/>
              <w:bottom w:val="single" w:sz="8" w:space="0" w:color="000000"/>
              <w:right w:val="nil"/>
              <w:tl2br w:val="nil"/>
              <w:tr2bl w:val="nil"/>
            </w:tcBorders>
            <w:vAlign w:val="center"/>
          </w:tcPr>
          <w:p w14:paraId="013F8E78" w14:textId="77777777" w:rsidR="00333667" w:rsidRDefault="00000000">
            <w:pPr>
              <w:widowControl/>
              <w:ind w:right="180"/>
              <w:jc w:val="center"/>
              <w:textAlignment w:val="center"/>
              <w:rPr>
                <w:rFonts w:ascii="Times New Roman"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平均腐蚀深度</w:t>
            </w:r>
            <w:r>
              <w:rPr>
                <w:rFonts w:ascii="Times New Roman" w:eastAsia="宋体" w:hAnsi="Times New Roman" w:cs="宋体" w:hint="eastAsia"/>
                <w:color w:val="000000"/>
                <w:kern w:val="0"/>
                <w:sz w:val="22"/>
                <w:szCs w:val="22"/>
                <w:lang w:bidi="ar"/>
              </w:rPr>
              <w:t>/</w:t>
            </w:r>
            <m:oMath>
              <m:r>
                <m:rPr>
                  <m:sty m:val="p"/>
                </m:rPr>
                <w:rPr>
                  <w:rFonts w:ascii="Cambria Math" w:hAnsi="Cambria Math" w:cs="宋体"/>
                  <w:color w:val="000000"/>
                  <w:kern w:val="0"/>
                  <w:sz w:val="22"/>
                  <w:szCs w:val="22"/>
                  <w:lang w:bidi="ar"/>
                </w:rPr>
                <m:t>μ</m:t>
              </m:r>
              <m:r>
                <m:rPr>
                  <m:sty m:val="p"/>
                </m:rPr>
                <w:rPr>
                  <w:rFonts w:ascii="Cambria Math" w:hAnsi="Cambria Math" w:cs="宋体" w:hint="eastAsia"/>
                  <w:color w:val="000000"/>
                  <w:kern w:val="0"/>
                  <w:sz w:val="22"/>
                  <w:szCs w:val="22"/>
                  <w:lang w:bidi="ar"/>
                </w:rPr>
                <m:t>m</m:t>
              </m:r>
            </m:oMath>
          </w:p>
        </w:tc>
        <w:tc>
          <w:tcPr>
            <w:tcW w:w="1624" w:type="dxa"/>
            <w:tcBorders>
              <w:top w:val="single" w:sz="12" w:space="0" w:color="000000"/>
              <w:left w:val="nil"/>
              <w:bottom w:val="single" w:sz="8" w:space="0" w:color="000000"/>
              <w:right w:val="nil"/>
              <w:tl2br w:val="nil"/>
              <w:tr2bl w:val="nil"/>
            </w:tcBorders>
            <w:vAlign w:val="center"/>
          </w:tcPr>
          <w:p w14:paraId="7E494D3C"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腐蚀坑深度对数分布均值</w:t>
            </w:r>
          </w:p>
        </w:tc>
        <w:tc>
          <w:tcPr>
            <w:tcW w:w="1624" w:type="dxa"/>
            <w:tcBorders>
              <w:top w:val="single" w:sz="12" w:space="0" w:color="000000"/>
              <w:left w:val="nil"/>
              <w:bottom w:val="single" w:sz="8" w:space="0" w:color="000000"/>
              <w:right w:val="nil"/>
              <w:tl2br w:val="nil"/>
              <w:tr2bl w:val="nil"/>
            </w:tcBorders>
            <w:vAlign w:val="center"/>
          </w:tcPr>
          <w:p w14:paraId="5D24E71D"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宋体" w:hint="eastAsia"/>
                <w:color w:val="000000"/>
                <w:kern w:val="0"/>
                <w:sz w:val="22"/>
                <w:szCs w:val="22"/>
                <w:lang w:bidi="ar"/>
              </w:rPr>
              <w:t>腐蚀坑</w:t>
            </w:r>
            <w:proofErr w:type="gramStart"/>
            <w:r>
              <w:rPr>
                <w:rFonts w:ascii="Times New Roman" w:eastAsia="宋体" w:hAnsi="Times New Roman" w:cs="宋体" w:hint="eastAsia"/>
                <w:color w:val="000000"/>
                <w:kern w:val="0"/>
                <w:sz w:val="22"/>
                <w:szCs w:val="22"/>
                <w:lang w:bidi="ar"/>
              </w:rPr>
              <w:t>径深比</w:t>
            </w:r>
            <w:proofErr w:type="gramEnd"/>
            <w:r>
              <w:rPr>
                <w:rFonts w:ascii="Times New Roman" w:eastAsia="宋体" w:hAnsi="Times New Roman" w:cs="宋体" w:hint="eastAsia"/>
                <w:color w:val="000000"/>
                <w:kern w:val="0"/>
                <w:sz w:val="22"/>
                <w:szCs w:val="22"/>
                <w:lang w:bidi="ar"/>
              </w:rPr>
              <w:t>对数分布均值</w:t>
            </w:r>
          </w:p>
        </w:tc>
      </w:tr>
      <w:tr w:rsidR="00333667" w14:paraId="08DA8914" w14:textId="77777777">
        <w:tc>
          <w:tcPr>
            <w:tcW w:w="1420" w:type="dxa"/>
            <w:tcBorders>
              <w:top w:val="nil"/>
              <w:left w:val="nil"/>
              <w:bottom w:val="nil"/>
              <w:right w:val="nil"/>
              <w:tl2br w:val="nil"/>
              <w:tr2bl w:val="nil"/>
            </w:tcBorders>
            <w:vAlign w:val="center"/>
          </w:tcPr>
          <w:p w14:paraId="3AA35702" w14:textId="77777777" w:rsidR="00333667" w:rsidRDefault="00000000">
            <w:pPr>
              <w:widowControl/>
              <w:ind w:right="180"/>
              <w:jc w:val="center"/>
              <w:textAlignment w:val="center"/>
              <w:rPr>
                <w:rFonts w:ascii="Times New Roman" w:eastAsia="宋体" w:hAnsi="Times New Roman" w:cs="Times New Roman"/>
              </w:rPr>
            </w:pPr>
            <w:r>
              <w:rPr>
                <w:rFonts w:ascii="Times New Roman" w:eastAsia="宋体" w:hAnsi="Times New Roman" w:cs="Times New Roman" w:hint="eastAsia"/>
              </w:rPr>
              <w:t>90</w:t>
            </w:r>
          </w:p>
        </w:tc>
        <w:tc>
          <w:tcPr>
            <w:tcW w:w="1420" w:type="dxa"/>
            <w:tcBorders>
              <w:top w:val="nil"/>
              <w:left w:val="nil"/>
              <w:bottom w:val="nil"/>
              <w:right w:val="nil"/>
              <w:tl2br w:val="nil"/>
              <w:tr2bl w:val="nil"/>
            </w:tcBorders>
            <w:vAlign w:val="center"/>
          </w:tcPr>
          <w:p w14:paraId="274DC0AB"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rPr>
              <w:t>280</w:t>
            </w:r>
          </w:p>
        </w:tc>
        <w:tc>
          <w:tcPr>
            <w:tcW w:w="1624" w:type="dxa"/>
            <w:tcBorders>
              <w:top w:val="nil"/>
              <w:left w:val="nil"/>
              <w:bottom w:val="nil"/>
              <w:right w:val="nil"/>
              <w:tl2br w:val="nil"/>
              <w:tr2bl w:val="nil"/>
            </w:tcBorders>
            <w:vAlign w:val="center"/>
          </w:tcPr>
          <w:p w14:paraId="6CE52AE6"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5.9</w:t>
            </w:r>
          </w:p>
        </w:tc>
        <w:tc>
          <w:tcPr>
            <w:tcW w:w="1624" w:type="dxa"/>
            <w:tcBorders>
              <w:top w:val="nil"/>
              <w:left w:val="nil"/>
              <w:bottom w:val="nil"/>
              <w:right w:val="nil"/>
              <w:tl2br w:val="nil"/>
              <w:tr2bl w:val="nil"/>
            </w:tcBorders>
            <w:vAlign w:val="center"/>
          </w:tcPr>
          <w:p w14:paraId="2EAB9E09"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2.20</w:t>
            </w:r>
          </w:p>
        </w:tc>
      </w:tr>
      <w:tr w:rsidR="00333667" w14:paraId="3FB855F3" w14:textId="77777777">
        <w:tc>
          <w:tcPr>
            <w:tcW w:w="1420" w:type="dxa"/>
            <w:tcBorders>
              <w:top w:val="nil"/>
              <w:left w:val="nil"/>
              <w:bottom w:val="nil"/>
              <w:right w:val="nil"/>
              <w:tl2br w:val="nil"/>
              <w:tr2bl w:val="nil"/>
            </w:tcBorders>
            <w:vAlign w:val="center"/>
          </w:tcPr>
          <w:p w14:paraId="42C97485"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180</w:t>
            </w:r>
          </w:p>
        </w:tc>
        <w:tc>
          <w:tcPr>
            <w:tcW w:w="1420" w:type="dxa"/>
            <w:tcBorders>
              <w:top w:val="nil"/>
              <w:left w:val="nil"/>
              <w:bottom w:val="nil"/>
              <w:right w:val="nil"/>
              <w:tl2br w:val="nil"/>
              <w:tr2bl w:val="nil"/>
            </w:tcBorders>
            <w:vAlign w:val="center"/>
          </w:tcPr>
          <w:p w14:paraId="4587EB42"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532</w:t>
            </w:r>
          </w:p>
        </w:tc>
        <w:tc>
          <w:tcPr>
            <w:tcW w:w="1624" w:type="dxa"/>
            <w:tcBorders>
              <w:top w:val="nil"/>
              <w:left w:val="nil"/>
              <w:bottom w:val="nil"/>
              <w:right w:val="nil"/>
              <w:tl2br w:val="nil"/>
              <w:tr2bl w:val="nil"/>
            </w:tcBorders>
            <w:vAlign w:val="center"/>
          </w:tcPr>
          <w:p w14:paraId="0A590DC2"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6.39</w:t>
            </w:r>
          </w:p>
        </w:tc>
        <w:tc>
          <w:tcPr>
            <w:tcW w:w="1624" w:type="dxa"/>
            <w:tcBorders>
              <w:top w:val="nil"/>
              <w:left w:val="nil"/>
              <w:bottom w:val="nil"/>
              <w:right w:val="nil"/>
              <w:tl2br w:val="nil"/>
              <w:tr2bl w:val="nil"/>
            </w:tcBorders>
            <w:vAlign w:val="center"/>
          </w:tcPr>
          <w:p w14:paraId="15718998"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1.60</w:t>
            </w:r>
          </w:p>
        </w:tc>
      </w:tr>
      <w:tr w:rsidR="00333667" w14:paraId="25554402" w14:textId="77777777">
        <w:trPr>
          <w:trHeight w:val="334"/>
        </w:trPr>
        <w:tc>
          <w:tcPr>
            <w:tcW w:w="1420" w:type="dxa"/>
            <w:tcBorders>
              <w:top w:val="nil"/>
              <w:left w:val="nil"/>
              <w:bottom w:val="single" w:sz="12" w:space="0" w:color="000000"/>
              <w:right w:val="nil"/>
              <w:tl2br w:val="nil"/>
              <w:tr2bl w:val="nil"/>
            </w:tcBorders>
            <w:vAlign w:val="center"/>
          </w:tcPr>
          <w:p w14:paraId="1DC61AEE"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270</w:t>
            </w:r>
          </w:p>
        </w:tc>
        <w:tc>
          <w:tcPr>
            <w:tcW w:w="1420" w:type="dxa"/>
            <w:tcBorders>
              <w:top w:val="nil"/>
              <w:left w:val="nil"/>
              <w:bottom w:val="single" w:sz="12" w:space="0" w:color="000000"/>
              <w:right w:val="nil"/>
              <w:tl2br w:val="nil"/>
              <w:tr2bl w:val="nil"/>
            </w:tcBorders>
            <w:vAlign w:val="center"/>
          </w:tcPr>
          <w:p w14:paraId="5403D328"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669</w:t>
            </w:r>
          </w:p>
        </w:tc>
        <w:tc>
          <w:tcPr>
            <w:tcW w:w="1624" w:type="dxa"/>
            <w:tcBorders>
              <w:top w:val="nil"/>
              <w:left w:val="nil"/>
              <w:bottom w:val="single" w:sz="12" w:space="0" w:color="000000"/>
              <w:right w:val="nil"/>
              <w:tl2br w:val="nil"/>
              <w:tr2bl w:val="nil"/>
            </w:tcBorders>
            <w:vAlign w:val="center"/>
          </w:tcPr>
          <w:p w14:paraId="31C8964D"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color w:val="000000"/>
                <w:kern w:val="0"/>
                <w:sz w:val="22"/>
                <w:szCs w:val="22"/>
                <w:lang w:bidi="ar"/>
              </w:rPr>
              <w:t>6.68</w:t>
            </w:r>
          </w:p>
        </w:tc>
        <w:tc>
          <w:tcPr>
            <w:tcW w:w="1624" w:type="dxa"/>
            <w:tcBorders>
              <w:top w:val="nil"/>
              <w:left w:val="nil"/>
              <w:bottom w:val="single" w:sz="12" w:space="0" w:color="000000"/>
              <w:right w:val="nil"/>
              <w:tl2br w:val="nil"/>
              <w:tr2bl w:val="nil"/>
            </w:tcBorders>
            <w:vAlign w:val="center"/>
          </w:tcPr>
          <w:p w14:paraId="773AC99B" w14:textId="77777777" w:rsidR="00333667" w:rsidRDefault="00000000">
            <w:pPr>
              <w:widowControl/>
              <w:ind w:right="180"/>
              <w:jc w:val="center"/>
              <w:textAlignment w:val="center"/>
              <w:rPr>
                <w:rFonts w:ascii="Times New Roman" w:eastAsia="宋体" w:hAnsi="Times New Roman" w:cs="Times New Roman"/>
                <w:color w:val="000000"/>
                <w:kern w:val="0"/>
                <w:sz w:val="22"/>
                <w:szCs w:val="22"/>
                <w:lang w:bidi="ar"/>
              </w:rPr>
            </w:pPr>
            <w:r>
              <w:rPr>
                <w:rFonts w:ascii="Times New Roman" w:eastAsia="宋体" w:hAnsi="Times New Roman" w:cs="Times New Roman" w:hint="eastAsia"/>
              </w:rPr>
              <w:t>1.36</w:t>
            </w:r>
          </w:p>
        </w:tc>
      </w:tr>
    </w:tbl>
    <w:p w14:paraId="531ECE94" w14:textId="77777777" w:rsidR="00333667" w:rsidRDefault="00333667">
      <w:pPr>
        <w:ind w:firstLine="420"/>
        <w:jc w:val="left"/>
        <w:rPr>
          <w:rFonts w:ascii="Times New Roman" w:eastAsia="宋体" w:hAnsi="Times New Roman" w:cs="宋体"/>
        </w:rPr>
      </w:pPr>
    </w:p>
    <w:p w14:paraId="5FE7D30A" w14:textId="77777777" w:rsidR="00333667" w:rsidRDefault="00333667">
      <w:pPr>
        <w:ind w:firstLine="420"/>
        <w:jc w:val="left"/>
        <w:rPr>
          <w:rFonts w:ascii="Times New Roman" w:eastAsia="宋体" w:hAnsi="Times New Roman" w:cs="宋体"/>
        </w:rPr>
      </w:pPr>
    </w:p>
    <w:p w14:paraId="5B980737" w14:textId="77777777" w:rsidR="00333667" w:rsidRDefault="00333667">
      <w:pPr>
        <w:ind w:firstLine="420"/>
        <w:jc w:val="left"/>
        <w:rPr>
          <w:rFonts w:ascii="Times New Roman" w:eastAsia="宋体" w:hAnsi="Times New Roman" w:cs="宋体"/>
        </w:rPr>
      </w:pPr>
    </w:p>
    <w:p w14:paraId="7259A7FD" w14:textId="77777777" w:rsidR="00333667" w:rsidRDefault="00333667">
      <w:pPr>
        <w:ind w:firstLine="420"/>
        <w:jc w:val="left"/>
        <w:rPr>
          <w:rFonts w:ascii="Times New Roman" w:eastAsia="宋体" w:hAnsi="Times New Roman" w:cs="宋体"/>
        </w:rPr>
      </w:pPr>
    </w:p>
    <w:p w14:paraId="748E7B09" w14:textId="77777777" w:rsidR="00333667" w:rsidRDefault="00333667">
      <w:pPr>
        <w:ind w:firstLine="420"/>
        <w:jc w:val="left"/>
        <w:rPr>
          <w:rFonts w:ascii="Times New Roman" w:eastAsia="宋体" w:hAnsi="Times New Roman" w:cs="宋体"/>
        </w:rPr>
      </w:pPr>
    </w:p>
    <w:p w14:paraId="1912F84A" w14:textId="77777777" w:rsidR="00333667" w:rsidRDefault="00333667">
      <w:pPr>
        <w:ind w:firstLine="420"/>
        <w:jc w:val="left"/>
        <w:rPr>
          <w:rFonts w:ascii="Times New Roman" w:eastAsia="宋体" w:hAnsi="Times New Roman" w:cs="宋体"/>
        </w:rPr>
      </w:pPr>
    </w:p>
    <w:p w14:paraId="07CBF7A4" w14:textId="77777777" w:rsidR="00333667" w:rsidRDefault="00333667">
      <w:pPr>
        <w:ind w:firstLine="420"/>
        <w:jc w:val="left"/>
        <w:rPr>
          <w:rFonts w:ascii="Times New Roman" w:eastAsia="宋体" w:hAnsi="Times New Roman" w:cs="宋体"/>
        </w:rPr>
      </w:pPr>
    </w:p>
    <w:p w14:paraId="36E8105E" w14:textId="77777777" w:rsidR="00333667" w:rsidRDefault="00333667">
      <w:pPr>
        <w:ind w:firstLine="420"/>
        <w:jc w:val="left"/>
        <w:rPr>
          <w:rFonts w:ascii="Times New Roman" w:eastAsia="宋体" w:hAnsi="Times New Roman" w:cs="宋体"/>
        </w:rPr>
      </w:pPr>
    </w:p>
    <w:p w14:paraId="7FC8AC0E"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表</w:t>
      </w:r>
      <w:r>
        <w:rPr>
          <w:rFonts w:ascii="Times New Roman" w:eastAsia="宋体" w:hAnsi="Times New Roman" w:cs="宋体" w:hint="eastAsia"/>
        </w:rPr>
        <w:t xml:space="preserve">2  </w:t>
      </w:r>
      <w:r>
        <w:rPr>
          <w:rFonts w:ascii="Times New Roman" w:eastAsia="宋体" w:hAnsi="Times New Roman" w:cs="宋体" w:hint="eastAsia"/>
        </w:rPr>
        <w:t>长柱腐蚀表征</w:t>
      </w:r>
    </w:p>
    <w:p w14:paraId="507D80FB" w14:textId="77777777" w:rsidR="00333667" w:rsidRDefault="00333667">
      <w:pPr>
        <w:ind w:firstLine="420"/>
        <w:jc w:val="center"/>
        <w:rPr>
          <w:rFonts w:ascii="Times New Roman" w:eastAsia="宋体" w:hAnsi="Times New Roman" w:cs="宋体"/>
        </w:rPr>
      </w:pPr>
    </w:p>
    <w:p w14:paraId="79CA0C99"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基于表</w:t>
      </w:r>
      <w:r>
        <w:rPr>
          <w:rFonts w:ascii="Times New Roman" w:eastAsia="宋体" w:hAnsi="Times New Roman" w:cs="宋体" w:hint="eastAsia"/>
        </w:rPr>
        <w:t>1</w:t>
      </w:r>
      <w:r>
        <w:rPr>
          <w:rFonts w:ascii="Times New Roman" w:eastAsia="宋体" w:hAnsi="Times New Roman" w:cs="宋体" w:hint="eastAsia"/>
        </w:rPr>
        <w:t>和表</w:t>
      </w:r>
      <w:r>
        <w:rPr>
          <w:rFonts w:ascii="Times New Roman" w:eastAsia="宋体" w:hAnsi="Times New Roman" w:cs="宋体" w:hint="eastAsia"/>
        </w:rPr>
        <w:t>2</w:t>
      </w:r>
      <w:r>
        <w:rPr>
          <w:rFonts w:ascii="Times New Roman" w:eastAsia="宋体" w:hAnsi="Times New Roman" w:cs="宋体" w:hint="eastAsia"/>
        </w:rPr>
        <w:t>所示腐蚀表面数据，采用</w:t>
      </w:r>
      <w:proofErr w:type="gramStart"/>
      <w:r>
        <w:rPr>
          <w:rFonts w:ascii="Times New Roman" w:eastAsia="宋体" w:hAnsi="Times New Roman" w:cs="宋体" w:hint="eastAsia"/>
        </w:rPr>
        <w:t>单个元胞</w:t>
      </w:r>
      <w:proofErr w:type="gramEnd"/>
      <w:r>
        <w:rPr>
          <w:rFonts w:ascii="Times New Roman" w:eastAsia="宋体" w:hAnsi="Times New Roman" w:cs="宋体" w:hint="eastAsia"/>
        </w:rPr>
        <w:t>尺寸为</w:t>
      </w:r>
      <w:r>
        <w:rPr>
          <w:rFonts w:ascii="Times New Roman" w:eastAsia="宋体" w:hAnsi="Times New Roman" w:cs="宋体" w:hint="eastAsia"/>
        </w:rPr>
        <w:t xml:space="preserve"> 250</w:t>
      </w:r>
      <w:r>
        <w:rPr>
          <w:rFonts w:ascii="Times New Roman" w:eastAsia="宋体" w:hAnsi="Times New Roman" w:cs="宋体" w:hint="eastAsia"/>
        </w:rPr>
        <w:t> </w:t>
      </w:r>
      <m:oMath>
        <m:r>
          <m:rPr>
            <m:sty m:val="p"/>
          </m:rPr>
          <w:rPr>
            <w:rFonts w:ascii="Cambria Math" w:hAnsi="Cambria Math" w:cs="宋体"/>
          </w:rPr>
          <m:t>μ</m:t>
        </m:r>
        <m:r>
          <m:rPr>
            <m:sty m:val="p"/>
          </m:rPr>
          <w:rPr>
            <w:rFonts w:ascii="Times New Roman" w:eastAsia="宋体" w:hAnsi="Times New Roman" w:cs="宋体" w:hint="eastAsia"/>
          </w:rPr>
          <m:t>m</m:t>
        </m:r>
      </m:oMath>
      <w:r>
        <w:rPr>
          <w:rFonts w:ascii="Times New Roman" w:eastAsia="宋体" w:hAnsi="Times New Roman" w:cs="宋体" w:hint="eastAsia"/>
        </w:rPr>
        <w:t>×</w:t>
      </w:r>
      <w:r>
        <w:rPr>
          <w:rFonts w:ascii="Times New Roman" w:eastAsia="宋体" w:hAnsi="Times New Roman" w:cs="宋体" w:hint="eastAsia"/>
        </w:rPr>
        <w:t>250</w:t>
      </w:r>
      <w:r>
        <w:rPr>
          <w:rFonts w:ascii="Times New Roman" w:eastAsia="宋体" w:hAnsi="Times New Roman" w:cs="宋体" w:hint="eastAsia"/>
        </w:rPr>
        <w:t>  </w:t>
      </w:r>
      <m:oMath>
        <m:r>
          <m:rPr>
            <m:sty m:val="p"/>
          </m:rPr>
          <w:rPr>
            <w:rFonts w:ascii="Cambria Math" w:hAnsi="Cambria Math" w:cs="宋体"/>
          </w:rPr>
          <m:t>μ</m:t>
        </m:r>
        <m:r>
          <m:rPr>
            <m:sty m:val="p"/>
          </m:rPr>
          <w:rPr>
            <w:rFonts w:ascii="Times New Roman" w:eastAsia="宋体" w:hAnsi="Times New Roman" w:cs="宋体" w:hint="eastAsia"/>
          </w:rPr>
          <m:t>m</m:t>
        </m:r>
      </m:oMath>
      <w:r>
        <w:rPr>
          <w:rFonts w:ascii="Times New Roman" w:eastAsia="宋体" w:hAnsi="Times New Roman" w:cs="宋体" w:hint="eastAsia"/>
        </w:rPr>
        <w:t>×</w:t>
      </w:r>
      <w:r>
        <w:rPr>
          <w:rFonts w:ascii="Times New Roman" w:eastAsia="宋体" w:hAnsi="Times New Roman" w:cs="宋体" w:hint="eastAsia"/>
        </w:rPr>
        <w:t>25</w:t>
      </w:r>
      <w:r>
        <w:rPr>
          <w:rFonts w:ascii="Times New Roman" w:eastAsia="宋体" w:hAnsi="Times New Roman" w:cs="宋体" w:hint="eastAsia"/>
        </w:rPr>
        <w:t>  </w:t>
      </w:r>
      <m:oMath>
        <m:r>
          <m:rPr>
            <m:sty m:val="p"/>
          </m:rPr>
          <w:rPr>
            <w:rFonts w:ascii="Cambria Math" w:hAnsi="Cambria Math" w:cs="宋体"/>
          </w:rPr>
          <m:t>μ</m:t>
        </m:r>
        <m:r>
          <m:rPr>
            <m:sty m:val="p"/>
          </m:rPr>
          <w:rPr>
            <w:rFonts w:ascii="Times New Roman" w:eastAsia="宋体" w:hAnsi="Times New Roman" w:cs="宋体" w:hint="eastAsia"/>
          </w:rPr>
          <m:t>m</m:t>
        </m:r>
      </m:oMath>
      <w:r>
        <w:rPr>
          <w:rFonts w:eastAsia="宋体" w:hAnsi="Times New Roman" w:cs="宋体" w:hint="eastAsia"/>
        </w:rPr>
        <w:t>的</w:t>
      </w:r>
      <w:r>
        <w:rPr>
          <w:rFonts w:ascii="Times New Roman" w:eastAsia="宋体" w:hAnsi="Times New Roman" w:cs="宋体" w:hint="eastAsia"/>
        </w:rPr>
        <w:t xml:space="preserve"> </w:t>
      </w:r>
      <w:proofErr w:type="gramStart"/>
      <w:r>
        <w:rPr>
          <w:rFonts w:ascii="Times New Roman" w:eastAsia="宋体" w:hAnsi="Times New Roman" w:cs="宋体" w:hint="eastAsia"/>
        </w:rPr>
        <w:t>100</w:t>
      </w:r>
      <w:r>
        <w:rPr>
          <w:rFonts w:ascii="Times New Roman" w:eastAsia="宋体" w:hAnsi="Times New Roman" w:cs="宋体" w:hint="eastAsia"/>
        </w:rPr>
        <w:t>×</w:t>
      </w:r>
      <w:r>
        <w:rPr>
          <w:rFonts w:ascii="Times New Roman" w:eastAsia="宋体" w:hAnsi="Times New Roman" w:cs="宋体" w:hint="eastAsia"/>
        </w:rPr>
        <w:t>100</w:t>
      </w:r>
      <w:r>
        <w:rPr>
          <w:rFonts w:ascii="Times New Roman" w:eastAsia="宋体" w:hAnsi="Times New Roman" w:cs="宋体" w:hint="eastAsia"/>
        </w:rPr>
        <w:t>×</w:t>
      </w:r>
      <w:proofErr w:type="gramEnd"/>
      <w:r>
        <w:rPr>
          <w:rFonts w:ascii="Times New Roman" w:eastAsia="宋体" w:hAnsi="Times New Roman" w:cs="宋体" w:hint="eastAsia"/>
        </w:rPr>
        <w:t xml:space="preserve">100 </w:t>
      </w:r>
      <w:r>
        <w:rPr>
          <w:rFonts w:ascii="Times New Roman" w:eastAsia="宋体" w:hAnsi="Times New Roman" w:cs="宋体" w:hint="eastAsia"/>
        </w:rPr>
        <w:t>的小尺度三维元</w:t>
      </w:r>
      <w:proofErr w:type="gramStart"/>
      <w:r>
        <w:rPr>
          <w:rFonts w:ascii="Times New Roman" w:eastAsia="宋体" w:hAnsi="Times New Roman" w:cs="宋体" w:hint="eastAsia"/>
        </w:rPr>
        <w:t>胞</w:t>
      </w:r>
      <w:proofErr w:type="gramEnd"/>
      <w:r>
        <w:rPr>
          <w:rFonts w:ascii="Times New Roman" w:eastAsia="宋体" w:hAnsi="Times New Roman" w:cs="宋体" w:hint="eastAsia"/>
        </w:rPr>
        <w:t>空间进行腐蚀元胞自动机参数求解，所获取的小尺度局部腐蚀形貌以及基于元胞自动机腐蚀参数的所演化的圆柱外面腐蚀形貌图所图</w:t>
      </w:r>
      <w:r>
        <w:rPr>
          <w:rFonts w:ascii="Times New Roman" w:eastAsia="宋体" w:hAnsi="Times New Roman" w:cs="宋体" w:hint="eastAsia"/>
        </w:rPr>
        <w:t>18-21</w:t>
      </w:r>
      <w:r>
        <w:rPr>
          <w:rFonts w:ascii="Times New Roman" w:eastAsia="宋体" w:hAnsi="Times New Roman" w:cs="宋体" w:hint="eastAsia"/>
        </w:rPr>
        <w:t>示：</w:t>
      </w:r>
    </w:p>
    <w:p w14:paraId="57524D9B" w14:textId="77777777" w:rsidR="00333667" w:rsidRDefault="00000000">
      <w:pPr>
        <w:jc w:val="center"/>
      </w:pPr>
      <w:r>
        <w:rPr>
          <w:noProof/>
        </w:rPr>
        <w:drawing>
          <wp:inline distT="0" distB="0" distL="114300" distR="114300" wp14:anchorId="3A7EBCE9" wp14:editId="2B220EB0">
            <wp:extent cx="1725930" cy="1221740"/>
            <wp:effectExtent l="0" t="0" r="7620" b="1651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40"/>
                    <a:stretch>
                      <a:fillRect/>
                    </a:stretch>
                  </pic:blipFill>
                  <pic:spPr>
                    <a:xfrm>
                      <a:off x="0" y="0"/>
                      <a:ext cx="1725930" cy="1221740"/>
                    </a:xfrm>
                    <a:prstGeom prst="rect">
                      <a:avLst/>
                    </a:prstGeom>
                    <a:noFill/>
                    <a:ln>
                      <a:noFill/>
                    </a:ln>
                  </pic:spPr>
                </pic:pic>
              </a:graphicData>
            </a:graphic>
          </wp:inline>
        </w:drawing>
      </w:r>
      <w:r>
        <w:rPr>
          <w:noProof/>
        </w:rPr>
        <w:drawing>
          <wp:inline distT="0" distB="0" distL="114300" distR="114300" wp14:anchorId="549A39D2" wp14:editId="3BA91CDC">
            <wp:extent cx="1685290" cy="1209040"/>
            <wp:effectExtent l="0" t="0" r="10160" b="10160"/>
            <wp:docPr id="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pic:cNvPicPr>
                      <a:picLocks noChangeAspect="1"/>
                    </pic:cNvPicPr>
                  </pic:nvPicPr>
                  <pic:blipFill>
                    <a:blip r:embed="rId41"/>
                    <a:srcRect l="-180" r="-1543"/>
                    <a:stretch>
                      <a:fillRect/>
                    </a:stretch>
                  </pic:blipFill>
                  <pic:spPr>
                    <a:xfrm>
                      <a:off x="0" y="0"/>
                      <a:ext cx="1685290" cy="1209040"/>
                    </a:xfrm>
                    <a:prstGeom prst="rect">
                      <a:avLst/>
                    </a:prstGeom>
                    <a:noFill/>
                    <a:ln>
                      <a:noFill/>
                    </a:ln>
                  </pic:spPr>
                </pic:pic>
              </a:graphicData>
            </a:graphic>
          </wp:inline>
        </w:drawing>
      </w:r>
      <w:r>
        <w:rPr>
          <w:noProof/>
        </w:rPr>
        <w:drawing>
          <wp:inline distT="0" distB="0" distL="114300" distR="114300" wp14:anchorId="61C4E927" wp14:editId="5A317713">
            <wp:extent cx="1701165" cy="1194435"/>
            <wp:effectExtent l="0" t="0" r="13335" b="5715"/>
            <wp:docPr id="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pic:cNvPicPr>
                      <a:picLocks noChangeAspect="1"/>
                    </pic:cNvPicPr>
                  </pic:nvPicPr>
                  <pic:blipFill>
                    <a:blip r:embed="rId42"/>
                    <a:srcRect r="-34"/>
                    <a:stretch>
                      <a:fillRect/>
                    </a:stretch>
                  </pic:blipFill>
                  <pic:spPr>
                    <a:xfrm>
                      <a:off x="0" y="0"/>
                      <a:ext cx="1701165" cy="1194435"/>
                    </a:xfrm>
                    <a:prstGeom prst="rect">
                      <a:avLst/>
                    </a:prstGeom>
                    <a:noFill/>
                    <a:ln>
                      <a:noFill/>
                    </a:ln>
                  </pic:spPr>
                </pic:pic>
              </a:graphicData>
            </a:graphic>
          </wp:inline>
        </w:drawing>
      </w:r>
    </w:p>
    <w:p w14:paraId="0B780F40" w14:textId="77777777" w:rsidR="00333667" w:rsidRDefault="00000000">
      <w:pPr>
        <w:ind w:firstLineChars="800" w:firstLine="1680"/>
      </w:pPr>
      <w:r>
        <w:rPr>
          <w:rFonts w:hint="eastAsia"/>
        </w:rPr>
        <w:t xml:space="preserve">(a)30d                 </w:t>
      </w:r>
      <w:proofErr w:type="gramStart"/>
      <w:r>
        <w:rPr>
          <w:rFonts w:hint="eastAsia"/>
        </w:rPr>
        <w:t xml:space="preserve">   (</w:t>
      </w:r>
      <w:proofErr w:type="gramEnd"/>
      <w:r>
        <w:rPr>
          <w:rFonts w:hint="eastAsia"/>
        </w:rPr>
        <w:t xml:space="preserve">b)90d                    (c)100d </w:t>
      </w:r>
    </w:p>
    <w:p w14:paraId="17EDB8DC" w14:textId="77777777" w:rsidR="00333667" w:rsidRDefault="00000000">
      <w:pPr>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18  </w:t>
      </w:r>
      <w:r>
        <w:rPr>
          <w:rFonts w:ascii="Times New Roman" w:eastAsia="宋体" w:hAnsi="Times New Roman" w:cs="宋体" w:hint="eastAsia"/>
        </w:rPr>
        <w:t>短柱模拟腐蚀形貌</w:t>
      </w:r>
    </w:p>
    <w:p w14:paraId="15D982A7" w14:textId="77777777" w:rsidR="00333667" w:rsidRDefault="00000000">
      <w:r>
        <w:rPr>
          <w:noProof/>
        </w:rPr>
        <w:lastRenderedPageBreak/>
        <w:drawing>
          <wp:inline distT="0" distB="0" distL="114300" distR="114300" wp14:anchorId="36B2020C" wp14:editId="660560A5">
            <wp:extent cx="1717040" cy="1254125"/>
            <wp:effectExtent l="0" t="0" r="16510" b="3175"/>
            <wp:docPr id="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7"/>
                    <pic:cNvPicPr>
                      <a:picLocks noChangeAspect="1"/>
                    </pic:cNvPicPr>
                  </pic:nvPicPr>
                  <pic:blipFill>
                    <a:blip r:embed="rId43"/>
                    <a:stretch>
                      <a:fillRect/>
                    </a:stretch>
                  </pic:blipFill>
                  <pic:spPr>
                    <a:xfrm>
                      <a:off x="0" y="0"/>
                      <a:ext cx="1717040" cy="1254125"/>
                    </a:xfrm>
                    <a:prstGeom prst="rect">
                      <a:avLst/>
                    </a:prstGeom>
                    <a:noFill/>
                    <a:ln>
                      <a:noFill/>
                    </a:ln>
                  </pic:spPr>
                </pic:pic>
              </a:graphicData>
            </a:graphic>
          </wp:inline>
        </w:drawing>
      </w:r>
      <w:r>
        <w:rPr>
          <w:noProof/>
        </w:rPr>
        <w:drawing>
          <wp:inline distT="0" distB="0" distL="114300" distR="114300" wp14:anchorId="7759956C" wp14:editId="42C63743">
            <wp:extent cx="1619885" cy="1216660"/>
            <wp:effectExtent l="0" t="0" r="18415" b="2540"/>
            <wp:docPr id="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2"/>
                    <pic:cNvPicPr>
                      <a:picLocks noChangeAspect="1"/>
                    </pic:cNvPicPr>
                  </pic:nvPicPr>
                  <pic:blipFill>
                    <a:blip r:embed="rId44"/>
                    <a:srcRect l="4543"/>
                    <a:stretch>
                      <a:fillRect/>
                    </a:stretch>
                  </pic:blipFill>
                  <pic:spPr>
                    <a:xfrm>
                      <a:off x="0" y="0"/>
                      <a:ext cx="1619885" cy="1216660"/>
                    </a:xfrm>
                    <a:prstGeom prst="rect">
                      <a:avLst/>
                    </a:prstGeom>
                    <a:noFill/>
                    <a:ln>
                      <a:noFill/>
                    </a:ln>
                  </pic:spPr>
                </pic:pic>
              </a:graphicData>
            </a:graphic>
          </wp:inline>
        </w:drawing>
      </w:r>
      <w:r>
        <w:rPr>
          <w:noProof/>
        </w:rPr>
        <w:drawing>
          <wp:inline distT="0" distB="0" distL="114300" distR="114300" wp14:anchorId="4942D5E3" wp14:editId="2414496C">
            <wp:extent cx="1742440" cy="1245235"/>
            <wp:effectExtent l="0" t="0" r="10160" b="12065"/>
            <wp:docPr id="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4"/>
                    <pic:cNvPicPr>
                      <a:picLocks noChangeAspect="1"/>
                    </pic:cNvPicPr>
                  </pic:nvPicPr>
                  <pic:blipFill>
                    <a:blip r:embed="rId45"/>
                    <a:srcRect l="-2783" r="1760"/>
                    <a:stretch>
                      <a:fillRect/>
                    </a:stretch>
                  </pic:blipFill>
                  <pic:spPr>
                    <a:xfrm>
                      <a:off x="0" y="0"/>
                      <a:ext cx="1742440" cy="1245235"/>
                    </a:xfrm>
                    <a:prstGeom prst="rect">
                      <a:avLst/>
                    </a:prstGeom>
                    <a:noFill/>
                    <a:ln>
                      <a:noFill/>
                    </a:ln>
                  </pic:spPr>
                </pic:pic>
              </a:graphicData>
            </a:graphic>
          </wp:inline>
        </w:drawing>
      </w:r>
    </w:p>
    <w:p w14:paraId="5475F305" w14:textId="77777777" w:rsidR="00333667" w:rsidRDefault="00000000">
      <w:pPr>
        <w:ind w:firstLineChars="500" w:firstLine="1050"/>
      </w:pPr>
      <w:r>
        <w:rPr>
          <w:rFonts w:hint="eastAsia"/>
        </w:rPr>
        <w:t xml:space="preserve">(a)90d                 </w:t>
      </w:r>
      <w:proofErr w:type="gramStart"/>
      <w:r>
        <w:rPr>
          <w:rFonts w:hint="eastAsia"/>
        </w:rPr>
        <w:t xml:space="preserve">   (</w:t>
      </w:r>
      <w:proofErr w:type="gramEnd"/>
      <w:r>
        <w:rPr>
          <w:rFonts w:hint="eastAsia"/>
        </w:rPr>
        <w:t xml:space="preserve">b)180d                    (c)270d </w:t>
      </w:r>
    </w:p>
    <w:p w14:paraId="4BF8E30D" w14:textId="77777777" w:rsidR="00333667" w:rsidRDefault="00333667"/>
    <w:p w14:paraId="262B5A91" w14:textId="77777777" w:rsidR="00333667" w:rsidRDefault="00000000">
      <w:pPr>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19  </w:t>
      </w:r>
      <w:r>
        <w:rPr>
          <w:rFonts w:ascii="Times New Roman" w:eastAsia="宋体" w:hAnsi="Times New Roman" w:cs="宋体" w:hint="eastAsia"/>
        </w:rPr>
        <w:t>长柱模拟腐蚀形貌</w:t>
      </w:r>
    </w:p>
    <w:p w14:paraId="683E3547" w14:textId="77777777" w:rsidR="00333667" w:rsidRDefault="00333667"/>
    <w:p w14:paraId="358EE55F" w14:textId="77777777" w:rsidR="00333667" w:rsidRDefault="00000000">
      <w:pPr>
        <w:ind w:firstLine="420"/>
      </w:pPr>
      <w:r>
        <w:rPr>
          <w:rFonts w:hint="eastAsia"/>
        </w:rPr>
        <w:t xml:space="preserve"> </w:t>
      </w:r>
      <w:r>
        <w:rPr>
          <w:noProof/>
        </w:rPr>
        <w:drawing>
          <wp:inline distT="0" distB="0" distL="114300" distR="114300" wp14:anchorId="3951738D" wp14:editId="04CAAE5C">
            <wp:extent cx="1130300" cy="1382395"/>
            <wp:effectExtent l="0" t="0" r="12700" b="8255"/>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46"/>
                    <a:srcRect l="12020"/>
                    <a:stretch>
                      <a:fillRect/>
                    </a:stretch>
                  </pic:blipFill>
                  <pic:spPr>
                    <a:xfrm>
                      <a:off x="0" y="0"/>
                      <a:ext cx="1130300" cy="1382395"/>
                    </a:xfrm>
                    <a:prstGeom prst="rect">
                      <a:avLst/>
                    </a:prstGeom>
                    <a:noFill/>
                    <a:ln>
                      <a:noFill/>
                    </a:ln>
                  </pic:spPr>
                </pic:pic>
              </a:graphicData>
            </a:graphic>
          </wp:inline>
        </w:drawing>
      </w:r>
      <w:r>
        <w:rPr>
          <w:rFonts w:hint="eastAsia"/>
        </w:rPr>
        <w:t xml:space="preserve">        </w:t>
      </w:r>
      <w:r>
        <w:rPr>
          <w:noProof/>
        </w:rPr>
        <w:drawing>
          <wp:inline distT="0" distB="0" distL="114300" distR="114300" wp14:anchorId="6E8FB37F" wp14:editId="19E5F232">
            <wp:extent cx="1251585" cy="1395730"/>
            <wp:effectExtent l="0" t="0" r="0" b="13970"/>
            <wp:docPr id="3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6"/>
                    <pic:cNvPicPr>
                      <a:picLocks noChangeAspect="1"/>
                    </pic:cNvPicPr>
                  </pic:nvPicPr>
                  <pic:blipFill>
                    <a:blip r:embed="rId47"/>
                    <a:srcRect l="7721" r="-6975"/>
                    <a:stretch>
                      <a:fillRect/>
                    </a:stretch>
                  </pic:blipFill>
                  <pic:spPr>
                    <a:xfrm>
                      <a:off x="0" y="0"/>
                      <a:ext cx="1251585" cy="1395730"/>
                    </a:xfrm>
                    <a:prstGeom prst="rect">
                      <a:avLst/>
                    </a:prstGeom>
                    <a:noFill/>
                    <a:ln>
                      <a:noFill/>
                    </a:ln>
                  </pic:spPr>
                </pic:pic>
              </a:graphicData>
            </a:graphic>
          </wp:inline>
        </w:drawing>
      </w:r>
      <w:r>
        <w:rPr>
          <w:rFonts w:hint="eastAsia"/>
        </w:rPr>
        <w:t xml:space="preserve">       </w:t>
      </w:r>
      <w:r>
        <w:rPr>
          <w:noProof/>
        </w:rPr>
        <w:drawing>
          <wp:inline distT="0" distB="0" distL="114300" distR="114300" wp14:anchorId="258920BD" wp14:editId="18B9AB75">
            <wp:extent cx="1240155" cy="1367790"/>
            <wp:effectExtent l="0" t="0" r="0" b="3810"/>
            <wp:docPr id="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4"/>
                    <pic:cNvPicPr>
                      <a:picLocks noChangeAspect="1"/>
                    </pic:cNvPicPr>
                  </pic:nvPicPr>
                  <pic:blipFill>
                    <a:blip r:embed="rId48"/>
                    <a:srcRect l="7796" r="-6729"/>
                    <a:stretch>
                      <a:fillRect/>
                    </a:stretch>
                  </pic:blipFill>
                  <pic:spPr>
                    <a:xfrm>
                      <a:off x="0" y="0"/>
                      <a:ext cx="1240155" cy="1367790"/>
                    </a:xfrm>
                    <a:prstGeom prst="rect">
                      <a:avLst/>
                    </a:prstGeom>
                    <a:noFill/>
                    <a:ln>
                      <a:noFill/>
                    </a:ln>
                  </pic:spPr>
                </pic:pic>
              </a:graphicData>
            </a:graphic>
          </wp:inline>
        </w:drawing>
      </w:r>
    </w:p>
    <w:p w14:paraId="46023BA9" w14:textId="77777777" w:rsidR="00333667" w:rsidRDefault="00000000">
      <w:pPr>
        <w:ind w:firstLineChars="800" w:firstLine="1680"/>
      </w:pPr>
      <w:r>
        <w:rPr>
          <w:rFonts w:hint="eastAsia"/>
        </w:rPr>
        <w:t xml:space="preserve">(a)30d                 </w:t>
      </w:r>
      <w:proofErr w:type="gramStart"/>
      <w:r>
        <w:rPr>
          <w:rFonts w:hint="eastAsia"/>
        </w:rPr>
        <w:t xml:space="preserve">   (</w:t>
      </w:r>
      <w:proofErr w:type="gramEnd"/>
      <w:r>
        <w:rPr>
          <w:rFonts w:hint="eastAsia"/>
        </w:rPr>
        <w:t xml:space="preserve">b)90d                    (c)100d </w:t>
      </w:r>
    </w:p>
    <w:p w14:paraId="5EB7AD8A" w14:textId="77777777" w:rsidR="00333667" w:rsidRDefault="00333667">
      <w:pPr>
        <w:ind w:firstLine="420"/>
        <w:jc w:val="center"/>
      </w:pPr>
    </w:p>
    <w:p w14:paraId="47897D98" w14:textId="77777777" w:rsidR="00333667" w:rsidRDefault="00000000">
      <w:pPr>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20  </w:t>
      </w:r>
      <w:r>
        <w:rPr>
          <w:rFonts w:ascii="Times New Roman" w:eastAsia="宋体" w:hAnsi="Times New Roman" w:cs="宋体" w:hint="eastAsia"/>
        </w:rPr>
        <w:t>短柱腐蚀形貌映射</w:t>
      </w:r>
    </w:p>
    <w:p w14:paraId="00A410BB" w14:textId="77777777" w:rsidR="00333667" w:rsidRDefault="00000000">
      <w:pPr>
        <w:jc w:val="center"/>
      </w:pPr>
      <w:r>
        <w:rPr>
          <w:noProof/>
        </w:rPr>
        <w:drawing>
          <wp:inline distT="0" distB="0" distL="114300" distR="114300" wp14:anchorId="25F37535" wp14:editId="07E43398">
            <wp:extent cx="1189990" cy="1499870"/>
            <wp:effectExtent l="0" t="0" r="10160" b="5080"/>
            <wp:docPr id="4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0"/>
                    <pic:cNvPicPr>
                      <a:picLocks noChangeAspect="1"/>
                    </pic:cNvPicPr>
                  </pic:nvPicPr>
                  <pic:blipFill>
                    <a:blip r:embed="rId49"/>
                    <a:srcRect b="3451"/>
                    <a:stretch>
                      <a:fillRect/>
                    </a:stretch>
                  </pic:blipFill>
                  <pic:spPr>
                    <a:xfrm>
                      <a:off x="0" y="0"/>
                      <a:ext cx="1189990" cy="1499870"/>
                    </a:xfrm>
                    <a:prstGeom prst="rect">
                      <a:avLst/>
                    </a:prstGeom>
                    <a:noFill/>
                    <a:ln>
                      <a:noFill/>
                    </a:ln>
                  </pic:spPr>
                </pic:pic>
              </a:graphicData>
            </a:graphic>
          </wp:inline>
        </w:drawing>
      </w:r>
      <w:r>
        <w:rPr>
          <w:rFonts w:hint="eastAsia"/>
        </w:rPr>
        <w:t xml:space="preserve">      </w:t>
      </w:r>
      <w:r>
        <w:rPr>
          <w:noProof/>
        </w:rPr>
        <w:drawing>
          <wp:inline distT="0" distB="0" distL="114300" distR="114300" wp14:anchorId="589C10AE" wp14:editId="7638C178">
            <wp:extent cx="1224280" cy="1496695"/>
            <wp:effectExtent l="0" t="0" r="13970" b="8255"/>
            <wp:docPr id="6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1"/>
                    <pic:cNvPicPr>
                      <a:picLocks noChangeAspect="1"/>
                    </pic:cNvPicPr>
                  </pic:nvPicPr>
                  <pic:blipFill>
                    <a:blip r:embed="rId50"/>
                    <a:srcRect l="-5240"/>
                    <a:stretch>
                      <a:fillRect/>
                    </a:stretch>
                  </pic:blipFill>
                  <pic:spPr>
                    <a:xfrm>
                      <a:off x="0" y="0"/>
                      <a:ext cx="1224280" cy="1496695"/>
                    </a:xfrm>
                    <a:prstGeom prst="rect">
                      <a:avLst/>
                    </a:prstGeom>
                    <a:noFill/>
                    <a:ln>
                      <a:noFill/>
                    </a:ln>
                  </pic:spPr>
                </pic:pic>
              </a:graphicData>
            </a:graphic>
          </wp:inline>
        </w:drawing>
      </w:r>
      <w:r>
        <w:rPr>
          <w:rFonts w:hint="eastAsia"/>
        </w:rPr>
        <w:t xml:space="preserve">        </w:t>
      </w:r>
      <w:r>
        <w:rPr>
          <w:noProof/>
        </w:rPr>
        <w:drawing>
          <wp:inline distT="0" distB="0" distL="114300" distR="114300" wp14:anchorId="7A6305C3" wp14:editId="43E0FCB4">
            <wp:extent cx="1195070" cy="1496060"/>
            <wp:effectExtent l="0" t="0" r="5080" b="8890"/>
            <wp:docPr id="7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5"/>
                    <pic:cNvPicPr>
                      <a:picLocks noChangeAspect="1"/>
                    </pic:cNvPicPr>
                  </pic:nvPicPr>
                  <pic:blipFill>
                    <a:blip r:embed="rId51"/>
                    <a:stretch>
                      <a:fillRect/>
                    </a:stretch>
                  </pic:blipFill>
                  <pic:spPr>
                    <a:xfrm>
                      <a:off x="0" y="0"/>
                      <a:ext cx="1195070" cy="1496060"/>
                    </a:xfrm>
                    <a:prstGeom prst="rect">
                      <a:avLst/>
                    </a:prstGeom>
                    <a:noFill/>
                    <a:ln>
                      <a:noFill/>
                    </a:ln>
                  </pic:spPr>
                </pic:pic>
              </a:graphicData>
            </a:graphic>
          </wp:inline>
        </w:drawing>
      </w:r>
    </w:p>
    <w:p w14:paraId="3122879D" w14:textId="77777777" w:rsidR="00333667" w:rsidRDefault="00000000">
      <w:pPr>
        <w:ind w:firstLineChars="700" w:firstLine="1470"/>
      </w:pPr>
      <w:r>
        <w:rPr>
          <w:rFonts w:hint="eastAsia"/>
        </w:rPr>
        <w:t xml:space="preserve">(a)90d                 </w:t>
      </w:r>
      <w:proofErr w:type="gramStart"/>
      <w:r>
        <w:rPr>
          <w:rFonts w:hint="eastAsia"/>
        </w:rPr>
        <w:t xml:space="preserve">   (</w:t>
      </w:r>
      <w:proofErr w:type="gramEnd"/>
      <w:r>
        <w:rPr>
          <w:rFonts w:hint="eastAsia"/>
        </w:rPr>
        <w:t xml:space="preserve">b)180d                   (c)270d </w:t>
      </w:r>
    </w:p>
    <w:p w14:paraId="14B955ED" w14:textId="77777777" w:rsidR="00333667" w:rsidRDefault="00000000">
      <w:pPr>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21  </w:t>
      </w:r>
      <w:r>
        <w:rPr>
          <w:rFonts w:ascii="Times New Roman" w:eastAsia="宋体" w:hAnsi="Times New Roman" w:cs="宋体" w:hint="eastAsia"/>
        </w:rPr>
        <w:t>长柱腐蚀形貌映射</w:t>
      </w:r>
    </w:p>
    <w:p w14:paraId="25221371" w14:textId="77777777" w:rsidR="00333667" w:rsidRDefault="00333667">
      <w:pPr>
        <w:ind w:firstLine="420"/>
        <w:jc w:val="left"/>
      </w:pPr>
    </w:p>
    <w:p w14:paraId="2750A9EF"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有限元模型中，短柱和长柱均仅保留钢管柱本体，不考虑试验端板和加劲肋等附属构造。为模拟端部加载与约束作用，在柱两端端面分别设置质量点，并将端面节点与对应质量点进行耦合约束，使端面节点自由度与质量点保持一致。加载端通过顶部质量点施加轴向荷载，约束端通过底部质量</w:t>
      </w:r>
      <w:proofErr w:type="gramStart"/>
      <w:r>
        <w:rPr>
          <w:rFonts w:ascii="Times New Roman" w:eastAsia="宋体" w:hAnsi="Times New Roman" w:cs="宋体" w:hint="eastAsia"/>
        </w:rPr>
        <w:t>点限制</w:t>
      </w:r>
      <w:proofErr w:type="gramEnd"/>
      <w:r>
        <w:rPr>
          <w:rFonts w:ascii="Times New Roman" w:eastAsia="宋体" w:hAnsi="Times New Roman" w:cs="宋体" w:hint="eastAsia"/>
        </w:rPr>
        <w:t>相应自由度。短柱和长柱的材料本构关系如图</w:t>
      </w:r>
      <w:r>
        <w:rPr>
          <w:rFonts w:ascii="Times New Roman" w:eastAsia="宋体" w:hAnsi="Times New Roman" w:cs="宋体" w:hint="eastAsia"/>
        </w:rPr>
        <w:t xml:space="preserve"> 1 </w:t>
      </w:r>
      <w:r>
        <w:rPr>
          <w:rFonts w:ascii="Times New Roman" w:eastAsia="宋体" w:hAnsi="Times New Roman" w:cs="宋体" w:hint="eastAsia"/>
        </w:rPr>
        <w:t>所示，受力及边界条件示意如图</w:t>
      </w:r>
      <w:r>
        <w:rPr>
          <w:rFonts w:ascii="Times New Roman" w:eastAsia="宋体" w:hAnsi="Times New Roman" w:cs="宋体" w:hint="eastAsia"/>
        </w:rPr>
        <w:t xml:space="preserve"> 2 </w:t>
      </w:r>
      <w:r>
        <w:rPr>
          <w:rFonts w:ascii="Times New Roman" w:eastAsia="宋体" w:hAnsi="Times New Roman" w:cs="宋体" w:hint="eastAsia"/>
        </w:rPr>
        <w:t>所示。</w:t>
      </w:r>
    </w:p>
    <w:p w14:paraId="5C9409C8"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noProof/>
        </w:rPr>
        <w:lastRenderedPageBreak/>
        <w:drawing>
          <wp:inline distT="0" distB="0" distL="114300" distR="114300" wp14:anchorId="294B70C4" wp14:editId="4E31CDD8">
            <wp:extent cx="2352040" cy="1511935"/>
            <wp:effectExtent l="0" t="0" r="10160" b="12065"/>
            <wp:docPr id="18" name="图片 18" descr="短柱真实应力-真实应变本构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短柱真实应力-真实应变本构曲线"/>
                    <pic:cNvPicPr>
                      <a:picLocks noChangeAspect="1"/>
                    </pic:cNvPicPr>
                  </pic:nvPicPr>
                  <pic:blipFill>
                    <a:blip r:embed="rId52"/>
                    <a:stretch>
                      <a:fillRect/>
                    </a:stretch>
                  </pic:blipFill>
                  <pic:spPr>
                    <a:xfrm>
                      <a:off x="0" y="0"/>
                      <a:ext cx="2352040" cy="1511935"/>
                    </a:xfrm>
                    <a:prstGeom prst="rect">
                      <a:avLst/>
                    </a:prstGeom>
                  </pic:spPr>
                </pic:pic>
              </a:graphicData>
            </a:graphic>
          </wp:inline>
        </w:drawing>
      </w:r>
      <w:r>
        <w:rPr>
          <w:rFonts w:ascii="Times New Roman" w:eastAsia="宋体" w:hAnsi="Times New Roman" w:cs="宋体" w:hint="eastAsia"/>
          <w:noProof/>
        </w:rPr>
        <w:drawing>
          <wp:inline distT="0" distB="0" distL="114300" distR="114300" wp14:anchorId="67B2AB9C" wp14:editId="4C6E7F33">
            <wp:extent cx="2352040" cy="1511935"/>
            <wp:effectExtent l="0" t="0" r="10160" b="12065"/>
            <wp:docPr id="21" name="图片 21" descr="长柱真实应力-真实应变本构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长柱真实应力-真实应变本构曲线"/>
                    <pic:cNvPicPr>
                      <a:picLocks noChangeAspect="1"/>
                    </pic:cNvPicPr>
                  </pic:nvPicPr>
                  <pic:blipFill>
                    <a:blip r:embed="rId53"/>
                    <a:stretch>
                      <a:fillRect/>
                    </a:stretch>
                  </pic:blipFill>
                  <pic:spPr>
                    <a:xfrm>
                      <a:off x="0" y="0"/>
                      <a:ext cx="2352040" cy="1511935"/>
                    </a:xfrm>
                    <a:prstGeom prst="rect">
                      <a:avLst/>
                    </a:prstGeom>
                  </pic:spPr>
                </pic:pic>
              </a:graphicData>
            </a:graphic>
          </wp:inline>
        </w:drawing>
      </w:r>
    </w:p>
    <w:p w14:paraId="36481895" w14:textId="77777777" w:rsidR="00333667" w:rsidRDefault="00000000">
      <w:pPr>
        <w:ind w:firstLineChars="900" w:firstLine="1890"/>
        <w:rPr>
          <w:rFonts w:ascii="Times New Roman" w:eastAsia="宋体" w:hAnsi="Times New Roman" w:cs="宋体"/>
        </w:rPr>
      </w:pPr>
      <w:r>
        <w:rPr>
          <w:rFonts w:ascii="Times New Roman" w:eastAsia="宋体" w:hAnsi="Times New Roman" w:cs="宋体" w:hint="eastAsia"/>
        </w:rPr>
        <w:t>（</w:t>
      </w:r>
      <w:r>
        <w:rPr>
          <w:rFonts w:ascii="Times New Roman" w:eastAsia="宋体" w:hAnsi="Times New Roman" w:cs="宋体" w:hint="eastAsia"/>
        </w:rPr>
        <w:t>a</w:t>
      </w:r>
      <w:r>
        <w:rPr>
          <w:rFonts w:ascii="Times New Roman" w:eastAsia="宋体" w:hAnsi="Times New Roman" w:cs="宋体" w:hint="eastAsia"/>
        </w:rPr>
        <w:t>）短</w:t>
      </w:r>
      <w:proofErr w:type="gramStart"/>
      <w:r>
        <w:rPr>
          <w:rFonts w:ascii="Times New Roman" w:eastAsia="宋体" w:hAnsi="Times New Roman" w:cs="宋体" w:hint="eastAsia"/>
        </w:rPr>
        <w:t>柱本构</w:t>
      </w:r>
      <w:proofErr w:type="gramEnd"/>
      <w:r>
        <w:rPr>
          <w:rFonts w:ascii="Times New Roman" w:eastAsia="宋体" w:hAnsi="Times New Roman" w:cs="宋体" w:hint="eastAsia"/>
        </w:rPr>
        <w:t xml:space="preserve">                    </w:t>
      </w:r>
      <w:r>
        <w:rPr>
          <w:rFonts w:ascii="Times New Roman" w:eastAsia="宋体" w:hAnsi="Times New Roman" w:cs="宋体" w:hint="eastAsia"/>
        </w:rPr>
        <w:t>（</w:t>
      </w:r>
      <w:r>
        <w:rPr>
          <w:rFonts w:ascii="Times New Roman" w:eastAsia="宋体" w:hAnsi="Times New Roman" w:cs="宋体" w:hint="eastAsia"/>
        </w:rPr>
        <w:t>b</w:t>
      </w:r>
      <w:r>
        <w:rPr>
          <w:rFonts w:ascii="Times New Roman" w:eastAsia="宋体" w:hAnsi="Times New Roman" w:cs="宋体" w:hint="eastAsia"/>
        </w:rPr>
        <w:t>）长柱本构</w:t>
      </w:r>
    </w:p>
    <w:p w14:paraId="06E3E2E6"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1  </w:t>
      </w:r>
      <w:r>
        <w:rPr>
          <w:rFonts w:ascii="Times New Roman" w:eastAsia="宋体" w:hAnsi="Times New Roman" w:cs="宋体" w:hint="eastAsia"/>
        </w:rPr>
        <w:t>长、短</w:t>
      </w:r>
      <w:proofErr w:type="gramStart"/>
      <w:r>
        <w:rPr>
          <w:rFonts w:ascii="Times New Roman" w:eastAsia="宋体" w:hAnsi="Times New Roman" w:cs="宋体" w:hint="eastAsia"/>
        </w:rPr>
        <w:t>柱材料本</w:t>
      </w:r>
      <w:proofErr w:type="gramEnd"/>
      <w:r>
        <w:rPr>
          <w:rFonts w:ascii="Times New Roman" w:eastAsia="宋体" w:hAnsi="Times New Roman" w:cs="宋体" w:hint="eastAsia"/>
        </w:rPr>
        <w:t>构</w:t>
      </w:r>
    </w:p>
    <w:p w14:paraId="6F845211"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noProof/>
        </w:rPr>
        <w:drawing>
          <wp:inline distT="0" distB="0" distL="114300" distR="114300" wp14:anchorId="4612A736" wp14:editId="54A59ABB">
            <wp:extent cx="5268595" cy="3951605"/>
            <wp:effectExtent l="0" t="0" r="8255" b="10795"/>
            <wp:docPr id="24" name="图片 24" descr="ChatGPT Image 2026年6月5日 15_04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hatGPT Image 2026年6月5日 15_04_24"/>
                    <pic:cNvPicPr>
                      <a:picLocks noChangeAspect="1"/>
                    </pic:cNvPicPr>
                  </pic:nvPicPr>
                  <pic:blipFill>
                    <a:blip r:embed="rId54"/>
                    <a:stretch>
                      <a:fillRect/>
                    </a:stretch>
                  </pic:blipFill>
                  <pic:spPr>
                    <a:xfrm>
                      <a:off x="0" y="0"/>
                      <a:ext cx="5268595" cy="3951605"/>
                    </a:xfrm>
                    <a:prstGeom prst="rect">
                      <a:avLst/>
                    </a:prstGeom>
                  </pic:spPr>
                </pic:pic>
              </a:graphicData>
            </a:graphic>
          </wp:inline>
        </w:drawing>
      </w:r>
    </w:p>
    <w:p w14:paraId="424D3F13" w14:textId="77777777" w:rsidR="00333667" w:rsidRDefault="00000000">
      <w:pPr>
        <w:ind w:firstLine="420"/>
        <w:jc w:val="center"/>
        <w:rPr>
          <w:rFonts w:ascii="Times New Roman" w:eastAsia="宋体" w:hAnsi="Times New Roman" w:cs="宋体"/>
        </w:rPr>
      </w:pPr>
      <w:r>
        <w:rPr>
          <w:rFonts w:ascii="Times New Roman" w:eastAsia="宋体" w:hAnsi="Times New Roman" w:cs="宋体" w:hint="eastAsia"/>
        </w:rPr>
        <w:t>图</w:t>
      </w:r>
      <w:r>
        <w:rPr>
          <w:rFonts w:ascii="Times New Roman" w:eastAsia="宋体" w:hAnsi="Times New Roman" w:cs="宋体" w:hint="eastAsia"/>
        </w:rPr>
        <w:t xml:space="preserve">2  </w:t>
      </w:r>
      <w:r>
        <w:rPr>
          <w:rFonts w:ascii="Times New Roman" w:eastAsia="宋体" w:hAnsi="Times New Roman" w:cs="宋体" w:hint="eastAsia"/>
        </w:rPr>
        <w:t>长、短柱受力示意图</w:t>
      </w:r>
    </w:p>
    <w:p w14:paraId="2879A122" w14:textId="77777777" w:rsidR="00333667" w:rsidRDefault="00333667">
      <w:pPr>
        <w:ind w:firstLine="420"/>
        <w:jc w:val="left"/>
        <w:rPr>
          <w:rFonts w:ascii="Times New Roman" w:eastAsia="宋体" w:hAnsi="Times New Roman" w:cs="宋体"/>
        </w:rPr>
      </w:pPr>
    </w:p>
    <w:p w14:paraId="5D275809" w14:textId="77777777" w:rsidR="00333667" w:rsidRDefault="00000000">
      <w:pPr>
        <w:ind w:firstLine="420"/>
        <w:jc w:val="left"/>
        <w:rPr>
          <w:rFonts w:ascii="Times New Roman" w:eastAsia="宋体" w:hAnsi="Times New Roman" w:cs="宋体"/>
        </w:rPr>
      </w:pPr>
      <w:r>
        <w:rPr>
          <w:rFonts w:ascii="Times New Roman" w:eastAsia="宋体" w:hAnsi="Times New Roman" w:cs="宋体" w:hint="eastAsia"/>
        </w:rPr>
        <w:t>【</w:t>
      </w:r>
      <w:r>
        <w:rPr>
          <w:rFonts w:ascii="Times New Roman" w:eastAsia="宋体" w:hAnsi="Times New Roman" w:cs="宋体" w:hint="eastAsia"/>
        </w:rPr>
        <w:t>~</w:t>
      </w:r>
      <w:r>
        <w:rPr>
          <w:rFonts w:ascii="Times New Roman" w:eastAsia="宋体" w:hAnsi="Times New Roman" w:cs="宋体" w:hint="eastAsia"/>
        </w:rPr>
        <w:t>】</w:t>
      </w:r>
      <w:r>
        <w:rPr>
          <w:rFonts w:ascii="Times New Roman" w:eastAsia="宋体" w:hAnsi="Times New Roman" w:cs="宋体" w:hint="eastAsia"/>
        </w:rPr>
        <w:t>ZHAO Y, ZHOU X H, XU F, et al. Numerical simulation of corroded circular hollow section steel columns: A corrosion evolution approach[J]. Thin-Walled Structures, 2024, 197:111594.</w:t>
      </w:r>
    </w:p>
    <w:p w14:paraId="4969446F" w14:textId="77777777" w:rsidR="00333667" w:rsidRDefault="00333667">
      <w:pPr>
        <w:ind w:firstLine="420"/>
        <w:jc w:val="left"/>
        <w:rPr>
          <w:rFonts w:ascii="Times New Roman" w:eastAsia="宋体" w:hAnsi="Times New Roman" w:cs="宋体"/>
        </w:rPr>
      </w:pPr>
    </w:p>
    <w:p w14:paraId="66733721" w14:textId="77777777" w:rsidR="00333667" w:rsidRDefault="00333667">
      <w:pPr>
        <w:ind w:firstLine="420"/>
        <w:jc w:val="left"/>
        <w:rPr>
          <w:rFonts w:ascii="Times New Roman" w:eastAsia="宋体" w:hAnsi="Times New Roman" w:cs="宋体"/>
        </w:rPr>
      </w:pPr>
    </w:p>
    <w:p w14:paraId="6D16E0E6" w14:textId="77777777" w:rsidR="00333667" w:rsidRDefault="00333667">
      <w:pPr>
        <w:ind w:firstLine="420"/>
        <w:jc w:val="left"/>
        <w:rPr>
          <w:rFonts w:ascii="Times New Roman" w:eastAsia="宋体" w:hAnsi="Times New Roman" w:cs="宋体"/>
        </w:rPr>
      </w:pPr>
    </w:p>
    <w:p w14:paraId="21BED7AF" w14:textId="77777777" w:rsidR="00333667" w:rsidRDefault="00333667">
      <w:pPr>
        <w:ind w:firstLine="420"/>
        <w:jc w:val="left"/>
        <w:rPr>
          <w:rFonts w:ascii="Times New Roman" w:eastAsia="宋体" w:hAnsi="Times New Roman" w:cs="宋体"/>
        </w:rPr>
      </w:pPr>
    </w:p>
    <w:p w14:paraId="31651F6E" w14:textId="77777777" w:rsidR="00333667" w:rsidRDefault="00333667">
      <w:pPr>
        <w:ind w:firstLine="420"/>
        <w:jc w:val="left"/>
        <w:rPr>
          <w:rFonts w:ascii="Times New Roman" w:eastAsia="宋体" w:hAnsi="Times New Roman" w:cs="宋体"/>
        </w:rPr>
      </w:pPr>
    </w:p>
    <w:p w14:paraId="0F73840C" w14:textId="77777777" w:rsidR="00333667" w:rsidRDefault="00333667">
      <w:pPr>
        <w:ind w:firstLine="420"/>
        <w:jc w:val="left"/>
        <w:rPr>
          <w:rFonts w:ascii="Times New Roman" w:eastAsia="宋体" w:hAnsi="Times New Roman" w:cs="宋体"/>
        </w:rPr>
      </w:pPr>
    </w:p>
    <w:p w14:paraId="5D9D85F7" w14:textId="77777777" w:rsidR="00333667" w:rsidRDefault="00333667">
      <w:pPr>
        <w:ind w:firstLine="420"/>
        <w:jc w:val="left"/>
        <w:rPr>
          <w:rFonts w:ascii="Times New Roman" w:eastAsia="宋体" w:hAnsi="Times New Roman" w:cs="宋体"/>
        </w:rPr>
      </w:pPr>
    </w:p>
    <w:p w14:paraId="7F294B1D" w14:textId="77777777" w:rsidR="00333667" w:rsidRDefault="00333667">
      <w:pPr>
        <w:ind w:firstLine="420"/>
        <w:jc w:val="left"/>
        <w:rPr>
          <w:rFonts w:ascii="Times New Roman" w:eastAsia="宋体" w:hAnsi="Times New Roman" w:cs="宋体"/>
        </w:rPr>
      </w:pPr>
    </w:p>
    <w:p w14:paraId="6E33976F" w14:textId="77777777" w:rsidR="00333667" w:rsidRDefault="00333667">
      <w:pPr>
        <w:ind w:firstLine="420"/>
        <w:jc w:val="left"/>
        <w:rPr>
          <w:rFonts w:ascii="Times New Roman" w:eastAsia="宋体" w:hAnsi="Times New Roman" w:cs="宋体"/>
        </w:rPr>
      </w:pPr>
    </w:p>
    <w:p w14:paraId="4C457FEC" w14:textId="77777777" w:rsidR="00333667" w:rsidRDefault="00333667">
      <w:pPr>
        <w:ind w:firstLine="420"/>
        <w:jc w:val="left"/>
        <w:rPr>
          <w:rFonts w:ascii="Times New Roman" w:eastAsia="宋体" w:hAnsi="Times New Roman" w:cs="宋体"/>
        </w:rPr>
      </w:pPr>
    </w:p>
    <w:p w14:paraId="214971A7" w14:textId="77777777" w:rsidR="00333667" w:rsidRDefault="00333667">
      <w:pPr>
        <w:ind w:firstLine="420"/>
        <w:jc w:val="left"/>
        <w:rPr>
          <w:rFonts w:ascii="Times New Roman" w:eastAsia="宋体" w:hAnsi="Times New Roman" w:cs="宋体"/>
        </w:rPr>
      </w:pPr>
    </w:p>
    <w:p w14:paraId="1999E33F" w14:textId="77777777" w:rsidR="00333667" w:rsidRDefault="00333667">
      <w:pPr>
        <w:ind w:firstLine="420"/>
        <w:jc w:val="left"/>
        <w:rPr>
          <w:rFonts w:ascii="Times New Roman" w:eastAsia="宋体" w:hAnsi="Times New Roman" w:cs="宋体"/>
        </w:rPr>
      </w:pPr>
    </w:p>
    <w:p w14:paraId="3FAF979E" w14:textId="77777777" w:rsidR="00333667" w:rsidRDefault="00333667">
      <w:pPr>
        <w:ind w:firstLine="420"/>
        <w:jc w:val="left"/>
        <w:rPr>
          <w:rFonts w:ascii="Times New Roman" w:eastAsia="宋体" w:hAnsi="Times New Roman" w:cs="宋体"/>
        </w:rPr>
      </w:pPr>
    </w:p>
    <w:p w14:paraId="4E5856EC" w14:textId="77777777" w:rsidR="00333667" w:rsidRDefault="00333667">
      <w:pPr>
        <w:ind w:firstLine="420"/>
        <w:jc w:val="left"/>
        <w:rPr>
          <w:rFonts w:ascii="Times New Roman" w:eastAsia="宋体" w:hAnsi="Times New Roman" w:cs="宋体"/>
        </w:rPr>
      </w:pPr>
    </w:p>
    <w:p w14:paraId="2E0B835D" w14:textId="77777777" w:rsidR="00333667" w:rsidRDefault="00333667">
      <w:pPr>
        <w:ind w:firstLine="420"/>
        <w:jc w:val="left"/>
        <w:rPr>
          <w:rFonts w:ascii="Times New Roman" w:eastAsia="宋体" w:hAnsi="Times New Roman" w:cs="宋体"/>
        </w:rPr>
      </w:pPr>
    </w:p>
    <w:p w14:paraId="0ABB4248" w14:textId="77777777" w:rsidR="00333667" w:rsidRDefault="00333667">
      <w:pPr>
        <w:ind w:firstLine="420"/>
        <w:jc w:val="left"/>
        <w:rPr>
          <w:rFonts w:ascii="Times New Roman" w:eastAsia="宋体" w:hAnsi="Times New Roman" w:cs="宋体"/>
        </w:rPr>
      </w:pPr>
    </w:p>
    <w:p w14:paraId="4CEA802C" w14:textId="77777777" w:rsidR="00333667" w:rsidRDefault="00333667">
      <w:pPr>
        <w:ind w:firstLine="420"/>
        <w:jc w:val="left"/>
        <w:rPr>
          <w:rFonts w:ascii="Times New Roman" w:eastAsia="宋体" w:hAnsi="Times New Roman" w:cs="宋体"/>
        </w:rPr>
      </w:pPr>
    </w:p>
    <w:p w14:paraId="5B4404C7" w14:textId="77777777" w:rsidR="00333667" w:rsidRDefault="00333667">
      <w:pPr>
        <w:ind w:firstLine="420"/>
        <w:jc w:val="left"/>
        <w:rPr>
          <w:rFonts w:ascii="Times New Roman" w:eastAsia="宋体" w:hAnsi="Times New Roman" w:cs="宋体"/>
        </w:rPr>
      </w:pPr>
    </w:p>
    <w:p w14:paraId="5B783C9A" w14:textId="77777777" w:rsidR="00333667" w:rsidRDefault="00333667">
      <w:pPr>
        <w:ind w:firstLine="420"/>
        <w:jc w:val="left"/>
        <w:rPr>
          <w:rFonts w:ascii="Times New Roman" w:eastAsia="宋体" w:hAnsi="Times New Roman" w:cs="宋体"/>
        </w:rPr>
      </w:pPr>
    </w:p>
    <w:p w14:paraId="2EB9D8E2" w14:textId="77777777" w:rsidR="00333667" w:rsidRDefault="00333667">
      <w:pPr>
        <w:ind w:firstLine="420"/>
        <w:jc w:val="left"/>
        <w:rPr>
          <w:rFonts w:ascii="Times New Roman" w:eastAsia="宋体" w:hAnsi="Times New Roman" w:cs="宋体"/>
        </w:rPr>
      </w:pPr>
    </w:p>
    <w:p w14:paraId="2AC21006" w14:textId="77777777" w:rsidR="00333667" w:rsidRDefault="00333667">
      <w:pPr>
        <w:ind w:firstLine="420"/>
        <w:jc w:val="left"/>
        <w:rPr>
          <w:rFonts w:ascii="Times New Roman" w:eastAsia="宋体" w:hAnsi="Times New Roman" w:cs="宋体"/>
        </w:rPr>
      </w:pPr>
    </w:p>
    <w:p w14:paraId="71ED7950" w14:textId="77777777" w:rsidR="00333667" w:rsidRDefault="00333667">
      <w:pPr>
        <w:ind w:firstLine="420"/>
        <w:jc w:val="left"/>
        <w:rPr>
          <w:rFonts w:ascii="Times New Roman" w:eastAsia="宋体" w:hAnsi="Times New Roman" w:cs="宋体"/>
        </w:rPr>
      </w:pPr>
    </w:p>
    <w:p w14:paraId="3E53E8AD" w14:textId="77777777" w:rsidR="00333667" w:rsidRDefault="00333667">
      <w:pPr>
        <w:ind w:firstLine="420"/>
        <w:jc w:val="left"/>
        <w:rPr>
          <w:rFonts w:ascii="Times New Roman" w:eastAsia="宋体" w:hAnsi="Times New Roman" w:cs="宋体"/>
        </w:rPr>
      </w:pPr>
    </w:p>
    <w:p w14:paraId="3411FD01" w14:textId="77777777" w:rsidR="00333667" w:rsidRDefault="00333667">
      <w:pPr>
        <w:ind w:firstLine="420"/>
        <w:jc w:val="left"/>
        <w:rPr>
          <w:rFonts w:ascii="Times New Roman" w:eastAsia="宋体" w:hAnsi="Times New Roman" w:cs="宋体"/>
        </w:rPr>
      </w:pPr>
    </w:p>
    <w:p w14:paraId="3123E622" w14:textId="77777777" w:rsidR="00333667" w:rsidRDefault="00333667">
      <w:pPr>
        <w:ind w:firstLine="420"/>
        <w:jc w:val="left"/>
        <w:rPr>
          <w:rFonts w:ascii="Times New Roman" w:eastAsia="宋体" w:hAnsi="Times New Roman" w:cs="宋体"/>
        </w:rPr>
      </w:pPr>
    </w:p>
    <w:p w14:paraId="494066DD" w14:textId="77777777" w:rsidR="00333667" w:rsidRDefault="00333667">
      <w:pPr>
        <w:ind w:firstLine="420"/>
        <w:jc w:val="left"/>
        <w:rPr>
          <w:rFonts w:ascii="Times New Roman" w:eastAsia="宋体" w:hAnsi="Times New Roman" w:cs="宋体"/>
        </w:rPr>
      </w:pPr>
    </w:p>
    <w:p w14:paraId="46B7152F" w14:textId="77777777" w:rsidR="00333667" w:rsidRDefault="00333667">
      <w:pPr>
        <w:ind w:firstLine="420"/>
        <w:jc w:val="left"/>
        <w:rPr>
          <w:rFonts w:ascii="Times New Roman" w:eastAsia="宋体" w:hAnsi="Times New Roman" w:cs="宋体"/>
        </w:rPr>
      </w:pPr>
    </w:p>
    <w:p w14:paraId="78B4914D" w14:textId="77777777" w:rsidR="00333667" w:rsidRDefault="00333667">
      <w:pPr>
        <w:ind w:firstLine="420"/>
        <w:jc w:val="left"/>
        <w:rPr>
          <w:rFonts w:ascii="Times New Roman" w:eastAsia="宋体" w:hAnsi="Times New Roman" w:cs="宋体"/>
        </w:rPr>
      </w:pPr>
    </w:p>
    <w:p w14:paraId="42372006" w14:textId="77777777" w:rsidR="00333667" w:rsidRDefault="00333667">
      <w:pPr>
        <w:ind w:firstLine="420"/>
        <w:jc w:val="left"/>
        <w:rPr>
          <w:rFonts w:ascii="Times New Roman" w:eastAsia="宋体" w:hAnsi="Times New Roman" w:cs="宋体"/>
        </w:rPr>
      </w:pPr>
    </w:p>
    <w:p w14:paraId="57D45321" w14:textId="77777777" w:rsidR="00333667" w:rsidRDefault="00333667">
      <w:pPr>
        <w:ind w:firstLine="420"/>
        <w:jc w:val="left"/>
        <w:rPr>
          <w:rFonts w:ascii="Times New Roman" w:eastAsia="宋体" w:hAnsi="Times New Roman" w:cs="宋体"/>
        </w:rPr>
      </w:pPr>
    </w:p>
    <w:p w14:paraId="078607BC" w14:textId="77777777" w:rsidR="00333667" w:rsidRDefault="00333667">
      <w:pPr>
        <w:ind w:firstLine="420"/>
        <w:jc w:val="left"/>
        <w:rPr>
          <w:rFonts w:ascii="Times New Roman" w:eastAsia="宋体" w:hAnsi="Times New Roman" w:cs="宋体"/>
        </w:rPr>
      </w:pPr>
    </w:p>
    <w:p w14:paraId="3BE37C9B" w14:textId="77777777" w:rsidR="00333667" w:rsidRDefault="00333667">
      <w:pPr>
        <w:snapToGrid w:val="0"/>
        <w:rPr>
          <w:rFonts w:eastAsia="宋体" w:hAnsi="Cambria Math" w:cs="宋体"/>
        </w:rPr>
      </w:pPr>
    </w:p>
    <w:p w14:paraId="213020D3" w14:textId="77777777" w:rsidR="00333667" w:rsidRDefault="00333667">
      <w:pPr>
        <w:snapToGrid w:val="0"/>
        <w:ind w:firstLine="420"/>
        <w:rPr>
          <w:rFonts w:eastAsia="宋体" w:hAnsi="Cambria Math" w:cs="宋体"/>
        </w:rPr>
      </w:pPr>
    </w:p>
    <w:p w14:paraId="4E680250" w14:textId="77777777" w:rsidR="00333667" w:rsidRDefault="00000000">
      <w:pPr>
        <w:numPr>
          <w:ilvl w:val="0"/>
          <w:numId w:val="2"/>
        </w:numPr>
        <w:rPr>
          <w:rFonts w:ascii="Times New Roman" w:eastAsia="宋体" w:hAnsi="Times New Roman" w:cs="Times New Roman"/>
        </w:rPr>
      </w:pPr>
      <w:r>
        <w:rPr>
          <w:rFonts w:ascii="Times New Roman" w:eastAsia="宋体" w:hAnsi="Times New Roman" w:cs="Times New Roman"/>
        </w:rPr>
        <w:t xml:space="preserve">Ye Y., Zhang N., Liu H.Q., Zhao Z.W., Fan X.T., Zhang H.W. Influence of random pit corrosion on axial stiffness of thin-walled circular tubes. Structures, 2020, 28: 2596-2604. </w:t>
      </w:r>
    </w:p>
    <w:p w14:paraId="072D91BB" w14:textId="77777777" w:rsidR="00333667" w:rsidRDefault="00000000">
      <w:pPr>
        <w:numPr>
          <w:ilvl w:val="0"/>
          <w:numId w:val="2"/>
        </w:numPr>
        <w:rPr>
          <w:rFonts w:ascii="Times New Roman" w:eastAsia="宋体" w:hAnsi="Times New Roman" w:cs="Times New Roman"/>
        </w:rPr>
      </w:pPr>
      <w:r>
        <w:rPr>
          <w:rFonts w:ascii="Times New Roman" w:eastAsia="宋体" w:hAnsi="Times New Roman" w:cs="Times New Roman"/>
        </w:rPr>
        <w:t xml:space="preserve">Cai, </w:t>
      </w:r>
      <w:proofErr w:type="spellStart"/>
      <w:r>
        <w:rPr>
          <w:rFonts w:ascii="Times New Roman" w:eastAsia="宋体" w:hAnsi="Times New Roman" w:cs="Times New Roman"/>
        </w:rPr>
        <w:t>Yikun</w:t>
      </w:r>
      <w:proofErr w:type="spellEnd"/>
      <w:r>
        <w:rPr>
          <w:rFonts w:ascii="Times New Roman" w:eastAsia="宋体" w:hAnsi="Times New Roman" w:cs="Times New Roman"/>
        </w:rPr>
        <w:t xml:space="preserve">, Xu, </w:t>
      </w:r>
      <w:proofErr w:type="spellStart"/>
      <w:r>
        <w:rPr>
          <w:rFonts w:ascii="Times New Roman" w:eastAsia="宋体" w:hAnsi="Times New Roman" w:cs="Times New Roman"/>
        </w:rPr>
        <w:t>Yuanming</w:t>
      </w:r>
      <w:proofErr w:type="spellEnd"/>
      <w:r>
        <w:rPr>
          <w:rFonts w:ascii="Times New Roman" w:eastAsia="宋体" w:hAnsi="Times New Roman" w:cs="Times New Roman"/>
        </w:rPr>
        <w:t xml:space="preserve">, Zhao, Yu and Ma, </w:t>
      </w:r>
      <w:proofErr w:type="spellStart"/>
      <w:r>
        <w:rPr>
          <w:rFonts w:ascii="Times New Roman" w:eastAsia="宋体" w:hAnsi="Times New Roman" w:cs="Times New Roman"/>
        </w:rPr>
        <w:t>Xiaobing</w:t>
      </w:r>
      <w:proofErr w:type="spellEnd"/>
      <w:r>
        <w:rPr>
          <w:rFonts w:ascii="Times New Roman" w:eastAsia="宋体" w:hAnsi="Times New Roman" w:cs="Times New Roman"/>
        </w:rPr>
        <w:t xml:space="preserve">. "Atmospheric corrosion prediction: a </w:t>
      </w:r>
      <w:proofErr w:type="spellStart"/>
      <w:r>
        <w:rPr>
          <w:rFonts w:ascii="Times New Roman" w:eastAsia="宋体" w:hAnsi="Times New Roman" w:cs="Times New Roman"/>
        </w:rPr>
        <w:t>review"Corrosion</w:t>
      </w:r>
      <w:proofErr w:type="spellEnd"/>
      <w:r>
        <w:rPr>
          <w:rFonts w:ascii="Times New Roman" w:eastAsia="宋体" w:hAnsi="Times New Roman" w:cs="Times New Roman"/>
        </w:rPr>
        <w:t xml:space="preserve"> Reviews, vol. 38, no. 4, 2020, pp. 299-321. </w:t>
      </w:r>
    </w:p>
    <w:p w14:paraId="7A3C5E2A" w14:textId="77777777" w:rsidR="00333667" w:rsidRDefault="00000000">
      <w:pPr>
        <w:numPr>
          <w:ilvl w:val="0"/>
          <w:numId w:val="2"/>
        </w:numPr>
        <w:rPr>
          <w:rFonts w:ascii="Times New Roman" w:eastAsia="宋体" w:hAnsi="Times New Roman" w:cs="Times New Roman"/>
        </w:rPr>
      </w:pPr>
      <w:proofErr w:type="spellStart"/>
      <w:r>
        <w:rPr>
          <w:rFonts w:ascii="Times New Roman" w:eastAsia="宋体" w:hAnsi="Times New Roman" w:cs="Times New Roman"/>
        </w:rPr>
        <w:t>Xingjia</w:t>
      </w:r>
      <w:proofErr w:type="spellEnd"/>
      <w:r>
        <w:rPr>
          <w:rFonts w:ascii="Times New Roman" w:eastAsia="宋体" w:hAnsi="Times New Roman" w:cs="Times New Roman"/>
        </w:rPr>
        <w:t xml:space="preserve"> </w:t>
      </w:r>
      <w:proofErr w:type="spellStart"/>
      <w:r>
        <w:rPr>
          <w:rFonts w:ascii="Times New Roman" w:eastAsia="宋体" w:hAnsi="Times New Roman" w:cs="Times New Roman"/>
        </w:rPr>
        <w:t>Lv</w:t>
      </w:r>
      <w:proofErr w:type="spellEnd"/>
      <w:r>
        <w:rPr>
          <w:rFonts w:ascii="Times New Roman" w:eastAsia="宋体" w:hAnsi="Times New Roman" w:cs="Times New Roman"/>
        </w:rPr>
        <w:t xml:space="preserve">, Peng Dai, Lu </w:t>
      </w:r>
      <w:proofErr w:type="spellStart"/>
      <w:proofErr w:type="gramStart"/>
      <w:r>
        <w:rPr>
          <w:rFonts w:ascii="Times New Roman" w:eastAsia="宋体" w:hAnsi="Times New Roman" w:cs="Times New Roman"/>
        </w:rPr>
        <w:t>Yang,Experimental</w:t>
      </w:r>
      <w:proofErr w:type="spellEnd"/>
      <w:proofErr w:type="gramEnd"/>
      <w:r>
        <w:rPr>
          <w:rFonts w:ascii="Times New Roman" w:eastAsia="宋体" w:hAnsi="Times New Roman" w:cs="Times New Roman"/>
        </w:rPr>
        <w:t xml:space="preserve"> and numerical study on the mechanical behavior of corroded Q235 steel considering corrosion </w:t>
      </w:r>
      <w:proofErr w:type="spellStart"/>
      <w:r>
        <w:rPr>
          <w:rFonts w:ascii="Times New Roman" w:eastAsia="宋体" w:hAnsi="Times New Roman" w:cs="Times New Roman"/>
        </w:rPr>
        <w:t>morphology,Journal</w:t>
      </w:r>
      <w:proofErr w:type="spellEnd"/>
      <w:r>
        <w:rPr>
          <w:rFonts w:ascii="Times New Roman" w:eastAsia="宋体" w:hAnsi="Times New Roman" w:cs="Times New Roman"/>
        </w:rPr>
        <w:t xml:space="preserve"> of Constructional Steel </w:t>
      </w:r>
      <w:proofErr w:type="spellStart"/>
      <w:r>
        <w:rPr>
          <w:rFonts w:ascii="Times New Roman" w:eastAsia="宋体" w:hAnsi="Times New Roman" w:cs="Times New Roman"/>
        </w:rPr>
        <w:t>Research,Volume</w:t>
      </w:r>
      <w:proofErr w:type="spellEnd"/>
      <w:r>
        <w:rPr>
          <w:rFonts w:ascii="Times New Roman" w:eastAsia="宋体" w:hAnsi="Times New Roman" w:cs="Times New Roman"/>
        </w:rPr>
        <w:t xml:space="preserve"> 242,2026,110356,ISSN 0143-974X</w:t>
      </w:r>
    </w:p>
    <w:p w14:paraId="78F56A0A" w14:textId="77777777" w:rsidR="00333667" w:rsidRDefault="00000000">
      <w:pPr>
        <w:numPr>
          <w:ilvl w:val="0"/>
          <w:numId w:val="2"/>
        </w:numPr>
        <w:rPr>
          <w:rFonts w:ascii="Times New Roman" w:eastAsia="宋体" w:hAnsi="Times New Roman" w:cs="Times New Roman"/>
        </w:rPr>
      </w:pPr>
      <w:r>
        <w:rPr>
          <w:rFonts w:ascii="Times New Roman" w:eastAsia="宋体" w:hAnsi="Times New Roman" w:cs="Times New Roman"/>
        </w:rPr>
        <w:t>ISO 25178-2. Geometrical product specifications (GPS) - Surface texture: Areal - Part 2: Terms, definitions and surface texture parameters[S], 2012.</w:t>
      </w:r>
    </w:p>
    <w:p w14:paraId="79F1FA57" w14:textId="77777777" w:rsidR="00333667" w:rsidRDefault="00000000">
      <w:pPr>
        <w:numPr>
          <w:ilvl w:val="0"/>
          <w:numId w:val="2"/>
        </w:numPr>
        <w:rPr>
          <w:rFonts w:ascii="Times New Roman" w:eastAsia="宋体" w:hAnsi="Times New Roman" w:cs="Times New Roman"/>
        </w:rPr>
      </w:pPr>
      <w:proofErr w:type="gramStart"/>
      <w:r>
        <w:rPr>
          <w:rFonts w:ascii="Times New Roman" w:eastAsia="宋体" w:hAnsi="Times New Roman" w:cs="Times New Roman"/>
        </w:rPr>
        <w:t>吴泽燕</w:t>
      </w:r>
      <w:proofErr w:type="gramEnd"/>
      <w:r>
        <w:rPr>
          <w:rFonts w:ascii="Times New Roman" w:eastAsia="宋体" w:hAnsi="Times New Roman" w:cs="Times New Roman"/>
        </w:rPr>
        <w:t>.</w:t>
      </w:r>
      <w:r>
        <w:rPr>
          <w:rFonts w:ascii="Times New Roman" w:eastAsia="宋体" w:hAnsi="Times New Roman" w:cs="Times New Roman"/>
        </w:rPr>
        <w:t>中性盐雾环境下</w:t>
      </w:r>
      <w:r>
        <w:rPr>
          <w:rFonts w:ascii="Times New Roman" w:eastAsia="宋体" w:hAnsi="Times New Roman" w:cs="Times New Roman"/>
        </w:rPr>
        <w:t>Q355NH</w:t>
      </w:r>
      <w:r>
        <w:rPr>
          <w:rFonts w:ascii="Times New Roman" w:eastAsia="宋体" w:hAnsi="Times New Roman" w:cs="Times New Roman"/>
        </w:rPr>
        <w:t>及</w:t>
      </w:r>
      <w:r>
        <w:rPr>
          <w:rFonts w:ascii="Times New Roman" w:eastAsia="宋体" w:hAnsi="Times New Roman" w:cs="Times New Roman"/>
        </w:rPr>
        <w:t>Q355</w:t>
      </w:r>
      <w:r>
        <w:rPr>
          <w:rFonts w:ascii="Times New Roman" w:eastAsia="宋体" w:hAnsi="Times New Roman" w:cs="Times New Roman"/>
        </w:rPr>
        <w:t>钢腐蚀行为演化及力学性能劣化研究</w:t>
      </w:r>
      <w:r>
        <w:rPr>
          <w:rFonts w:ascii="Times New Roman" w:eastAsia="宋体" w:hAnsi="Times New Roman" w:cs="Times New Roman"/>
        </w:rPr>
        <w:t>[D].</w:t>
      </w:r>
      <w:r>
        <w:rPr>
          <w:rFonts w:ascii="Times New Roman" w:eastAsia="宋体" w:hAnsi="Times New Roman" w:cs="Times New Roman"/>
        </w:rPr>
        <w:t>太原理工大学</w:t>
      </w:r>
      <w:r>
        <w:rPr>
          <w:rFonts w:ascii="Times New Roman" w:eastAsia="宋体" w:hAnsi="Times New Roman" w:cs="Times New Roman"/>
        </w:rPr>
        <w:t>,2023.</w:t>
      </w:r>
    </w:p>
    <w:p w14:paraId="531DCD6C" w14:textId="77777777" w:rsidR="00333667" w:rsidRDefault="00000000">
      <w:pPr>
        <w:numPr>
          <w:ilvl w:val="0"/>
          <w:numId w:val="2"/>
        </w:numPr>
        <w:rPr>
          <w:rFonts w:ascii="Times New Roman" w:eastAsia="宋体" w:hAnsi="Times New Roman" w:cs="Times New Roman"/>
        </w:rPr>
      </w:pPr>
      <w:proofErr w:type="gramStart"/>
      <w:r>
        <w:rPr>
          <w:rFonts w:ascii="Times New Roman" w:eastAsia="宋体" w:hAnsi="Times New Roman" w:cs="Times New Roman"/>
        </w:rPr>
        <w:t>肖思颖</w:t>
      </w:r>
      <w:proofErr w:type="gramEnd"/>
      <w:r>
        <w:rPr>
          <w:rFonts w:ascii="Times New Roman" w:eastAsia="宋体" w:hAnsi="Times New Roman" w:cs="Times New Roman"/>
        </w:rPr>
        <w:t xml:space="preserve">. </w:t>
      </w:r>
      <w:r>
        <w:rPr>
          <w:rFonts w:ascii="Times New Roman" w:eastAsia="宋体" w:hAnsi="Times New Roman" w:cs="Times New Roman"/>
        </w:rPr>
        <w:t>一般大气和近海大气环境下锈蚀钢材表面特征和</w:t>
      </w:r>
      <w:proofErr w:type="gramStart"/>
      <w:r>
        <w:rPr>
          <w:rFonts w:ascii="Times New Roman" w:eastAsia="宋体" w:hAnsi="Times New Roman" w:cs="Times New Roman"/>
        </w:rPr>
        <w:t>随机本构模型</w:t>
      </w:r>
      <w:proofErr w:type="gramEnd"/>
      <w:r>
        <w:rPr>
          <w:rFonts w:ascii="Times New Roman" w:eastAsia="宋体" w:hAnsi="Times New Roman" w:cs="Times New Roman"/>
        </w:rPr>
        <w:t>研究</w:t>
      </w:r>
      <w:r>
        <w:rPr>
          <w:rFonts w:ascii="Times New Roman" w:eastAsia="宋体" w:hAnsi="Times New Roman" w:cs="Times New Roman"/>
        </w:rPr>
        <w:t>[D].</w:t>
      </w:r>
      <w:r>
        <w:rPr>
          <w:rFonts w:ascii="Times New Roman" w:eastAsia="宋体" w:hAnsi="Times New Roman" w:cs="Times New Roman"/>
        </w:rPr>
        <w:t>西安建筑科技大学</w:t>
      </w:r>
      <w:r>
        <w:rPr>
          <w:rFonts w:ascii="Times New Roman" w:eastAsia="宋体" w:hAnsi="Times New Roman" w:cs="Times New Roman"/>
        </w:rPr>
        <w:t xml:space="preserve">,2020. </w:t>
      </w:r>
    </w:p>
    <w:p w14:paraId="395E7EC7" w14:textId="77777777" w:rsidR="00333667" w:rsidRDefault="00000000">
      <w:pPr>
        <w:numPr>
          <w:ilvl w:val="0"/>
          <w:numId w:val="2"/>
        </w:numPr>
        <w:rPr>
          <w:rFonts w:ascii="Times New Roman" w:eastAsia="宋体" w:hAnsi="Times New Roman" w:cs="Times New Roman"/>
        </w:rPr>
      </w:pPr>
      <w:proofErr w:type="spellStart"/>
      <w:r>
        <w:rPr>
          <w:rFonts w:ascii="Times New Roman" w:eastAsia="宋体" w:hAnsi="Times New Roman" w:cs="Times New Roman"/>
        </w:rPr>
        <w:t>Nie</w:t>
      </w:r>
      <w:proofErr w:type="spellEnd"/>
      <w:r>
        <w:rPr>
          <w:rFonts w:ascii="Times New Roman" w:eastAsia="宋体" w:hAnsi="Times New Roman" w:cs="Times New Roman"/>
        </w:rPr>
        <w:t xml:space="preserve">, B., Huang, D., Xu, S., Jing, W.*, Wang, Y.*, Guo, W., 2026. Reconstruction method of random corrosion surface morphology of corroded cold-formed steel in industrial environment. Case Studies in Construction Materials, 24, e06074. </w:t>
      </w:r>
    </w:p>
    <w:p w14:paraId="79326A43" w14:textId="77777777" w:rsidR="00333667" w:rsidRDefault="00000000">
      <w:pPr>
        <w:numPr>
          <w:ilvl w:val="0"/>
          <w:numId w:val="2"/>
        </w:numPr>
        <w:rPr>
          <w:rFonts w:ascii="Times New Roman" w:eastAsia="宋体" w:hAnsi="Times New Roman" w:cs="Times New Roman"/>
        </w:rPr>
      </w:pPr>
      <w:proofErr w:type="gramStart"/>
      <w:r>
        <w:rPr>
          <w:rFonts w:ascii="Times New Roman" w:eastAsia="宋体" w:hAnsi="Times New Roman" w:cs="Times New Roman"/>
        </w:rPr>
        <w:t>贾晨</w:t>
      </w:r>
      <w:proofErr w:type="gramEnd"/>
      <w:r>
        <w:rPr>
          <w:rFonts w:ascii="Times New Roman" w:eastAsia="宋体" w:hAnsi="Times New Roman" w:cs="Times New Roman"/>
        </w:rPr>
        <w:t>.Q690E</w:t>
      </w:r>
      <w:r>
        <w:rPr>
          <w:rFonts w:ascii="Times New Roman" w:eastAsia="宋体" w:hAnsi="Times New Roman" w:cs="Times New Roman"/>
        </w:rPr>
        <w:t>钢板腐蚀损伤及其腐蚀后力学性能研究</w:t>
      </w:r>
      <w:r>
        <w:rPr>
          <w:rFonts w:ascii="Times New Roman" w:eastAsia="宋体" w:hAnsi="Times New Roman" w:cs="Times New Roman"/>
        </w:rPr>
        <w:t>[D].</w:t>
      </w:r>
      <w:r>
        <w:rPr>
          <w:rFonts w:ascii="Times New Roman" w:eastAsia="宋体" w:hAnsi="Times New Roman" w:cs="Times New Roman"/>
        </w:rPr>
        <w:t>哈尔滨工业大学</w:t>
      </w:r>
      <w:r>
        <w:rPr>
          <w:rFonts w:ascii="Times New Roman" w:eastAsia="宋体" w:hAnsi="Times New Roman" w:cs="Times New Roman"/>
        </w:rPr>
        <w:t>,2020.</w:t>
      </w:r>
    </w:p>
    <w:p w14:paraId="1E23819B" w14:textId="77777777" w:rsidR="00333667" w:rsidRDefault="00000000">
      <w:pPr>
        <w:numPr>
          <w:ilvl w:val="0"/>
          <w:numId w:val="2"/>
        </w:numPr>
        <w:rPr>
          <w:rFonts w:ascii="Times New Roman" w:eastAsia="宋体" w:hAnsi="Times New Roman" w:cs="Times New Roman"/>
        </w:rPr>
      </w:pPr>
      <w:r>
        <w:rPr>
          <w:rFonts w:ascii="Times New Roman" w:eastAsia="宋体" w:hAnsi="Times New Roman" w:cs="Times New Roman"/>
        </w:rPr>
        <w:t>Guo Q, Lu J, Lu Y, Xing Y, Zhao Z, Zhang F. Morphological evolution and mechanical property degradation of Q355NH weathering steel and Q355 steel under stress corrosion[J]. Engineering Failure Analysis, 2025, 176: 109604.</w:t>
      </w:r>
    </w:p>
    <w:p w14:paraId="532FD520" w14:textId="77777777" w:rsidR="00333667" w:rsidRDefault="00000000">
      <w:pPr>
        <w:numPr>
          <w:ilvl w:val="0"/>
          <w:numId w:val="2"/>
        </w:numPr>
        <w:rPr>
          <w:rFonts w:ascii="Times New Roman" w:eastAsia="宋体" w:hAnsi="Times New Roman" w:cs="Times New Roman"/>
        </w:rPr>
      </w:pPr>
      <w:r>
        <w:rPr>
          <w:rFonts w:ascii="Times New Roman" w:eastAsia="宋体" w:hAnsi="Times New Roman" w:cs="Times New Roman"/>
        </w:rPr>
        <w:lastRenderedPageBreak/>
        <w:t>Chu H Q, Guan Y J, Zhai J Q, et al. Assessment of mechanical degradation and development of a damage constitutive model for low alloy steel and galvanized steel based on corrosion damage[J]. Journal of Building Engineering, 2026, 120: 115422.</w:t>
      </w:r>
    </w:p>
    <w:p w14:paraId="6D1000D8" w14:textId="77777777" w:rsidR="00333667" w:rsidRDefault="00000000">
      <w:pPr>
        <w:numPr>
          <w:ilvl w:val="0"/>
          <w:numId w:val="2"/>
        </w:numPr>
        <w:rPr>
          <w:rFonts w:ascii="Times New Roman" w:eastAsia="宋体" w:hAnsi="Times New Roman" w:cs="Times New Roman"/>
        </w:rPr>
      </w:pPr>
      <w:proofErr w:type="gramStart"/>
      <w:r>
        <w:rPr>
          <w:rFonts w:ascii="Times New Roman" w:eastAsia="宋体" w:hAnsi="Times New Roman" w:cs="Times New Roman"/>
        </w:rPr>
        <w:t>萧以德</w:t>
      </w:r>
      <w:proofErr w:type="gramEnd"/>
      <w:r>
        <w:rPr>
          <w:rFonts w:ascii="Times New Roman" w:eastAsia="宋体" w:hAnsi="Times New Roman" w:cs="Times New Roman"/>
        </w:rPr>
        <w:t>，张三平，曹献龙，等。我国大气腐蚀研究进展</w:t>
      </w:r>
      <w:r>
        <w:rPr>
          <w:rFonts w:ascii="Times New Roman" w:eastAsia="宋体" w:hAnsi="Times New Roman" w:cs="Times New Roman"/>
        </w:rPr>
        <w:t xml:space="preserve"> [J]. </w:t>
      </w:r>
      <w:r>
        <w:rPr>
          <w:rFonts w:ascii="Times New Roman" w:eastAsia="宋体" w:hAnsi="Times New Roman" w:cs="Times New Roman"/>
        </w:rPr>
        <w:t>装备环境工程，</w:t>
      </w:r>
      <w:r>
        <w:rPr>
          <w:rFonts w:ascii="Times New Roman" w:eastAsia="宋体" w:hAnsi="Times New Roman" w:cs="Times New Roman"/>
        </w:rPr>
        <w:t>2005,2 (5):3-7.</w:t>
      </w:r>
    </w:p>
    <w:p w14:paraId="19FD3E9B" w14:textId="77777777" w:rsidR="00333667" w:rsidRDefault="00333667">
      <w:pPr>
        <w:rPr>
          <w:rFonts w:ascii="Times New Roman" w:eastAsia="宋体" w:hAnsi="Times New Roman" w:cs="Times New Roman"/>
        </w:rPr>
      </w:pPr>
    </w:p>
    <w:sectPr w:rsidR="003336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5C2DC"/>
    <w:multiLevelType w:val="singleLevel"/>
    <w:tmpl w:val="07F5C2DC"/>
    <w:lvl w:ilvl="0">
      <w:start w:val="1"/>
      <w:numFmt w:val="chineseCounting"/>
      <w:suff w:val="nothing"/>
      <w:lvlText w:val="%1、"/>
      <w:lvlJc w:val="left"/>
      <w:rPr>
        <w:rFonts w:hint="eastAsia"/>
      </w:rPr>
    </w:lvl>
  </w:abstractNum>
  <w:abstractNum w:abstractNumId="1" w15:restartNumberingAfterBreak="0">
    <w:nsid w:val="2E1C2747"/>
    <w:multiLevelType w:val="singleLevel"/>
    <w:tmpl w:val="2E1C2747"/>
    <w:lvl w:ilvl="0">
      <w:start w:val="1"/>
      <w:numFmt w:val="decimal"/>
      <w:suff w:val="space"/>
      <w:lvlText w:val="[%1]"/>
      <w:lvlJc w:val="left"/>
    </w:lvl>
  </w:abstractNum>
  <w:num w:numId="1" w16cid:durableId="1459106315">
    <w:abstractNumId w:val="0"/>
  </w:num>
  <w:num w:numId="2" w16cid:durableId="2002079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8573C02"/>
    <w:rsid w:val="000C5936"/>
    <w:rsid w:val="00193C2A"/>
    <w:rsid w:val="00233D54"/>
    <w:rsid w:val="00285CAC"/>
    <w:rsid w:val="002C6327"/>
    <w:rsid w:val="00333667"/>
    <w:rsid w:val="004264B2"/>
    <w:rsid w:val="00630780"/>
    <w:rsid w:val="006B7CFB"/>
    <w:rsid w:val="006F45C4"/>
    <w:rsid w:val="007505A7"/>
    <w:rsid w:val="00805A6F"/>
    <w:rsid w:val="008145B6"/>
    <w:rsid w:val="008B028A"/>
    <w:rsid w:val="008F5B31"/>
    <w:rsid w:val="009039F1"/>
    <w:rsid w:val="00962CCD"/>
    <w:rsid w:val="00AF3765"/>
    <w:rsid w:val="00B01F1F"/>
    <w:rsid w:val="00B310E9"/>
    <w:rsid w:val="00C4366C"/>
    <w:rsid w:val="00D62120"/>
    <w:rsid w:val="00DC6D14"/>
    <w:rsid w:val="00E91946"/>
    <w:rsid w:val="035937A7"/>
    <w:rsid w:val="04125972"/>
    <w:rsid w:val="04B36792"/>
    <w:rsid w:val="06B807E5"/>
    <w:rsid w:val="06D01FD2"/>
    <w:rsid w:val="07106873"/>
    <w:rsid w:val="07996751"/>
    <w:rsid w:val="0B352404"/>
    <w:rsid w:val="0B427E55"/>
    <w:rsid w:val="0BDF1D07"/>
    <w:rsid w:val="0C592345"/>
    <w:rsid w:val="0E792F4F"/>
    <w:rsid w:val="0EA84719"/>
    <w:rsid w:val="0F890F70"/>
    <w:rsid w:val="10554F4F"/>
    <w:rsid w:val="105772C0"/>
    <w:rsid w:val="10B4026F"/>
    <w:rsid w:val="11C049F1"/>
    <w:rsid w:val="12217B86"/>
    <w:rsid w:val="1241385E"/>
    <w:rsid w:val="13720C73"/>
    <w:rsid w:val="13E75935"/>
    <w:rsid w:val="156C31B3"/>
    <w:rsid w:val="17575DF8"/>
    <w:rsid w:val="17EA0FC8"/>
    <w:rsid w:val="1BA809D0"/>
    <w:rsid w:val="1DE06B47"/>
    <w:rsid w:val="1E420733"/>
    <w:rsid w:val="20174376"/>
    <w:rsid w:val="21D56090"/>
    <w:rsid w:val="23E47FEF"/>
    <w:rsid w:val="24482291"/>
    <w:rsid w:val="2494490F"/>
    <w:rsid w:val="26372DC2"/>
    <w:rsid w:val="282F6E7B"/>
    <w:rsid w:val="28CA0B7C"/>
    <w:rsid w:val="29276619"/>
    <w:rsid w:val="2A8B1BE9"/>
    <w:rsid w:val="2AE874E1"/>
    <w:rsid w:val="2C1B212D"/>
    <w:rsid w:val="2C294922"/>
    <w:rsid w:val="2C2D4686"/>
    <w:rsid w:val="2D275088"/>
    <w:rsid w:val="2DD82FE2"/>
    <w:rsid w:val="2DDD0F1B"/>
    <w:rsid w:val="2EE663CF"/>
    <w:rsid w:val="2F416DEA"/>
    <w:rsid w:val="30C03F8E"/>
    <w:rsid w:val="322E12FB"/>
    <w:rsid w:val="35161967"/>
    <w:rsid w:val="35941369"/>
    <w:rsid w:val="36A22794"/>
    <w:rsid w:val="372A4537"/>
    <w:rsid w:val="379C4E4D"/>
    <w:rsid w:val="37F45271"/>
    <w:rsid w:val="3862042D"/>
    <w:rsid w:val="390414E4"/>
    <w:rsid w:val="39954B62"/>
    <w:rsid w:val="3B7E49FA"/>
    <w:rsid w:val="3CE112D9"/>
    <w:rsid w:val="3DDC0C5B"/>
    <w:rsid w:val="3F421D64"/>
    <w:rsid w:val="422037C3"/>
    <w:rsid w:val="42B36B6D"/>
    <w:rsid w:val="44846FEE"/>
    <w:rsid w:val="460F771A"/>
    <w:rsid w:val="461B348E"/>
    <w:rsid w:val="47F966B0"/>
    <w:rsid w:val="49AB1508"/>
    <w:rsid w:val="4AA62C09"/>
    <w:rsid w:val="4BED104B"/>
    <w:rsid w:val="4D573E80"/>
    <w:rsid w:val="4D5E2AFB"/>
    <w:rsid w:val="4D8825E1"/>
    <w:rsid w:val="4EFC3ECD"/>
    <w:rsid w:val="4F0973FC"/>
    <w:rsid w:val="4F1A61CC"/>
    <w:rsid w:val="4F5931B5"/>
    <w:rsid w:val="4F9111A0"/>
    <w:rsid w:val="54067A66"/>
    <w:rsid w:val="545A2322"/>
    <w:rsid w:val="54B02CCA"/>
    <w:rsid w:val="54E579B0"/>
    <w:rsid w:val="556F3D31"/>
    <w:rsid w:val="5587381A"/>
    <w:rsid w:val="55C220B3"/>
    <w:rsid w:val="5798229B"/>
    <w:rsid w:val="58111B8A"/>
    <w:rsid w:val="58573C02"/>
    <w:rsid w:val="5AE90FB3"/>
    <w:rsid w:val="5CC74453"/>
    <w:rsid w:val="5FA55479"/>
    <w:rsid w:val="606C09EB"/>
    <w:rsid w:val="60795AE8"/>
    <w:rsid w:val="634A2CF1"/>
    <w:rsid w:val="65D37269"/>
    <w:rsid w:val="66F22009"/>
    <w:rsid w:val="67184229"/>
    <w:rsid w:val="682B7F8C"/>
    <w:rsid w:val="69904728"/>
    <w:rsid w:val="6B721A2E"/>
    <w:rsid w:val="6C4E59E6"/>
    <w:rsid w:val="6D4B2536"/>
    <w:rsid w:val="6E0216D8"/>
    <w:rsid w:val="6EBA3E17"/>
    <w:rsid w:val="6EBC0B3A"/>
    <w:rsid w:val="70247A5C"/>
    <w:rsid w:val="70CC411D"/>
    <w:rsid w:val="71310DB9"/>
    <w:rsid w:val="726E117A"/>
    <w:rsid w:val="744D71C9"/>
    <w:rsid w:val="748F6D17"/>
    <w:rsid w:val="77AD62C7"/>
    <w:rsid w:val="794B223C"/>
    <w:rsid w:val="7ABF063F"/>
    <w:rsid w:val="7D290648"/>
    <w:rsid w:val="7F054561"/>
    <w:rsid w:val="7FAE5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87D60"/>
  <w15:docId w15:val="{A7A90ABA-610D-476C-8DC5-966C930CB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pPr>
      <w:spacing w:beforeAutospacing="1" w:afterAutospacing="1"/>
      <w:jc w:val="left"/>
    </w:pPr>
    <w:rPr>
      <w:rFonts w:cs="Times New Roman"/>
      <w:kern w:val="0"/>
      <w:sz w:val="24"/>
    </w:rPr>
  </w:style>
  <w:style w:type="character" w:styleId="a6">
    <w:name w:val="Strong"/>
    <w:basedOn w:val="a0"/>
    <w:qFormat/>
    <w:rPr>
      <w:b/>
    </w:rPr>
  </w:style>
  <w:style w:type="character" w:styleId="a7">
    <w:name w:val="Emphasis"/>
    <w:basedOn w:val="a0"/>
    <w:qFormat/>
    <w:rPr>
      <w:i/>
    </w:rPr>
  </w:style>
  <w:style w:type="character" w:styleId="a8">
    <w:name w:val="Hyperlink"/>
    <w:basedOn w:val="a0"/>
    <w:qFormat/>
    <w:rPr>
      <w:color w:val="0000FF"/>
      <w:u w:val="single"/>
    </w:rPr>
  </w:style>
  <w:style w:type="character" w:customStyle="1" w:styleId="font31">
    <w:name w:val="font31"/>
    <w:basedOn w:val="a0"/>
    <w:qFormat/>
    <w:rPr>
      <w:rFonts w:ascii="Arial Unicode MS" w:eastAsia="Arial Unicode MS" w:hAnsi="Arial Unicode MS" w:cs="Arial Unicode MS"/>
      <w:color w:val="000000"/>
      <w:sz w:val="20"/>
      <w:szCs w:val="20"/>
      <w:u w:val="none"/>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21.emf"/><Relationship Id="rId39" Type="http://schemas.openxmlformats.org/officeDocument/2006/relationships/image" Target="media/image34.png"/><Relationship Id="rId21" Type="http://schemas.openxmlformats.org/officeDocument/2006/relationships/image" Target="media/image16.emf"/><Relationship Id="rId34" Type="http://schemas.openxmlformats.org/officeDocument/2006/relationships/image" Target="media/image29.emf"/><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image" Target="media/image11.emf"/><Relationship Id="rId29" Type="http://schemas.openxmlformats.org/officeDocument/2006/relationships/image" Target="media/image24.emf"/><Relationship Id="rId11" Type="http://schemas.openxmlformats.org/officeDocument/2006/relationships/image" Target="media/image6.emf"/><Relationship Id="rId24" Type="http://schemas.openxmlformats.org/officeDocument/2006/relationships/image" Target="media/image19.emf"/><Relationship Id="rId32" Type="http://schemas.openxmlformats.org/officeDocument/2006/relationships/image" Target="media/image27.emf"/><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tiff"/><Relationship Id="rId5" Type="http://schemas.openxmlformats.org/officeDocument/2006/relationships/webSettings" Target="webSettings.xml"/><Relationship Id="rId10" Type="http://schemas.openxmlformats.org/officeDocument/2006/relationships/image" Target="media/image5.emf"/><Relationship Id="rId19" Type="http://schemas.openxmlformats.org/officeDocument/2006/relationships/image" Target="media/image14.emf"/><Relationship Id="rId31" Type="http://schemas.openxmlformats.org/officeDocument/2006/relationships/image" Target="media/image26.emf"/><Relationship Id="rId44" Type="http://schemas.openxmlformats.org/officeDocument/2006/relationships/image" Target="media/image39.png"/><Relationship Id="rId52" Type="http://schemas.openxmlformats.org/officeDocument/2006/relationships/image" Target="media/image47.tif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image" Target="media/image25.emf"/><Relationship Id="rId35" Type="http://schemas.openxmlformats.org/officeDocument/2006/relationships/image" Target="media/image30.emf"/><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emf"/><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emf"/><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emf"/><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emf"/><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image" Target="media/image23.emf"/><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622BF-CB1A-43D2-8BBE-B11B2C418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2975</TotalTime>
  <Pages>23</Pages>
  <Words>2826</Words>
  <Characters>16109</Characters>
  <Application>Microsoft Office Word</Application>
  <DocSecurity>0</DocSecurity>
  <Lines>134</Lines>
  <Paragraphs>37</Paragraphs>
  <ScaleCrop>false</ScaleCrop>
  <Company/>
  <LinksUpToDate>false</LinksUpToDate>
  <CharactersWithSpaces>18898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段瑞飞</dc:creator>
  <cp:lastModifiedBy>zhongda Guo</cp:lastModifiedBy>
  <cp:revision>5</cp:revision>
  <dcterms:created xsi:type="dcterms:W3CDTF">2026-05-27T01:42:00Z</dcterms:created>
  <dcterms:modified xsi:type="dcterms:W3CDTF">2026-06-24T14:04:00Z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CCE6F3D157714386B17FB44B1AB0DBF5_11</vt:lpwstr>
  </property>
  <property fmtid="{D5CDD505-2E9C-101B-9397-08002B2CF9AE}" pid="4" name="KSOTemplateDocerSaveRecord">
    <vt:lpwstr>eyJoZGlkIjoiNTRkZjFkOGRmYTVmNGUwZGZkNmFmNTBiMDdlODQwYTQiLCJ1c2VySWQiOiIxNjg1Mjg3NzEyIn0=</vt:lpwstr>
  </property>
</Properties>
</file>