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pacing w:val="200"/>
          <w:sz w:val="18"/>
          <w:szCs w:val="18"/>
        </w:rPr>
        <w:t xml:space="preserve">CONFIDENCIAL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Femme Gut</w:t>
      </w:r>
    </w:p>
    <w:p>
      <w:pPr>
        <w:spacing w:before="80"/>
        <w:jc w:val="center"/>
      </w:pPr>
      <w:r>
        <w:rPr>
          <w:rFonts w:ascii="Arial" w:cs="Arial" w:eastAsia="Arial" w:hAnsi="Arial"/>
          <w:color w:val="F59E0B"/>
          <w:sz w:val="26"/>
          <w:szCs w:val="26"/>
        </w:rPr>
        <w:t xml:space="preserve">Eixo Intestinal Feminino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7A6F50"/>
          <w:sz w:val="20"/>
          <w:szCs w:val="20"/>
        </w:rPr>
        <w:t xml:space="preserve">5o pilar do Hub Metabolico | Saciedade + Microbioma + Barreira | P&amp;L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7A6F50"/>
          <w:sz w:val="20"/>
          <w:szCs w:val="20"/>
        </w:rPr>
        <w:t xml:space="preserve">Marco 2026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1. TESE DE INVESTIMENTO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59E0B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GUT HEALTH GLOBAL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US$ 18.4B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>2024, CAGR 7.9%</w:t>
            </w:r>
          </w:p>
        </w:tc>
        <w:tc>
          <w:tcPr>
            <w:tcW w:type="dxa" w:w="2520"/>
            <w:tcBorders>
              <w:top w:val="single" w:color="D9770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PROBIOTICS GLOBAL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US$ 72.1B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>Total, CAGR 8.5%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GUT HEALTH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Explosao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>59% lares c/ suplementos</w:t>
            </w:r>
          </w:p>
        </w:tc>
        <w:tc>
          <w:tcPr>
            <w:tcW w:type="dxa" w:w="2520"/>
            <w:tcBorders>
              <w:top w:val="single" w:color="10B981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FEMME GUT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5 ativos / 3 frentes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>Saciedade+Microbioma+Barreira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A6F50"/>
          <w:sz w:val="18"/>
          <w:szCs w:val="18"/>
        </w:rPr>
        <w:t xml:space="preserve">Femme Gut e um Eixo Intestinal Completo que combina Glucomannan 3g (saciedade mecanica, claim EFSA) + L. gasseri (cepa com evidencia em gordura visceral fem.) + PHGG Sunfiber (prebiotico patenteado Low-FODMAP) + Zinco + L-Glutamina 2g.</w:t>
      </w:r>
    </w:p>
    <w:p>
      <w:pPr>
        <w:spacing w:before="60" w:after="60"/>
      </w:pPr>
      <w:r>
        <w:rPr>
          <w:rFonts w:ascii="Arial" w:cs="Arial" w:eastAsia="Arial" w:hAnsi="Arial"/>
          <w:color w:val="7A6F50"/>
          <w:sz w:val="18"/>
          <w:szCs w:val="18"/>
        </w:rPr>
        <w:t xml:space="preserve">No Brasil, gut health esta saturado de probioticos genericos e fibras avulsas. ZERO stacks integrados de saciedade + microbioma + barreira existem para o publico feminino. O 5o pilar completa o Hub Metabolico de 24h.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2. FORMULACAO HERO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800"/>
        <w:gridCol w:w="2480"/>
      </w:tblGrid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Mecanismo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Glucomannan alta viscosidade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3.000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Expansao gastrica: saciedade mecanica + retarda esvaziamento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Claim EFSA perda peso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L. gasseri (cepa metabolica)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3-5B UFC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Reducao gordura visceral + metabolismo lipidico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Evidencia clinica fem.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PHGG Sunfiber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3.000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Prebiotico Low-FODMAP: fermenta lento, SCFA, alimenta microbioma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Patenteado Low-FODMAP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2.000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Combustivel enterocitos + reparo mucosa intestinal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Barreira intestinal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Zinco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 mg</w:t>
            </w:r>
          </w:p>
        </w:tc>
        <w:tc>
          <w:tcPr>
            <w:tcW w:type="dxa" w:w="3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Integridade tight junctions + imunidade mucosa</w:t>
            </w:r>
          </w:p>
        </w:tc>
        <w:tc>
          <w:tcPr>
            <w:tcW w:type="dxa" w:w="24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Reparo barreira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 Pilares do Eixo Intestinal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1. SACIEDADE INTELIGENTE: Glucomannan 3g expande ate 50x em agua. Unico ingrediente com claim EFSA para perda de peso. PHGG complementa com saciedade sustentada via SCFA.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2. MICROBIOMA METABOLICO: L. gasseri e a cepa com mais evidencia em composicao corporal feminina. Estudo Kadooka: -8.5% gordura visceral em 12 semanas. PHGG alimenta L. gasseri e bifidobacterias.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3. BARREIRA INTESTINAL: L-Glutamina 2g e combustivel #1 dos enterocitos. Zinco 10mg mantem tight junctions integras. Previnem leaky gut, inflamacao sistemica e retencao.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3. VS. CONCORRENTES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Femme Gut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Probiotico generico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Fibra avulsa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Glutamina avulsa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Floratil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Glucomannan 3g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claim EFSA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L. gasseri cepa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3-5B UFC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L. acidophilus gen.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S. boulardii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Sunfiber PHGG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3g patente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Psyllium/inulina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L-Glutamina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2g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SIM (avulsa)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Zinco barreira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10mg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frentes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 simultaneas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frente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frente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frente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frente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Claim regulatorio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EFSA perda peso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</w:t>
            </w:r>
          </w:p>
        </w:tc>
      </w:tr>
    </w:tbl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4. WHITE SPACE &amp; PRECO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59E0B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TAM GUT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R$ 2.5B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>Prob.+fibras+digestivo</w:t>
            </w:r>
          </w:p>
        </w:tc>
        <w:tc>
          <w:tcPr>
            <w:tcW w:type="dxa" w:w="2520"/>
            <w:tcBorders>
              <w:top w:val="single" w:color="D9770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SAM FEM. INTEGRADO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R$ 500M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>Mulheres ativas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SOM A1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R$ 8-16M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3B82F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SOM A3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R$ 40-65M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/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color w:val="7A6F50"/>
          <w:sz w:val="18"/>
          <w:szCs w:val="18"/>
        </w:rPr>
        <w:t xml:space="preserve">Preco recomendado: R$ 149,90 / 30 saches (30 dias). R$ 5,00/dia. Premium c/ 3 frentes + Sunfiber + L. gasseri. Break-even mais rapido do Hub (Mes 13) por awareness alto de gut health.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5. SWOT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FORCAS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Glucomannan unico c/ claim EFSA perda peso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L. gasseri c/ evidencia gordura visceral feminina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Sunfiber patenteado Low-FODMAP (sem gases)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3 frentes simultaneas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5o pilar Hub = cross-sell maximo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Formato sache permite 6g fibras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Gut health trending topic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FRAQUEZAS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Glucomannan requer muita agua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Formato sache menos pratico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L. gasseri requer encapsulacao especial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Marca nova vs. Floratil (awareness)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Educacao necessaria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OPORTUNIDADES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Mercado gut R$ 2.5B+ crescendo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Era GLP-1 = awareness saciedade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Mulheres 42% mercado probioticos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Cross-sell Hub amplificador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Canal farmacias forte para gut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Gut-brain e gut-skin axes trending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AMEACAS</w:t>
      </w:r>
    </w:p>
    <w:p>
      <w:pPr>
        <w:spacing w:before="60" w:after="60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  &gt;  Floratil/Enterogermina awareness massivo</w:t>
      </w:r>
    </w:p>
    <w:p>
      <w:pPr>
        <w:spacing w:before="60" w:after="60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  &gt;  Probioticos genericos R$ 30-60</w:t>
      </w:r>
    </w:p>
    <w:p>
      <w:pPr>
        <w:spacing w:before="60" w:after="60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  &gt;  Seed DS-01 pode entrar BR</w:t>
      </w:r>
    </w:p>
    <w:p>
      <w:pPr>
        <w:spacing w:before="60" w:after="60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  &gt;  ANVISA claims probioticos</w:t>
      </w:r>
    </w:p>
    <w:p>
      <w:pPr>
        <w:spacing w:before="60" w:after="60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  &gt;  Shelf-life L. gasseri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6. CANAIS &amp; GTM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880"/>
        <w:gridCol w:w="1440"/>
        <w:gridCol w:w="2520"/>
      </w:tblGrid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Intestino Inteligente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M1-6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Social gut-health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1-2.5K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R$ 200-400K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Hub Completo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M6-12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cross-sell 4 pilares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3.5-7K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R$ 600K-1M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Farmacias + B2B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 Farmacias + gastros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10-20K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R$ 2-3M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Dominio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3+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Multi-canal + sub-linhas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25K+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Reinvestimento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7A6F50"/>
          <w:sz w:val="18"/>
          <w:szCs w:val="18"/>
        </w:rPr>
        <w:t xml:space="preserve">Hub Metabolico 5 Pilares: Sculpt (manha) + Fire (dia) + Reset (noite) + Cellular (24/7) + Gut (continuo). Gut e o amplificador: intestino saudavel = melhor absorcao de todos os outros produtos.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7. P&amp;L — 5 ANOS (R$ mil)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59E0B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INVEST.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R$ 2.8M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BREAK-EVEN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Mes 13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D97706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REC. A3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R$ 36M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/>
            </w:r>
          </w:p>
        </w:tc>
        <w:tc>
          <w:tcPr>
            <w:tcW w:type="dxa" w:w="2520"/>
            <w:tcBorders>
              <w:top w:val="single" w:color="10B981" w:sz="6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50"/>
                <w:sz w:val="14"/>
                <w:szCs w:val="14"/>
              </w:rPr>
              <w:t xml:space="preserve">EBITDA A5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R$ 38.3M</w:t>
            </w:r>
          </w:p>
          <w:p>
            <w:r>
              <w:rPr>
                <w:rFonts w:ascii="Arial" w:cs="Arial" w:eastAsia="Arial" w:hAnsi="Arial"/>
                <w:color w:val="7A6F50"/>
                <w:sz w:val="14"/>
                <w:szCs w:val="14"/>
              </w:rPr>
              <w:t xml:space="preserve"/>
            </w:r>
          </w:p>
        </w:tc>
      </w:tr>
    </w:tbl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3.240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12.600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36.000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61.200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86.400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7A6F50"/>
                <w:sz w:val="16"/>
                <w:szCs w:val="16"/>
              </w:rPr>
              <w:t xml:space="preserve">Unidades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27.000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105.000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300.000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510.000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720.000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Impostos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(292)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(1.134)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(5.508)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(7.776)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REC.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2.948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11.466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32.760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55.692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78.624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COGS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(1.080)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(3.780)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(9.900)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(15.810)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(20.880)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BRUTO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1.868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7.686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22.860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39.882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57.744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7A6F50"/>
                <w:sz w:val="16"/>
                <w:szCs w:val="16"/>
              </w:rPr>
              <w:t xml:space="preserve">Margem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63,4%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67,0%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69,8%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71,6%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73,4%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OPEX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(3.360)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(6.720)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(11.160)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(15.120)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(19.440)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(1.492)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966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11.700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24.762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38.304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7A6F50"/>
                <w:sz w:val="16"/>
                <w:szCs w:val="16"/>
              </w:rPr>
              <w:t xml:space="preserve">Margem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-50,6%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8,4%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35,7%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44,5%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48,7%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D&amp;A+IR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(145)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(2.730)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(5.863)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(11.491)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LIQ.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(1.492)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821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8.970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18.899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26.813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FC ACUMULADO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(1.492)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(671)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8.299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27.198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54.011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7A6F50"/>
          <w:sz w:val="18"/>
          <w:szCs w:val="18"/>
        </w:rPr>
        <w:t xml:space="preserve">COGS R$ 40/un (Ano 1) para R$ 29/un (Ano 5). Marketing 52% para 11%. Asset-light. Break-even mais rapido do Hub.</w:t>
      </w:r>
    </w:p>
    <w:p>
      <w:r>
        <w:br w:type="page"/>
      </w: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8. COGS UNITARIO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80"/>
        <w:gridCol w:w="2520"/>
      </w:tblGrid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Custo/sache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COGS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Glucomannan alta viscosidade (3g)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R$ 3,60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L. gasseri microencapsulado (3-5B)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R$ 6,00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PHGG Sunfiber (3g)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R$ 5,40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13,5%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L-Glutamina (2g)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R$ 2,40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Zinco (10mg)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R$ 0,60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1,5%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Saboriz. + embalagem + fabricacao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R$ 22,00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R$ 40,00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300"/>
      </w:pPr>
    </w:p>
    <w:p>
      <w:pPr>
        <w:pBdr>
          <w:bottom w:val="single" w:color="F59E0B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9. RETORNO + HUB COMPLETO (5 PILARES)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2400"/>
        <w:gridCol w:w="2400"/>
      </w:tblGrid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Cenario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Multiplo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Valuation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Retorno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Serie B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R$ 94M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~7x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Estrategico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R$ 230M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~16x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Premium/IPO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10x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R$ 383M</w:t>
            </w:r>
          </w:p>
        </w:tc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~27x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Hub Metabolico Feminino — Valuation FINAL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 A5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Val. 8x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Femme Sculpt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R$ 49.3M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R$ 394M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Lipidic Fire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R$ 45.6M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R$ 365M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Metabolismo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Night Reset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R$ 35.2M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R$ 281M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Regeneracao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Femme Cellular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R$ 27.9M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R$ 223M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Longevidade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Femme Gut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R$ 38.3M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R$ 306M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Intestino</w:t>
            </w:r>
          </w:p>
        </w:tc>
      </w:tr>
      <w:tr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HUB TOTAL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R$ 196.3M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R$ 1.57B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Ecossistema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Hub Metabolico Feminino de 5 Pilares: R$ 1.57 BILHAO valuation. Investimento total: R$ 13.8M seed. Retorno: 114x+. Primeiro unicornio de suplementacao feminina baseada em ciencia.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6F50"/>
        <w:sz w:val="14"/>
        <w:szCs w:val="14"/>
      </w:rPr>
      <w:t xml:space="preserve">Pagina </w:t>
    </w:r>
    <w:r>
      <w:rPr>
        <w:rFonts w:ascii="Arial" w:cs="Arial" w:eastAsia="Arial" w:hAnsi="Arial"/>
        <w:color w:val="7A6F5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59E0B"/>
        <w:spacing w:val="100"/>
        <w:sz w:val="14"/>
        <w:szCs w:val="14"/>
      </w:rPr>
      <w:t xml:space="preserve">FEMME GUT</w:t>
    </w:r>
    <w:r>
      <w:rPr>
        <w:rFonts w:ascii="Arial" w:cs="Arial" w:eastAsia="Arial" w:hAnsi="Arial"/>
        <w:color w:val="7A6F50"/>
        <w:sz w:val="14"/>
        <w:szCs w:val="14"/>
      </w:rPr>
      <w:t xml:space="preserve">	Eixo Intestinal + P&amp;L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2026-03-16T18:09:09.539Z</dcterms:created>
  <dcterms:modified xsi:type="dcterms:W3CDTF">2026-03-16T18:09:09.540Z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