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4F600" w14:textId="15426C04" w:rsidR="00B60DA0" w:rsidRDefault="00536890">
      <w:pPr>
        <w:rPr>
          <w:lang w:val="en-US"/>
        </w:rPr>
      </w:pPr>
      <w:bookmarkStart w:id="0" w:name="_GoBack"/>
      <w:bookmarkEnd w:id="0"/>
      <w:r>
        <w:rPr>
          <w:lang w:val="en-US"/>
        </w:rPr>
        <w:t>Certain template parameters are required to be provided by the user. Other template parameters are calculated and/or generated when the template class object is defined. Relevant template parameters and example parameters are outlined in table below.</w:t>
      </w:r>
    </w:p>
    <w:p w14:paraId="13DC317A" w14:textId="4051C480" w:rsidR="00536890" w:rsidRDefault="00536890">
      <w:pPr>
        <w:rPr>
          <w:lang w:val="en-US"/>
        </w:rPr>
      </w:pPr>
      <w:r>
        <w:rPr>
          <w:lang w:val="en-US"/>
        </w:rPr>
        <w:t xml:space="preserve">A unit template is generated in Marc </w:t>
      </w:r>
      <w:proofErr w:type="spellStart"/>
      <w:r>
        <w:rPr>
          <w:lang w:val="en-US"/>
        </w:rPr>
        <w:t>Mentat</w:t>
      </w:r>
      <w:proofErr w:type="spellEnd"/>
      <w:r>
        <w:rPr>
          <w:lang w:val="en-US"/>
        </w:rPr>
        <w:t xml:space="preserve"> according to the template parameters. Units are 2D meshes constructed from square elements. A template is a solid grid with all boundary conditions and other properties defined. </w:t>
      </w:r>
      <w:r w:rsidR="00045362">
        <w:rPr>
          <w:lang w:val="en-US"/>
        </w:rPr>
        <w:t>Figure below illustrates an example template.</w:t>
      </w:r>
    </w:p>
    <w:p w14:paraId="77A11D09" w14:textId="6B4CA259" w:rsidR="00536890" w:rsidRDefault="00536890">
      <w:pPr>
        <w:rPr>
          <w:lang w:val="en-US"/>
        </w:rPr>
      </w:pPr>
      <w:r>
        <w:rPr>
          <w:lang w:val="en-US"/>
        </w:rPr>
        <w:t xml:space="preserve">A specified number of </w:t>
      </w:r>
      <w:r w:rsidR="00A95D49">
        <w:rPr>
          <w:lang w:val="en-US"/>
        </w:rPr>
        <w:t xml:space="preserve">unique </w:t>
      </w:r>
      <w:r>
        <w:rPr>
          <w:lang w:val="en-US"/>
        </w:rPr>
        <w:t xml:space="preserve">units are generated, run and </w:t>
      </w:r>
      <w:proofErr w:type="spellStart"/>
      <w:r>
        <w:rPr>
          <w:lang w:val="en-US"/>
        </w:rPr>
        <w:t>analysed</w:t>
      </w:r>
      <w:proofErr w:type="spellEnd"/>
      <w:r>
        <w:rPr>
          <w:lang w:val="en-US"/>
        </w:rPr>
        <w:t xml:space="preserve">. </w:t>
      </w:r>
      <w:r w:rsidR="00A95D49">
        <w:rPr>
          <w:lang w:val="en-US"/>
        </w:rPr>
        <w:t xml:space="preserve">A check is performed to determine that no more unique units are requested than theoretically possible. </w:t>
      </w:r>
      <w:r>
        <w:rPr>
          <w:lang w:val="en-US"/>
        </w:rPr>
        <w:t xml:space="preserve">Units are </w:t>
      </w:r>
      <w:r w:rsidR="00A95D49">
        <w:rPr>
          <w:lang w:val="en-US"/>
        </w:rPr>
        <w:t>defined</w:t>
      </w:r>
      <w:r>
        <w:rPr>
          <w:lang w:val="en-US"/>
        </w:rPr>
        <w:t xml:space="preserve"> by removing random internal elements. The number of elements </w:t>
      </w:r>
      <w:proofErr w:type="gramStart"/>
      <w:r>
        <w:rPr>
          <w:lang w:val="en-US"/>
        </w:rPr>
        <w:t>removed</w:t>
      </w:r>
      <w:proofErr w:type="gramEnd"/>
      <w:r>
        <w:rPr>
          <w:lang w:val="en-US"/>
        </w:rPr>
        <w:t xml:space="preserve"> and the element IDs of the removed elements </w:t>
      </w:r>
      <w:r w:rsidR="00C36B9A">
        <w:rPr>
          <w:lang w:val="en-US"/>
        </w:rPr>
        <w:t>are</w:t>
      </w:r>
      <w:r>
        <w:rPr>
          <w:lang w:val="en-US"/>
        </w:rPr>
        <w:t xml:space="preserve"> used to generate a unique ID for each unit. Displacement, reaction force and strain energy density data are extracted from each unit and used to evaluate them.</w:t>
      </w:r>
    </w:p>
    <w:p w14:paraId="33F8A014" w14:textId="0D7A1722" w:rsidR="00536890" w:rsidRDefault="00536890">
      <w:pPr>
        <w:rPr>
          <w:lang w:val="en-US"/>
        </w:rPr>
      </w:pPr>
      <w:r>
        <w:rPr>
          <w:lang w:val="en-US"/>
        </w:rPr>
        <w:t>Displacement and reaction force nodal values are used to calculate constraint energy. Constraint energy is defined as</w:t>
      </w:r>
    </w:p>
    <w:p w14:paraId="1FD6299A" w14:textId="1640D775" w:rsidR="00536890" w:rsidRPr="0090224B" w:rsidRDefault="0090224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50965CAD" w14:textId="03DD1D74" w:rsidR="0090224B" w:rsidRDefault="009022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Where</w:t>
      </w:r>
    </w:p>
    <w:p w14:paraId="6E268A91" w14:textId="0D4B7481" w:rsidR="0090224B" w:rsidRDefault="0090224B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is any node on the external boundary</w:t>
      </w:r>
    </w:p>
    <w:p w14:paraId="22C13136" w14:textId="3E6F2898" w:rsidR="0090224B" w:rsidRDefault="0090224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is the total number of nodes</w:t>
      </w:r>
    </w:p>
    <w:p w14:paraId="7BFCDB47" w14:textId="08A2C362" w:rsidR="00536890" w:rsidRDefault="0090224B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is the reaction force at the node</w:t>
      </w:r>
    </w:p>
    <w:p w14:paraId="672E3355" w14:textId="08C9ED2F" w:rsidR="0090224B" w:rsidRDefault="0090224B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d</m:t>
        </m:r>
      </m:oMath>
      <w:r>
        <w:rPr>
          <w:rFonts w:eastAsiaTheme="minorEastAsia"/>
          <w:lang w:val="en-US"/>
        </w:rPr>
        <w:t xml:space="preserve"> is the displacement at the node</w:t>
      </w:r>
    </w:p>
    <w:p w14:paraId="3C0CADB8" w14:textId="7268377D" w:rsidR="0090224B" w:rsidRDefault="0090224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Different results are desired for different cases. Specific cases are discussed </w:t>
      </w:r>
      <w:r w:rsidR="00B60DA0">
        <w:rPr>
          <w:rFonts w:eastAsiaTheme="minorEastAsia"/>
          <w:lang w:val="en-US"/>
        </w:rPr>
        <w:t>in Section.</w:t>
      </w:r>
    </w:p>
    <w:p w14:paraId="23259E90" w14:textId="7540C05E" w:rsidR="00B60DA0" w:rsidRDefault="00B60DA0">
      <w:pPr>
        <w:rPr>
          <w:rFonts w:eastAsiaTheme="minorEastAsia"/>
          <w:lang w:val="en-US"/>
        </w:rPr>
      </w:pPr>
    </w:p>
    <w:p w14:paraId="5020CFFB" w14:textId="67799166" w:rsidR="00B60DA0" w:rsidRDefault="0004536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Generic properties applied to each template include a ramp table representative of a simple y=x equation used to apply displacements over time. Plane strain geometric properties are added. Solid state contact body properties are added. A static </w:t>
      </w:r>
      <w:proofErr w:type="spellStart"/>
      <w:r>
        <w:rPr>
          <w:rFonts w:eastAsiaTheme="minorEastAsia"/>
          <w:lang w:val="en-US"/>
        </w:rPr>
        <w:t>loadcase</w:t>
      </w:r>
      <w:proofErr w:type="spellEnd"/>
      <w:r>
        <w:rPr>
          <w:rFonts w:eastAsiaTheme="minorEastAsia"/>
          <w:lang w:val="en-US"/>
        </w:rPr>
        <w:t xml:space="preserve"> is added. A structural job is added requesting total strain energy density outputs. </w:t>
      </w:r>
    </w:p>
    <w:p w14:paraId="572EA901" w14:textId="34165FF5" w:rsidR="00045362" w:rsidRDefault="00045362">
      <w:pPr>
        <w:rPr>
          <w:rFonts w:eastAsiaTheme="minorEastAsia"/>
          <w:lang w:val="en-US"/>
        </w:rPr>
      </w:pPr>
    </w:p>
    <w:p w14:paraId="596C169D" w14:textId="7C4E2058" w:rsidR="00045362" w:rsidRDefault="0004536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 Ogden material model of Mold Star 15 is used. The parameters used are obtained from Ellis. </w:t>
      </w:r>
    </w:p>
    <w:p w14:paraId="4330CCA6" w14:textId="4227C3F0" w:rsidR="00B60DA0" w:rsidRDefault="00B60DA0">
      <w:pPr>
        <w:rPr>
          <w:rFonts w:eastAsiaTheme="minorEastAsia"/>
          <w:lang w:val="en-US"/>
        </w:rPr>
      </w:pPr>
    </w:p>
    <w:p w14:paraId="0A949A8B" w14:textId="5960145C" w:rsidR="00B60DA0" w:rsidRPr="00B60DA0" w:rsidRDefault="00A95D4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first case is pure stress in the y-direction. Boundary conditions are applied as defined in table below.</w:t>
      </w:r>
    </w:p>
    <w:sectPr w:rsidR="00B60DA0" w:rsidRPr="00B60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FD"/>
    <w:rsid w:val="00045362"/>
    <w:rsid w:val="001E7605"/>
    <w:rsid w:val="00536890"/>
    <w:rsid w:val="00690398"/>
    <w:rsid w:val="008313FD"/>
    <w:rsid w:val="0090224B"/>
    <w:rsid w:val="0092251A"/>
    <w:rsid w:val="00A95D49"/>
    <w:rsid w:val="00B60DA0"/>
    <w:rsid w:val="00C3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C126"/>
  <w15:chartTrackingRefBased/>
  <w15:docId w15:val="{56042E75-B561-4077-BFE7-449ABA23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224B"/>
    <w:rPr>
      <w:color w:val="808080"/>
    </w:rPr>
  </w:style>
  <w:style w:type="table" w:styleId="TableGrid">
    <w:name w:val="Table Grid"/>
    <w:basedOn w:val="TableNormal"/>
    <w:uiPriority w:val="39"/>
    <w:rsid w:val="00B6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5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2121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Conradie, NT, Mnr [19673418@sun.ac.za]</dc:creator>
  <cp:keywords/>
  <dc:description/>
  <cp:lastModifiedBy>Conradie, NT, Mnr [19673418@sun.ac.za]</cp:lastModifiedBy>
  <cp:revision>1</cp:revision>
  <dcterms:created xsi:type="dcterms:W3CDTF">2020-05-28T15:55:00Z</dcterms:created>
  <dcterms:modified xsi:type="dcterms:W3CDTF">2020-05-30T11:07:00Z</dcterms:modified>
</cp:coreProperties>
</file>