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E79" w:rsidRDefault="00B42610">
      <w:r w:rsidRPr="00B42610">
        <w:t>В чистом виде темпераменты встречаются редко. В каждом человеке сочетаются все четыре темперамента. Просто в разном пропорциональном соотношении. У каждого есть свои плюсы и минусы. Надо их знать и действовать, выбирая подходящую модель поведения в зависимости от ситуации, не идя на поводу у природных качеств, а развивая их.</w:t>
      </w:r>
      <w:bookmarkStart w:id="0" w:name="_GoBack"/>
      <w:bookmarkEnd w:id="0"/>
    </w:p>
    <w:sectPr w:rsidR="00A7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DA"/>
    <w:rsid w:val="002A5F83"/>
    <w:rsid w:val="004D2548"/>
    <w:rsid w:val="00B42610"/>
    <w:rsid w:val="00B7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B3A06-48BC-46E7-8EF4-116AE0A2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2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2</cp:revision>
  <dcterms:created xsi:type="dcterms:W3CDTF">2019-02-28T16:44:00Z</dcterms:created>
  <dcterms:modified xsi:type="dcterms:W3CDTF">2019-02-28T16:44:00Z</dcterms:modified>
</cp:coreProperties>
</file>