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20" w:rsidRPr="00331820" w:rsidRDefault="00331820" w:rsidP="00331820">
      <w:r w:rsidRPr="00331820">
        <w:t>Эмоциональная стабильность. В тебе удачно сочетаются устойчивость и чувствительность нервной системы. Ты легче многих справляетесь с жизненными трудностями и при этом способен(а) понять и почувствовать эмоциональное состояние другого человека, поддержать его. Если у тебя при этом есть потребность в общении с другими людьми, обратите внимание на такие сферы деятельности, как обслуживание, обучение, воспитание, медицина, управление.</w:t>
      </w:r>
    </w:p>
    <w:p w:rsidR="00A76E79" w:rsidRDefault="00331820"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77"/>
    <w:rsid w:val="002A5F83"/>
    <w:rsid w:val="00331820"/>
    <w:rsid w:val="004D2548"/>
    <w:rsid w:val="005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71BAA-DC67-4BDC-A35E-03ED6E2A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2019-02-28T16:40:00Z</dcterms:created>
  <dcterms:modified xsi:type="dcterms:W3CDTF">2019-02-28T16:40:00Z</dcterms:modified>
</cp:coreProperties>
</file>