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E79" w:rsidRDefault="000C52D6">
      <w:r w:rsidRPr="000C52D6">
        <w:t>Флегматики медлительны и уравновешенны. Они, как правило, доводят начатое дело до конца. Их чувства глубоки, но скрыты от посторонних глаз. Флегматика трудно вывести из себя. Человеку флегматического темперамента легко выработать выдержку, хладнокровие, спокойствие. Но флегматику следует развивать недостающие ему качества — большую подвижность, активность, не допускать, чтобы он проявлял безразличие к деятельности, вялость, инертность, которые очень легко могут сформироваться в определенных условиях. У флегматиков есть склонность к систематической работе, умение концентрироваться на поставленной задаче, вдумчивость — необходимые профессиональные качества ученого, исследователя.</w:t>
      </w:r>
      <w:bookmarkStart w:id="0" w:name="_GoBack"/>
      <w:bookmarkEnd w:id="0"/>
    </w:p>
    <w:sectPr w:rsidR="00A76E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159"/>
    <w:rsid w:val="000C52D6"/>
    <w:rsid w:val="002A5F83"/>
    <w:rsid w:val="004D2548"/>
    <w:rsid w:val="00A051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82AAD-F9A7-491F-A99B-BC7204BF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065088">
      <w:bodyDiv w:val="1"/>
      <w:marLeft w:val="0"/>
      <w:marRight w:val="0"/>
      <w:marTop w:val="0"/>
      <w:marBottom w:val="0"/>
      <w:divBdr>
        <w:top w:val="none" w:sz="0" w:space="0" w:color="auto"/>
        <w:left w:val="none" w:sz="0" w:space="0" w:color="auto"/>
        <w:bottom w:val="none" w:sz="0" w:space="0" w:color="auto"/>
        <w:right w:val="none" w:sz="0" w:space="0" w:color="auto"/>
      </w:divBdr>
    </w:div>
    <w:div w:id="21098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Барков</dc:creator>
  <cp:keywords/>
  <dc:description/>
  <cp:lastModifiedBy>Глеб Барков</cp:lastModifiedBy>
  <cp:revision>2</cp:revision>
  <dcterms:created xsi:type="dcterms:W3CDTF">2019-02-28T16:42:00Z</dcterms:created>
  <dcterms:modified xsi:type="dcterms:W3CDTF">2019-02-28T16:42:00Z</dcterms:modified>
</cp:coreProperties>
</file>