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E79" w:rsidRDefault="003D7749">
      <w:r w:rsidRPr="003D7749">
        <w:t>Обидчивость: готовность видеть в словах и поступках других людей насмешку, пренебрежение, желание унизить. Здорово отравляет жизнь.</w:t>
      </w:r>
      <w:bookmarkStart w:id="0" w:name="_GoBack"/>
      <w:bookmarkEnd w:id="0"/>
    </w:p>
    <w:sectPr w:rsidR="00A76E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3C3"/>
    <w:rsid w:val="002A5F83"/>
    <w:rsid w:val="003D7749"/>
    <w:rsid w:val="004D2548"/>
    <w:rsid w:val="006F30A2"/>
    <w:rsid w:val="00D4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8D95DE-F630-42DE-B62E-B5154E174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9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Барков</dc:creator>
  <cp:keywords/>
  <dc:description/>
  <cp:lastModifiedBy>Глеб Барков</cp:lastModifiedBy>
  <cp:revision>3</cp:revision>
  <dcterms:created xsi:type="dcterms:W3CDTF">2019-02-28T17:04:00Z</dcterms:created>
  <dcterms:modified xsi:type="dcterms:W3CDTF">2019-02-28T17:04:00Z</dcterms:modified>
</cp:coreProperties>
</file>