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52BD" w14:textId="04C1F1D0" w:rsidR="00406F87" w:rsidRDefault="003D7A1E" w:rsidP="004919DF">
      <w:pPr>
        <w:rPr>
          <w:rFonts w:ascii="Aptos" w:hAnsi="Aptos"/>
          <w:color w:val="000000"/>
          <w:lang w:val="es-ES_tradnl"/>
        </w:rPr>
      </w:pPr>
      <w:r>
        <w:rPr>
          <w:lang w:val="es-ES_tradnl"/>
        </w:rPr>
        <w:t xml:space="preserve">La función de pérdida es de suma importancia cuando se desea imputar valores en series temporales </w:t>
      </w:r>
      <w:sdt>
        <w:sdtPr>
          <w:rPr>
            <w:rFonts w:ascii="Aptos" w:hAnsi="Aptos"/>
            <w:color w:val="000000"/>
            <w:lang w:val="es-ES_tradnl"/>
          </w:rPr>
          <w:tag w:val="MENDELEY_CITATION_v3_eyJjaXRhdGlvbklEIjoiTUVOREVMRVlfQ0lUQVRJT05fNzgzM2ViOTgtYjU0YS00MTA4LWJmZDQtMmM3YjU3MjYwMTkzIiwicHJvcGVydGllcyI6eyJub3RlSW5kZXgiOjB9LCJpc0VkaXRlZCI6ZmFsc2UsIm1hbnVhbE92ZXJyaWRlIjp7ImlzTWFudWFsbHlPdmVycmlkZGVuIjpmYWxzZSwiY2l0ZXByb2NUZXh0IjoiKEFnZ2Fyd2FsLCAyMDE3OyBFc3RlciBldMKgYWwuLCAxOTk2OyBIYXJpcmkgZXTCoGFsLiwgMjAyMSkiLCJtYW51YWxPdmVycmlkZVRleHQiOiIifSwiY2l0YXRpb25JdGVtcyI6W3siaWQiOiI5OGM0Y2ZhOS05NjViLTMzNTUtYmZhNC0wNzM4ODU1NmM0ZGQiLCJpdGVtRGF0YSI6eyJ0eXBlIjoiYXJ0aWNsZS1qb3VybmFsIiwiaWQiOiI5OGM0Y2ZhOS05NjViLTMzNTUtYmZhNC0wNzM4ODU1NmM0ZGQiLCJ0aXRsZSI6IkV4dGVuZGVkIElzb2xhdGlvbiBGb3Jlc3QiLCJhdXRob3IiOlt7ImZhbWlseSI6IkhhcmlyaSIsImdpdmVuIjoiU2FoYXIiLCJwYXJzZS1uYW1lcyI6ZmFsc2UsImRyb3BwaW5nLXBhcnRpY2xlIjoiIiwibm9uLWRyb3BwaW5nLXBhcnRpY2xlIjoiIn0seyJmYW1pbHkiOiJLaW5kIiwiZ2l2ZW4iOiJNYXRpYXMgQyIsInBhcnNlLW5hbWVzIjpmYWxzZSwiZHJvcHBpbmctcGFydGljbGUiOiIiLCJub24tZHJvcHBpbmctcGFydGljbGUiOiIifSx7ImZhbWlseSI6IkJydW5uZXIiLCJnaXZlbiI6IlJvYmVydCBKIiwicGFyc2UtbmFtZXMiOmZhbHNlLCJkcm9wcGluZy1wYXJ0aWNsZSI6IiIsIm5vbi1kcm9wcGluZy1wYXJ0aWNsZSI6IiJ9XSwiY29udGFpbmVyLXRpdGxlIjoiSUVFRSBUcmFuc2FjdGlvbnMgb24gS25vd2xlZGdlIGFuZCBEYXRhIEVuZ2luZWVyaW5nIiwiY29udGFpbmVyLXRpdGxlLXNob3J0IjoiSUVFRSBUcmFucy4gS25vd2wuIERhdGEgRW5nLiIsIkRPSSI6IjEwLjExMDkvVEtERS4yMDE5LjI5NDc2NzYiLCJpc3N1ZWQiOnsiZGF0ZS1wYXJ0cyI6W1syMDIxXV19LCJwYWdlIjoiMTQ3OS0xNDkwIiwiaXNzdWUiOiI0Iiwidm9sdW1lIjoiMzMifSwiaXNUZW1wb3JhcnkiOmZhbHNlfSx7ImlkIjoiM2EzYmRkNGUtOTc1MS0zOTVmLWE1NDktZTdkZmY3NThjOTAyIiwiaXRlbURhdGEiOnsidHlwZSI6InBhcGVyLWNvbmZlcmVuY2UiLCJpZCI6IjNhM2JkZDRlLTk3NTEtMzk1Zi1hNTQ5LWU3ZGZmNzU4YzkwMiIsInRpdGxlIjoiQSBkZW5zaXR5LWJhc2VkIGFsZ29yaXRobSBmb3IgZGlzY292ZXJpbmcgY2x1c3RlcnMgaW4gbGFyZ2Ugc3BhdGlhbCBkYXRhYmFzZXMgd2l0aCBub2lzZSIsImF1dGhvciI6W3siZmFtaWx5IjoiRXN0ZXIiLCJnaXZlbiI6Ik1hcnRpbiIsInBhcnNlLW5hbWVzIjpmYWxzZSwiZHJvcHBpbmctcGFydGljbGUiOiIiLCJub24tZHJvcHBpbmctcGFydGljbGUiOiIifSx7ImZhbWlseSI6IktyaWVnZWwiLCJnaXZlbiI6IkhhbnMtUGV0ZXIiLCJwYXJzZS1uYW1lcyI6ZmFsc2UsImRyb3BwaW5nLXBhcnRpY2xlIjoiIiwibm9uLWRyb3BwaW5nLXBhcnRpY2xlIjoiIn0seyJmYW1pbHkiOiJTYW5kZXIiLCJnaXZlbiI6IkrDtnJnIiwicGFyc2UtbmFtZXMiOmZhbHNlLCJkcm9wcGluZy1wYXJ0aWNsZSI6IiIsIm5vbi1kcm9wcGluZy1wYXJ0aWNsZSI6IiJ9LHsiZmFtaWx5IjoiWHUiLCJnaXZlbiI6IlhpYW93ZWkiLCJwYXJzZS1uYW1lcyI6ZmFsc2UsImRyb3BwaW5nLXBhcnRpY2xlIjoiIiwibm9uLWRyb3BwaW5nLXBhcnRpY2xlIjoiIn1dLCJjb250YWluZXItdGl0bGUiOiJQcm9jZWVkaW5ncyBvZiB0aGUgU2Vjb25kIEludGVybmF0aW9uYWwgQ29uZmVyZW5jZSBvbiBLbm93bGVkZ2UgRGlzY292ZXJ5IGFuZCBEYXRhIE1pbmluZyAoS0RELTk2KSIsImlzc3VlZCI6eyJkYXRlLXBhcnRzIjpbWzE5OTZdXX0sInBhZ2UiOiIyMjYtMjMxIiwicHVibGlzaGVyIjoiQUFBSSBQcmVzcyIsImNvbnRhaW5lci10aXRsZS1zaG9ydCI6IiJ9LCJpc1RlbXBvcmFyeSI6ZmFsc2V9LHsiaWQiOiJhYzljNjU4YS0zZTQyLTM4ZmYtYWYxOS02ZWJhYjZiYWYyOTciLCJpdGVtRGF0YSI6eyJ0eXBlIjoiYm9vayIsImlkIjoiYWM5YzY1OGEtM2U0Mi0zOGZmLWFmMTktNmViYWI2YmFmMjk3IiwidGl0bGUiOiJPdXRsaWVyIEFuYWx5c2lzIiwiYXV0aG9yIjpbeyJmYW1pbHkiOiJBZ2dhcndhbCIsImdpdmVuIjoiQ2hhcnUgQyIsInBhcnNlLW5hbWVzIjpmYWxzZSwiZHJvcHBpbmctcGFydGljbGUiOiIiLCJub24tZHJvcHBpbmctcGFydGljbGUiOiIifV0sIkRPSSI6IjEwLjEwMDcvOTc4LTMtMzE5LTQ3NTc4LTMiLCJJU0JOIjoiOTc4LTMtMzE5LTQ3NTc3LTYiLCJpc3N1ZWQiOnsiZGF0ZS1wYXJ0cyI6W1syMDE3XV19LCJwdWJsaXNoZXItcGxhY2UiOiJDaGFtIiwiZWRpdGlvbiI6IjIiLCJwdWJsaXNoZXIiOiJTcHJpbmdlciIsImNvbnRhaW5lci10aXRsZS1zaG9ydCI6IiJ9LCJpc1RlbXBvcmFyeSI6ZmFsc2V9XX0="/>
          <w:id w:val="1762641189"/>
          <w:placeholder>
            <w:docPart w:val="DefaultPlaceholder_-1854013440"/>
          </w:placeholder>
        </w:sdtPr>
        <w:sdtContent>
          <w:r w:rsidR="004919DF" w:rsidRPr="004919DF">
            <w:rPr>
              <w:rFonts w:ascii="Aptos" w:hAnsi="Aptos"/>
              <w:color w:val="000000"/>
              <w:lang w:val="es-ES_tradnl"/>
            </w:rPr>
            <w:t>(</w:t>
          </w:r>
          <w:proofErr w:type="spellStart"/>
          <w:r w:rsidR="004919DF" w:rsidRPr="004919DF">
            <w:rPr>
              <w:rFonts w:ascii="Aptos" w:hAnsi="Aptos"/>
              <w:color w:val="000000"/>
              <w:lang w:val="es-ES_tradnl"/>
            </w:rPr>
            <w:t>Aggarwal</w:t>
          </w:r>
          <w:proofErr w:type="spellEnd"/>
          <w:r w:rsidR="004919DF" w:rsidRPr="004919DF">
            <w:rPr>
              <w:rFonts w:ascii="Aptos" w:hAnsi="Aptos"/>
              <w:color w:val="000000"/>
              <w:lang w:val="es-ES_tradnl"/>
            </w:rPr>
            <w:t>, 2017; Ester et al., 1996; Hariri et al., 2021)</w:t>
          </w:r>
        </w:sdtContent>
      </w:sdt>
    </w:p>
    <w:p w14:paraId="41712501" w14:textId="77777777" w:rsidR="004919DF" w:rsidRDefault="004919DF" w:rsidP="004919DF">
      <w:pPr>
        <w:rPr>
          <w:rFonts w:ascii="Aptos" w:hAnsi="Aptos"/>
          <w:color w:val="000000"/>
          <w:lang w:val="es-ES_tradnl"/>
        </w:rPr>
      </w:pPr>
    </w:p>
    <w:p w14:paraId="5EE6CCBD" w14:textId="6DB7B956" w:rsidR="004919DF" w:rsidRDefault="004919DF" w:rsidP="004919DF">
      <w:pPr>
        <w:rPr>
          <w:color w:val="000000"/>
          <w:lang w:val="es-ES_tradnl"/>
        </w:rPr>
      </w:pPr>
      <w:r>
        <w:rPr>
          <w:rFonts w:ascii="Aptos" w:hAnsi="Aptos"/>
          <w:color w:val="000000"/>
          <w:lang w:val="es-ES_tradnl"/>
        </w:rPr>
        <w:t xml:space="preserve">Existe una enorme variedad de opciones de optimización </w:t>
      </w:r>
      <w:sdt>
        <w:sdtPr>
          <w:rPr>
            <w:rFonts w:ascii="Aptos" w:hAnsi="Aptos"/>
            <w:color w:val="000000"/>
            <w:lang w:val="es-ES_tradnl"/>
          </w:rPr>
          <w:tag w:val="MENDELEY_CITATION_v3_eyJjaXRhdGlvbklEIjoiTUVOREVMRVlfQ0lUQVRJT05fZTVmZGNmMjMtOThjYS00MTEwLWJiZWEtNDdmOWI1OGFlZTExIiwicHJvcGVydGllcyI6eyJub3RlSW5kZXgiOjB9LCJpc0VkaXRlZCI6ZmFsc2UsIm1hbnVhbE92ZXJyaWRlIjp7ImlzTWFudWFsbHlPdmVycmlkZGVuIjpmYWxzZSwiY2l0ZXByb2NUZXh0IjoiKExpdSwgMjAxMjsgTmFrYXRzdSwgMjAyMSkiLCJtYW51YWxPdmVycmlkZVRleHQiOiIifSwiY2l0YXRpb25JdGVtcyI6W3siaWQiOiJiZmQ0YjI2ZC1iZGY5LTM4MTktOGU3Yi0xZDViYzZmMTMzNGQiLCJpdGVtRGF0YSI6eyJ0eXBlIjoiYXJ0aWNsZS1qb3VybmFsIiwiaWQiOiJiZmQ0YjI2ZC1iZGY5LTM4MTktOGU3Yi0xZDViYzZmMTMzNGQiLCJ0aXRsZSI6IkFuIEV2YWx1YXRpb24gb2YgRm91ciBSZXNhbXBsaW5nIE1ldGhvZHMgVXNlZCBpbiBNYWNoaW5lIExlYXJuaW5nIENsYXNzaWZpY2F0aW9uIiwiYXV0aG9yIjpbeyJmYW1pbHkiOiJOYWthdHN1IiwiZ2l2ZW4iOiJSb2JiaWUgVC4iLCJwYXJzZS1uYW1lcyI6ZmFsc2UsImRyb3BwaW5nLXBhcnRpY2xlIjoiIiwibm9uLWRyb3BwaW5nLXBhcnRpY2xlIjoiIn1dLCJjb250YWluZXItdGl0bGUiOiJJRUVFIEludGVsbGlnZW50IFN5c3RlbXMiLCJjb250YWluZXItdGl0bGUtc2hvcnQiOiJJRUVFIEludGVsbC4gU3lzdC4iLCJhY2Nlc3NlZCI6eyJkYXRlLXBhcnRzIjpbWzIwMjQsNSwyNl1dfSwiRE9JIjoiMTAuMTEwOS9NSVMuMjAyMC4yOTc4MDY2IiwiSVNTTiI6IjE5NDExMjk0IiwiaXNzdWVkIjp7ImRhdGUtcGFydHMiOltbMjAyMSw1LDFdXX0sInBhZ2UiOiI1MS01NyIsImFic3RyYWN0IjoiVGhpcyBhcnRpY2xlIGludmVzdGlnYXRlcyByZXNhbXBsaW5nIG1ldGhvZHMgdXNlZCB0byBldmFsdWF0ZSB0aGUgcGVyZm9ybWFuY2Ugb2YgbWFjaGluZSBsZWFybmluZyBjbGFzc2lmaWNhdGlvbiBhbGdvcml0aG1zLiBJdCBjb21wYXJlcyBmb3VyIGtleSByZXNhbXBsaW5nIG1ldGhvZHM6IDEpIE1vbnRlIENhcmxvIHJlc2FtcGxpbmcsIDIpIHRoZSBCb290c3RyYXAgTWV0aG9kLCAzKSBrLWZvbGQgQ3Jvc3MgVmFsaWRhdGlvbiwgYW5kIDQpIFJlcGVhdGVkIGstZm9sZCBDcm9zcyBWYWxpZGF0aW9uLiBUd28gY2xhc3NpZmljYXRpb24gYWxnb3JpdGhtcywgU3VwcG9ydCBWZWN0b3IgTWFjaGluZXMgYW5kIFJhbmRvbSBGb3Jlc3RzLCBhcHBsaWVkIHRvIHRocmVlIGRhdGFzZXRzLCBhcmUgdXNlZCBpbiB0aGlzIGFydGljbGUuIE5pbmUgdmFyaWF0aW9ucyBvZiB0aGUgZm91ciByZXNhbXBsaW5nIG1ldGhvZHMgYXJlIHVzZWQgdG8gdHVuZSBwYXJhbWV0ZXJzIG9uIHRoZSB0d28gY2xhc3NpZmljYXRpb24gYWxnb3JpdGhtcyBvbiBlYWNoIG9mIHRoZSB0aHJlZSBkYXRhc2V0cy4gUGVyZm9ybWFuY2UgaXMgZGVmaW5lZCBieSBob3cgd2VsbCB0aGUgcmVzYW1wbGluZyBtZXRob2QgY2hvb3NlcyBhIHBhcmFtZXRlciB2YWx1ZSB0aGF0IGZpdHMgdGhlIGRhdGEgd2VsbC4gQSBtYWluIGZpbmRpbmcgaXMgdGhhdCBSZXBlYXRlZCBrLWZvbGQgQ3Jvc3MgVmFsaWRhdGlvbiwgb3ZlcmFsbCwgb3V0cGVyZm9ybXMgdGhlIG90aGVyIHJlc2FtcGxpbmcgbWV0aG9kcyBpbiBzZWxlY3RpbmcgdGhlIGJlc3QtZml0IHBhcmFtZXRlciB2YWx1ZSBhY3Jvc3MgdGhlIHRocmVlIGRpZmZlcmVudCBkYXRhc2V0cy4iLCJwdWJsaXNoZXIiOiJJbnN0aXR1dGUgb2YgRWxlY3RyaWNhbCBhbmQgRWxlY3Ryb25pY3MgRW5naW5lZXJzIEluYy4iLCJpc3N1ZSI6IjMiLCJ2b2x1bWUiOiIzNiJ9LCJpc1RlbXBvcmFyeSI6ZmFsc2V9LHsiaWQiOiI5OWNjNjQ2MS03ZjZjLTM5MDAtYTkzMi02ZGJlZjg0YzJlMjUiLCJpdGVtRGF0YSI6eyJ0eXBlIjoiYXJ0aWNsZS1qb3VybmFsIiwiaWQiOiI5OWNjNjQ2MS03ZjZjLTM5MDAtYTkzMi02ZGJlZjg0YzJlMjUiLCJ0aXRsZSI6IlNlbnRpbWVudCBBbmFseXNpcyBhbmQgT3BpbmlvbiBNaW5pbmciLCJhdXRob3IiOlt7ImZhbWlseSI6IkxpdSIsImdpdmVuIjoiQmluZyIsInBhcnNlLW5hbWVzIjpmYWxzZSwiZHJvcHBpbmctcGFydGljbGUiOiIiLCJub24tZHJvcHBpbmctcGFydGljbGUiOiIifV0sImNvbGxlY3Rpb24tdGl0bGUiOiJTeW50aGVzaXMgTGVjdHVyZXMgb24gSHVtYW4gTGFuZ3VhZ2UgVGVjaG5vbG9naWVzIiwiYWNjZXNzZWQiOnsiZGF0ZS1wYXJ0cyI6W1syMDI0LDUsMjZdXX0sIkRPSSI6IjEwLjEwMDcvOTc4LTMtMDMxLTAyMTQ1LTkiLCJJU0JOIjoiOTc4LTMtMDMxLTAxMDE3LTAiLCJVUkwiOiJodHRwczovL2xpbmsuc3ByaW5nZXIuY29tLzEwLjEwMDcvOTc4LTMtMDMxLTAyMTQ1LTkiLCJpc3N1ZWQiOnsiZGF0ZS1wYXJ0cyI6W1syMDEyXV19LCJwdWJsaXNoZXItcGxhY2UiOiJDaGFtIiwicHVibGlzaGVyIjoiU3ByaW5nZXIgSW50ZXJuYXRpb25hbCBQdWJsaXNoaW5nIiwiY29udGFpbmVyLXRpdGxlLXNob3J0IjoiIn0sImlzVGVtcG9yYXJ5IjpmYWxzZX1dfQ=="/>
          <w:id w:val="514578998"/>
          <w:placeholder>
            <w:docPart w:val="DefaultPlaceholder_-1854013440"/>
          </w:placeholder>
        </w:sdtPr>
        <w:sdtContent>
          <w:r w:rsidRPr="004919DF">
            <w:rPr>
              <w:rFonts w:ascii="Aptos" w:hAnsi="Aptos"/>
              <w:color w:val="000000"/>
              <w:lang w:val="es-ES_tradnl"/>
            </w:rPr>
            <w:t xml:space="preserve">(Liu, 2012; </w:t>
          </w:r>
          <w:proofErr w:type="spellStart"/>
          <w:r w:rsidRPr="004919DF">
            <w:rPr>
              <w:rFonts w:ascii="Aptos" w:hAnsi="Aptos"/>
              <w:color w:val="000000"/>
              <w:lang w:val="es-ES_tradnl"/>
            </w:rPr>
            <w:t>Nakatsu</w:t>
          </w:r>
          <w:proofErr w:type="spellEnd"/>
          <w:r w:rsidRPr="004919DF">
            <w:rPr>
              <w:rFonts w:ascii="Aptos" w:hAnsi="Aptos"/>
              <w:color w:val="000000"/>
              <w:lang w:val="es-ES_tradnl"/>
            </w:rPr>
            <w:t>, 2021)</w:t>
          </w:r>
        </w:sdtContent>
      </w:sdt>
    </w:p>
    <w:p w14:paraId="5886A81C" w14:textId="77777777" w:rsidR="003D7A1E" w:rsidRDefault="003D7A1E">
      <w:pPr>
        <w:rPr>
          <w:color w:val="000000"/>
          <w:lang w:val="es-ES_tradnl"/>
        </w:rPr>
      </w:pPr>
    </w:p>
    <w:p w14:paraId="1DEF9216" w14:textId="77777777" w:rsidR="004919DF" w:rsidRDefault="004919DF">
      <w:pPr>
        <w:rPr>
          <w:color w:val="000000"/>
          <w:lang w:val="es-ES_tradnl"/>
        </w:rPr>
      </w:pPr>
    </w:p>
    <w:sdt>
      <w:sdtPr>
        <w:rPr>
          <w:rFonts w:ascii="Aptos" w:hAnsi="Aptos"/>
          <w:color w:val="000000"/>
        </w:rPr>
        <w:tag w:val="MENDELEY_BIBLIOGRAPHY"/>
        <w:id w:val="-2099239168"/>
        <w:placeholder>
          <w:docPart w:val="DefaultPlaceholder_-1854013440"/>
        </w:placeholder>
      </w:sdtPr>
      <w:sdtContent>
        <w:p w14:paraId="2E00231E" w14:textId="77777777" w:rsidR="004919DF" w:rsidRPr="004919DF" w:rsidRDefault="004919DF">
          <w:pPr>
            <w:autoSpaceDE w:val="0"/>
            <w:autoSpaceDN w:val="0"/>
            <w:ind w:hanging="480"/>
            <w:divId w:val="85419517"/>
            <w:rPr>
              <w:rFonts w:ascii="Aptos" w:eastAsia="Times New Roman" w:hAnsi="Aptos"/>
              <w:color w:val="000000"/>
              <w:kern w:val="0"/>
              <w14:ligatures w14:val="none"/>
            </w:rPr>
          </w:pPr>
          <w:r w:rsidRPr="004919DF">
            <w:rPr>
              <w:rFonts w:ascii="Aptos" w:eastAsia="Times New Roman" w:hAnsi="Aptos"/>
              <w:color w:val="000000"/>
            </w:rPr>
            <w:t xml:space="preserve">Aggarwal, C. C. (2017). </w:t>
          </w:r>
          <w:r w:rsidRPr="004919DF">
            <w:rPr>
              <w:rFonts w:ascii="Aptos" w:eastAsia="Times New Roman" w:hAnsi="Aptos"/>
              <w:i/>
              <w:iCs/>
              <w:color w:val="000000"/>
            </w:rPr>
            <w:t>Outlier Analysis</w:t>
          </w:r>
          <w:r w:rsidRPr="004919DF">
            <w:rPr>
              <w:rFonts w:ascii="Aptos" w:eastAsia="Times New Roman" w:hAnsi="Aptos"/>
              <w:color w:val="000000"/>
            </w:rPr>
            <w:t xml:space="preserve"> (2a ed.). Springer. https://doi.org/10.1007/978-3-319-47578-3</w:t>
          </w:r>
        </w:p>
        <w:p w14:paraId="56500300" w14:textId="77777777" w:rsidR="004919DF" w:rsidRPr="004919DF" w:rsidRDefault="004919DF">
          <w:pPr>
            <w:autoSpaceDE w:val="0"/>
            <w:autoSpaceDN w:val="0"/>
            <w:ind w:hanging="480"/>
            <w:divId w:val="1867985554"/>
            <w:rPr>
              <w:rFonts w:ascii="Aptos" w:eastAsia="Times New Roman" w:hAnsi="Aptos"/>
              <w:color w:val="000000"/>
            </w:rPr>
          </w:pPr>
          <w:r w:rsidRPr="004919DF">
            <w:rPr>
              <w:rFonts w:ascii="Aptos" w:eastAsia="Times New Roman" w:hAnsi="Aptos"/>
              <w:color w:val="000000"/>
            </w:rPr>
            <w:t xml:space="preserve">Ester, M., Kriegel, H.-P., Sander, J., &amp; Xu, X. (1996). A density-based algorithm for discovering clusters in large spatial databases with noise. </w:t>
          </w:r>
          <w:r w:rsidRPr="004919DF">
            <w:rPr>
              <w:rFonts w:ascii="Aptos" w:eastAsia="Times New Roman" w:hAnsi="Aptos"/>
              <w:i/>
              <w:iCs/>
              <w:color w:val="000000"/>
            </w:rPr>
            <w:t>Proceedings of the Second International Conference on Knowledge Discovery and Data Mining (KDD-96)</w:t>
          </w:r>
          <w:r w:rsidRPr="004919DF">
            <w:rPr>
              <w:rFonts w:ascii="Aptos" w:eastAsia="Times New Roman" w:hAnsi="Aptos"/>
              <w:color w:val="000000"/>
            </w:rPr>
            <w:t>, 226–231.</w:t>
          </w:r>
        </w:p>
        <w:p w14:paraId="568FED51" w14:textId="77777777" w:rsidR="004919DF" w:rsidRPr="004919DF" w:rsidRDefault="004919DF">
          <w:pPr>
            <w:autoSpaceDE w:val="0"/>
            <w:autoSpaceDN w:val="0"/>
            <w:ind w:hanging="480"/>
            <w:divId w:val="1715155810"/>
            <w:rPr>
              <w:rFonts w:ascii="Aptos" w:eastAsia="Times New Roman" w:hAnsi="Aptos"/>
              <w:color w:val="000000"/>
            </w:rPr>
          </w:pPr>
          <w:r w:rsidRPr="004919DF">
            <w:rPr>
              <w:rFonts w:ascii="Aptos" w:eastAsia="Times New Roman" w:hAnsi="Aptos"/>
              <w:color w:val="000000"/>
            </w:rPr>
            <w:t xml:space="preserve">Hariri, S., Kind, M. C., &amp; Brunner, R. J. (2021). Extended Isolation Forest. </w:t>
          </w:r>
          <w:r w:rsidRPr="004919DF">
            <w:rPr>
              <w:rFonts w:ascii="Aptos" w:eastAsia="Times New Roman" w:hAnsi="Aptos"/>
              <w:i/>
              <w:iCs/>
              <w:color w:val="000000"/>
            </w:rPr>
            <w:t>IEEE Transactions on Knowledge and Data Engineering</w:t>
          </w:r>
          <w:r w:rsidRPr="004919DF">
            <w:rPr>
              <w:rFonts w:ascii="Aptos" w:eastAsia="Times New Roman" w:hAnsi="Aptos"/>
              <w:color w:val="000000"/>
            </w:rPr>
            <w:t xml:space="preserve">, </w:t>
          </w:r>
          <w:r w:rsidRPr="004919DF">
            <w:rPr>
              <w:rFonts w:ascii="Aptos" w:eastAsia="Times New Roman" w:hAnsi="Aptos"/>
              <w:i/>
              <w:iCs/>
              <w:color w:val="000000"/>
            </w:rPr>
            <w:t>33</w:t>
          </w:r>
          <w:r w:rsidRPr="004919DF">
            <w:rPr>
              <w:rFonts w:ascii="Aptos" w:eastAsia="Times New Roman" w:hAnsi="Aptos"/>
              <w:color w:val="000000"/>
            </w:rPr>
            <w:t>(4), 1479–1490. https://doi.org/10.1109/TKDE.2019.2947676</w:t>
          </w:r>
        </w:p>
        <w:p w14:paraId="6A901FDA" w14:textId="77777777" w:rsidR="004919DF" w:rsidRPr="004919DF" w:rsidRDefault="004919DF">
          <w:pPr>
            <w:autoSpaceDE w:val="0"/>
            <w:autoSpaceDN w:val="0"/>
            <w:ind w:hanging="480"/>
            <w:divId w:val="1800873260"/>
            <w:rPr>
              <w:rFonts w:ascii="Aptos" w:eastAsia="Times New Roman" w:hAnsi="Aptos"/>
              <w:color w:val="000000"/>
            </w:rPr>
          </w:pPr>
          <w:r w:rsidRPr="004919DF">
            <w:rPr>
              <w:rFonts w:ascii="Aptos" w:eastAsia="Times New Roman" w:hAnsi="Aptos"/>
              <w:color w:val="000000"/>
            </w:rPr>
            <w:t xml:space="preserve">Liu, B. (2012). </w:t>
          </w:r>
          <w:r w:rsidRPr="004919DF">
            <w:rPr>
              <w:rFonts w:ascii="Aptos" w:eastAsia="Times New Roman" w:hAnsi="Aptos"/>
              <w:i/>
              <w:iCs/>
              <w:color w:val="000000"/>
            </w:rPr>
            <w:t>Sentiment Analysis and Opinion Mining</w:t>
          </w:r>
          <w:r w:rsidRPr="004919DF">
            <w:rPr>
              <w:rFonts w:ascii="Aptos" w:eastAsia="Times New Roman" w:hAnsi="Aptos"/>
              <w:color w:val="000000"/>
            </w:rPr>
            <w:t xml:space="preserve">. </w:t>
          </w:r>
          <w:r w:rsidRPr="004919DF">
            <w:rPr>
              <w:rFonts w:ascii="Aptos" w:eastAsia="Times New Roman" w:hAnsi="Aptos"/>
              <w:i/>
              <w:iCs/>
              <w:color w:val="000000"/>
            </w:rPr>
            <w:t>Synthesis Lectures on Human Language Technologies</w:t>
          </w:r>
          <w:r w:rsidRPr="004919DF">
            <w:rPr>
              <w:rFonts w:ascii="Aptos" w:eastAsia="Times New Roman" w:hAnsi="Aptos"/>
              <w:color w:val="000000"/>
            </w:rPr>
            <w:t>. https://doi.org/10.1007/978-3-031-02145-9</w:t>
          </w:r>
        </w:p>
        <w:p w14:paraId="3622EFD2" w14:textId="77777777" w:rsidR="004919DF" w:rsidRPr="004919DF" w:rsidRDefault="004919DF">
          <w:pPr>
            <w:autoSpaceDE w:val="0"/>
            <w:autoSpaceDN w:val="0"/>
            <w:ind w:hanging="480"/>
            <w:divId w:val="200823893"/>
            <w:rPr>
              <w:rFonts w:ascii="Aptos" w:eastAsia="Times New Roman" w:hAnsi="Aptos"/>
              <w:color w:val="000000"/>
            </w:rPr>
          </w:pPr>
          <w:r w:rsidRPr="004919DF">
            <w:rPr>
              <w:rFonts w:ascii="Aptos" w:eastAsia="Times New Roman" w:hAnsi="Aptos"/>
              <w:color w:val="000000"/>
            </w:rPr>
            <w:t xml:space="preserve">Nakatsu, R. T. (2021). An Evaluation of Four Resampling Methods Used in Machine Learning Classification. </w:t>
          </w:r>
          <w:r w:rsidRPr="004919DF">
            <w:rPr>
              <w:rFonts w:ascii="Aptos" w:eastAsia="Times New Roman" w:hAnsi="Aptos"/>
              <w:i/>
              <w:iCs/>
              <w:color w:val="000000"/>
            </w:rPr>
            <w:t>IEEE Intelligent Systems</w:t>
          </w:r>
          <w:r w:rsidRPr="004919DF">
            <w:rPr>
              <w:rFonts w:ascii="Aptos" w:eastAsia="Times New Roman" w:hAnsi="Aptos"/>
              <w:color w:val="000000"/>
            </w:rPr>
            <w:t xml:space="preserve">, </w:t>
          </w:r>
          <w:r w:rsidRPr="004919DF">
            <w:rPr>
              <w:rFonts w:ascii="Aptos" w:eastAsia="Times New Roman" w:hAnsi="Aptos"/>
              <w:i/>
              <w:iCs/>
              <w:color w:val="000000"/>
            </w:rPr>
            <w:t>36</w:t>
          </w:r>
          <w:r w:rsidRPr="004919DF">
            <w:rPr>
              <w:rFonts w:ascii="Aptos" w:eastAsia="Times New Roman" w:hAnsi="Aptos"/>
              <w:color w:val="000000"/>
            </w:rPr>
            <w:t>(3), 51–57. https://doi.org/10.1109/MIS.2020.2978066</w:t>
          </w:r>
        </w:p>
        <w:p w14:paraId="0043B7BE" w14:textId="75572E44" w:rsidR="003D7A1E" w:rsidRPr="003D7A1E" w:rsidRDefault="004919DF">
          <w:pPr>
            <w:rPr>
              <w:color w:val="000000"/>
            </w:rPr>
          </w:pPr>
          <w:r w:rsidRPr="004919DF">
            <w:rPr>
              <w:rFonts w:ascii="Aptos" w:eastAsia="Times New Roman" w:hAnsi="Aptos"/>
              <w:color w:val="000000"/>
            </w:rPr>
            <w:t> </w:t>
          </w:r>
        </w:p>
      </w:sdtContent>
    </w:sdt>
    <w:sectPr w:rsidR="003D7A1E" w:rsidRPr="003D7A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A1E"/>
    <w:rsid w:val="00123174"/>
    <w:rsid w:val="00183022"/>
    <w:rsid w:val="001B5A7C"/>
    <w:rsid w:val="003D7A1E"/>
    <w:rsid w:val="00406F87"/>
    <w:rsid w:val="004919DF"/>
    <w:rsid w:val="00667AC9"/>
    <w:rsid w:val="00807FD6"/>
    <w:rsid w:val="009170FA"/>
    <w:rsid w:val="009F476D"/>
    <w:rsid w:val="00B7183A"/>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5B2E39AD"/>
  <w15:chartTrackingRefBased/>
  <w15:docId w15:val="{BDE952DD-99A8-814B-8161-139AE186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A1E"/>
    <w:rPr>
      <w:rFonts w:eastAsiaTheme="majorEastAsia" w:cstheme="majorBidi"/>
      <w:color w:val="272727" w:themeColor="text1" w:themeTint="D8"/>
    </w:rPr>
  </w:style>
  <w:style w:type="paragraph" w:styleId="Title">
    <w:name w:val="Title"/>
    <w:basedOn w:val="Normal"/>
    <w:next w:val="Normal"/>
    <w:link w:val="TitleChar"/>
    <w:uiPriority w:val="10"/>
    <w:qFormat/>
    <w:rsid w:val="003D7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A1E"/>
    <w:pPr>
      <w:spacing w:before="160"/>
      <w:jc w:val="center"/>
    </w:pPr>
    <w:rPr>
      <w:i/>
      <w:iCs/>
      <w:color w:val="404040" w:themeColor="text1" w:themeTint="BF"/>
    </w:rPr>
  </w:style>
  <w:style w:type="character" w:customStyle="1" w:styleId="QuoteChar">
    <w:name w:val="Quote Char"/>
    <w:basedOn w:val="DefaultParagraphFont"/>
    <w:link w:val="Quote"/>
    <w:uiPriority w:val="29"/>
    <w:rsid w:val="003D7A1E"/>
    <w:rPr>
      <w:i/>
      <w:iCs/>
      <w:color w:val="404040" w:themeColor="text1" w:themeTint="BF"/>
    </w:rPr>
  </w:style>
  <w:style w:type="paragraph" w:styleId="ListParagraph">
    <w:name w:val="List Paragraph"/>
    <w:basedOn w:val="Normal"/>
    <w:uiPriority w:val="34"/>
    <w:qFormat/>
    <w:rsid w:val="003D7A1E"/>
    <w:pPr>
      <w:ind w:left="720"/>
      <w:contextualSpacing/>
    </w:pPr>
  </w:style>
  <w:style w:type="character" w:styleId="IntenseEmphasis">
    <w:name w:val="Intense Emphasis"/>
    <w:basedOn w:val="DefaultParagraphFont"/>
    <w:uiPriority w:val="21"/>
    <w:qFormat/>
    <w:rsid w:val="003D7A1E"/>
    <w:rPr>
      <w:i/>
      <w:iCs/>
      <w:color w:val="0F4761" w:themeColor="accent1" w:themeShade="BF"/>
    </w:rPr>
  </w:style>
  <w:style w:type="paragraph" w:styleId="IntenseQuote">
    <w:name w:val="Intense Quote"/>
    <w:basedOn w:val="Normal"/>
    <w:next w:val="Normal"/>
    <w:link w:val="IntenseQuoteChar"/>
    <w:uiPriority w:val="30"/>
    <w:qFormat/>
    <w:rsid w:val="003D7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A1E"/>
    <w:rPr>
      <w:i/>
      <w:iCs/>
      <w:color w:val="0F4761" w:themeColor="accent1" w:themeShade="BF"/>
    </w:rPr>
  </w:style>
  <w:style w:type="character" w:styleId="IntenseReference">
    <w:name w:val="Intense Reference"/>
    <w:basedOn w:val="DefaultParagraphFont"/>
    <w:uiPriority w:val="32"/>
    <w:qFormat/>
    <w:rsid w:val="003D7A1E"/>
    <w:rPr>
      <w:b/>
      <w:bCs/>
      <w:smallCaps/>
      <w:color w:val="0F4761" w:themeColor="accent1" w:themeShade="BF"/>
      <w:spacing w:val="5"/>
    </w:rPr>
  </w:style>
  <w:style w:type="character" w:styleId="PlaceholderText">
    <w:name w:val="Placeholder Text"/>
    <w:basedOn w:val="DefaultParagraphFont"/>
    <w:uiPriority w:val="99"/>
    <w:semiHidden/>
    <w:rsid w:val="003D7A1E"/>
    <w:rPr>
      <w:color w:val="666666"/>
    </w:rPr>
  </w:style>
  <w:style w:type="paragraph" w:styleId="TableofAuthorities">
    <w:name w:val="table of authorities"/>
    <w:basedOn w:val="Normal"/>
    <w:next w:val="Normal"/>
    <w:uiPriority w:val="99"/>
    <w:unhideWhenUsed/>
    <w:rsid w:val="003D7A1E"/>
    <w:pPr>
      <w:spacing w:after="0"/>
      <w:ind w:left="240" w:hanging="240"/>
    </w:pPr>
    <w:rPr>
      <w:sz w:val="20"/>
      <w:szCs w:val="20"/>
    </w:rPr>
  </w:style>
  <w:style w:type="paragraph" w:styleId="TOAHeading">
    <w:name w:val="toa heading"/>
    <w:basedOn w:val="Normal"/>
    <w:next w:val="Normal"/>
    <w:uiPriority w:val="99"/>
    <w:unhideWhenUsed/>
    <w:rsid w:val="003D7A1E"/>
    <w:pPr>
      <w:spacing w:before="240" w:after="120"/>
    </w:pPr>
    <w:rPr>
      <w:rFonts w:cs="Arial"/>
      <w:b/>
      <w:bCs/>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625">
      <w:marLeft w:val="480"/>
      <w:marRight w:val="0"/>
      <w:marTop w:val="0"/>
      <w:marBottom w:val="0"/>
      <w:divBdr>
        <w:top w:val="none" w:sz="0" w:space="0" w:color="auto"/>
        <w:left w:val="none" w:sz="0" w:space="0" w:color="auto"/>
        <w:bottom w:val="none" w:sz="0" w:space="0" w:color="auto"/>
        <w:right w:val="none" w:sz="0" w:space="0" w:color="auto"/>
      </w:divBdr>
    </w:div>
    <w:div w:id="36243648">
      <w:marLeft w:val="480"/>
      <w:marRight w:val="0"/>
      <w:marTop w:val="0"/>
      <w:marBottom w:val="0"/>
      <w:divBdr>
        <w:top w:val="none" w:sz="0" w:space="0" w:color="auto"/>
        <w:left w:val="none" w:sz="0" w:space="0" w:color="auto"/>
        <w:bottom w:val="none" w:sz="0" w:space="0" w:color="auto"/>
        <w:right w:val="none" w:sz="0" w:space="0" w:color="auto"/>
      </w:divBdr>
    </w:div>
    <w:div w:id="64960131">
      <w:marLeft w:val="480"/>
      <w:marRight w:val="0"/>
      <w:marTop w:val="0"/>
      <w:marBottom w:val="0"/>
      <w:divBdr>
        <w:top w:val="none" w:sz="0" w:space="0" w:color="auto"/>
        <w:left w:val="none" w:sz="0" w:space="0" w:color="auto"/>
        <w:bottom w:val="none" w:sz="0" w:space="0" w:color="auto"/>
        <w:right w:val="none" w:sz="0" w:space="0" w:color="auto"/>
      </w:divBdr>
    </w:div>
    <w:div w:id="85419517">
      <w:marLeft w:val="480"/>
      <w:marRight w:val="0"/>
      <w:marTop w:val="0"/>
      <w:marBottom w:val="0"/>
      <w:divBdr>
        <w:top w:val="none" w:sz="0" w:space="0" w:color="auto"/>
        <w:left w:val="none" w:sz="0" w:space="0" w:color="auto"/>
        <w:bottom w:val="none" w:sz="0" w:space="0" w:color="auto"/>
        <w:right w:val="none" w:sz="0" w:space="0" w:color="auto"/>
      </w:divBdr>
    </w:div>
    <w:div w:id="95368185">
      <w:marLeft w:val="480"/>
      <w:marRight w:val="0"/>
      <w:marTop w:val="0"/>
      <w:marBottom w:val="0"/>
      <w:divBdr>
        <w:top w:val="none" w:sz="0" w:space="0" w:color="auto"/>
        <w:left w:val="none" w:sz="0" w:space="0" w:color="auto"/>
        <w:bottom w:val="none" w:sz="0" w:space="0" w:color="auto"/>
        <w:right w:val="none" w:sz="0" w:space="0" w:color="auto"/>
      </w:divBdr>
    </w:div>
    <w:div w:id="111242152">
      <w:marLeft w:val="480"/>
      <w:marRight w:val="0"/>
      <w:marTop w:val="0"/>
      <w:marBottom w:val="0"/>
      <w:divBdr>
        <w:top w:val="none" w:sz="0" w:space="0" w:color="auto"/>
        <w:left w:val="none" w:sz="0" w:space="0" w:color="auto"/>
        <w:bottom w:val="none" w:sz="0" w:space="0" w:color="auto"/>
        <w:right w:val="none" w:sz="0" w:space="0" w:color="auto"/>
      </w:divBdr>
    </w:div>
    <w:div w:id="171526872">
      <w:marLeft w:val="480"/>
      <w:marRight w:val="0"/>
      <w:marTop w:val="0"/>
      <w:marBottom w:val="0"/>
      <w:divBdr>
        <w:top w:val="none" w:sz="0" w:space="0" w:color="auto"/>
        <w:left w:val="none" w:sz="0" w:space="0" w:color="auto"/>
        <w:bottom w:val="none" w:sz="0" w:space="0" w:color="auto"/>
        <w:right w:val="none" w:sz="0" w:space="0" w:color="auto"/>
      </w:divBdr>
    </w:div>
    <w:div w:id="200823893">
      <w:marLeft w:val="480"/>
      <w:marRight w:val="0"/>
      <w:marTop w:val="0"/>
      <w:marBottom w:val="0"/>
      <w:divBdr>
        <w:top w:val="none" w:sz="0" w:space="0" w:color="auto"/>
        <w:left w:val="none" w:sz="0" w:space="0" w:color="auto"/>
        <w:bottom w:val="none" w:sz="0" w:space="0" w:color="auto"/>
        <w:right w:val="none" w:sz="0" w:space="0" w:color="auto"/>
      </w:divBdr>
    </w:div>
    <w:div w:id="300813710">
      <w:marLeft w:val="480"/>
      <w:marRight w:val="0"/>
      <w:marTop w:val="0"/>
      <w:marBottom w:val="0"/>
      <w:divBdr>
        <w:top w:val="none" w:sz="0" w:space="0" w:color="auto"/>
        <w:left w:val="none" w:sz="0" w:space="0" w:color="auto"/>
        <w:bottom w:val="none" w:sz="0" w:space="0" w:color="auto"/>
        <w:right w:val="none" w:sz="0" w:space="0" w:color="auto"/>
      </w:divBdr>
    </w:div>
    <w:div w:id="319890107">
      <w:marLeft w:val="480"/>
      <w:marRight w:val="0"/>
      <w:marTop w:val="0"/>
      <w:marBottom w:val="0"/>
      <w:divBdr>
        <w:top w:val="none" w:sz="0" w:space="0" w:color="auto"/>
        <w:left w:val="none" w:sz="0" w:space="0" w:color="auto"/>
        <w:bottom w:val="none" w:sz="0" w:space="0" w:color="auto"/>
        <w:right w:val="none" w:sz="0" w:space="0" w:color="auto"/>
      </w:divBdr>
    </w:div>
    <w:div w:id="340668634">
      <w:marLeft w:val="480"/>
      <w:marRight w:val="0"/>
      <w:marTop w:val="0"/>
      <w:marBottom w:val="0"/>
      <w:divBdr>
        <w:top w:val="none" w:sz="0" w:space="0" w:color="auto"/>
        <w:left w:val="none" w:sz="0" w:space="0" w:color="auto"/>
        <w:bottom w:val="none" w:sz="0" w:space="0" w:color="auto"/>
        <w:right w:val="none" w:sz="0" w:space="0" w:color="auto"/>
      </w:divBdr>
    </w:div>
    <w:div w:id="347221670">
      <w:marLeft w:val="480"/>
      <w:marRight w:val="0"/>
      <w:marTop w:val="0"/>
      <w:marBottom w:val="0"/>
      <w:divBdr>
        <w:top w:val="none" w:sz="0" w:space="0" w:color="auto"/>
        <w:left w:val="none" w:sz="0" w:space="0" w:color="auto"/>
        <w:bottom w:val="none" w:sz="0" w:space="0" w:color="auto"/>
        <w:right w:val="none" w:sz="0" w:space="0" w:color="auto"/>
      </w:divBdr>
    </w:div>
    <w:div w:id="362825769">
      <w:marLeft w:val="480"/>
      <w:marRight w:val="0"/>
      <w:marTop w:val="0"/>
      <w:marBottom w:val="0"/>
      <w:divBdr>
        <w:top w:val="none" w:sz="0" w:space="0" w:color="auto"/>
        <w:left w:val="none" w:sz="0" w:space="0" w:color="auto"/>
        <w:bottom w:val="none" w:sz="0" w:space="0" w:color="auto"/>
        <w:right w:val="none" w:sz="0" w:space="0" w:color="auto"/>
      </w:divBdr>
    </w:div>
    <w:div w:id="368454988">
      <w:marLeft w:val="480"/>
      <w:marRight w:val="0"/>
      <w:marTop w:val="0"/>
      <w:marBottom w:val="0"/>
      <w:divBdr>
        <w:top w:val="none" w:sz="0" w:space="0" w:color="auto"/>
        <w:left w:val="none" w:sz="0" w:space="0" w:color="auto"/>
        <w:bottom w:val="none" w:sz="0" w:space="0" w:color="auto"/>
        <w:right w:val="none" w:sz="0" w:space="0" w:color="auto"/>
      </w:divBdr>
    </w:div>
    <w:div w:id="400643413">
      <w:marLeft w:val="480"/>
      <w:marRight w:val="0"/>
      <w:marTop w:val="0"/>
      <w:marBottom w:val="0"/>
      <w:divBdr>
        <w:top w:val="none" w:sz="0" w:space="0" w:color="auto"/>
        <w:left w:val="none" w:sz="0" w:space="0" w:color="auto"/>
        <w:bottom w:val="none" w:sz="0" w:space="0" w:color="auto"/>
        <w:right w:val="none" w:sz="0" w:space="0" w:color="auto"/>
      </w:divBdr>
    </w:div>
    <w:div w:id="418909075">
      <w:marLeft w:val="480"/>
      <w:marRight w:val="0"/>
      <w:marTop w:val="0"/>
      <w:marBottom w:val="0"/>
      <w:divBdr>
        <w:top w:val="none" w:sz="0" w:space="0" w:color="auto"/>
        <w:left w:val="none" w:sz="0" w:space="0" w:color="auto"/>
        <w:bottom w:val="none" w:sz="0" w:space="0" w:color="auto"/>
        <w:right w:val="none" w:sz="0" w:space="0" w:color="auto"/>
      </w:divBdr>
    </w:div>
    <w:div w:id="426731027">
      <w:marLeft w:val="480"/>
      <w:marRight w:val="0"/>
      <w:marTop w:val="0"/>
      <w:marBottom w:val="0"/>
      <w:divBdr>
        <w:top w:val="none" w:sz="0" w:space="0" w:color="auto"/>
        <w:left w:val="none" w:sz="0" w:space="0" w:color="auto"/>
        <w:bottom w:val="none" w:sz="0" w:space="0" w:color="auto"/>
        <w:right w:val="none" w:sz="0" w:space="0" w:color="auto"/>
      </w:divBdr>
    </w:div>
    <w:div w:id="433328012">
      <w:marLeft w:val="480"/>
      <w:marRight w:val="0"/>
      <w:marTop w:val="0"/>
      <w:marBottom w:val="0"/>
      <w:divBdr>
        <w:top w:val="none" w:sz="0" w:space="0" w:color="auto"/>
        <w:left w:val="none" w:sz="0" w:space="0" w:color="auto"/>
        <w:bottom w:val="none" w:sz="0" w:space="0" w:color="auto"/>
        <w:right w:val="none" w:sz="0" w:space="0" w:color="auto"/>
      </w:divBdr>
    </w:div>
    <w:div w:id="433988090">
      <w:marLeft w:val="480"/>
      <w:marRight w:val="0"/>
      <w:marTop w:val="0"/>
      <w:marBottom w:val="0"/>
      <w:divBdr>
        <w:top w:val="none" w:sz="0" w:space="0" w:color="auto"/>
        <w:left w:val="none" w:sz="0" w:space="0" w:color="auto"/>
        <w:bottom w:val="none" w:sz="0" w:space="0" w:color="auto"/>
        <w:right w:val="none" w:sz="0" w:space="0" w:color="auto"/>
      </w:divBdr>
    </w:div>
    <w:div w:id="452335575">
      <w:marLeft w:val="480"/>
      <w:marRight w:val="0"/>
      <w:marTop w:val="0"/>
      <w:marBottom w:val="0"/>
      <w:divBdr>
        <w:top w:val="none" w:sz="0" w:space="0" w:color="auto"/>
        <w:left w:val="none" w:sz="0" w:space="0" w:color="auto"/>
        <w:bottom w:val="none" w:sz="0" w:space="0" w:color="auto"/>
        <w:right w:val="none" w:sz="0" w:space="0" w:color="auto"/>
      </w:divBdr>
    </w:div>
    <w:div w:id="456024717">
      <w:marLeft w:val="480"/>
      <w:marRight w:val="0"/>
      <w:marTop w:val="0"/>
      <w:marBottom w:val="0"/>
      <w:divBdr>
        <w:top w:val="none" w:sz="0" w:space="0" w:color="auto"/>
        <w:left w:val="none" w:sz="0" w:space="0" w:color="auto"/>
        <w:bottom w:val="none" w:sz="0" w:space="0" w:color="auto"/>
        <w:right w:val="none" w:sz="0" w:space="0" w:color="auto"/>
      </w:divBdr>
    </w:div>
    <w:div w:id="459225139">
      <w:marLeft w:val="480"/>
      <w:marRight w:val="0"/>
      <w:marTop w:val="0"/>
      <w:marBottom w:val="0"/>
      <w:divBdr>
        <w:top w:val="none" w:sz="0" w:space="0" w:color="auto"/>
        <w:left w:val="none" w:sz="0" w:space="0" w:color="auto"/>
        <w:bottom w:val="none" w:sz="0" w:space="0" w:color="auto"/>
        <w:right w:val="none" w:sz="0" w:space="0" w:color="auto"/>
      </w:divBdr>
    </w:div>
    <w:div w:id="488327821">
      <w:marLeft w:val="480"/>
      <w:marRight w:val="0"/>
      <w:marTop w:val="0"/>
      <w:marBottom w:val="0"/>
      <w:divBdr>
        <w:top w:val="none" w:sz="0" w:space="0" w:color="auto"/>
        <w:left w:val="none" w:sz="0" w:space="0" w:color="auto"/>
        <w:bottom w:val="none" w:sz="0" w:space="0" w:color="auto"/>
        <w:right w:val="none" w:sz="0" w:space="0" w:color="auto"/>
      </w:divBdr>
    </w:div>
    <w:div w:id="522867412">
      <w:marLeft w:val="480"/>
      <w:marRight w:val="0"/>
      <w:marTop w:val="0"/>
      <w:marBottom w:val="0"/>
      <w:divBdr>
        <w:top w:val="none" w:sz="0" w:space="0" w:color="auto"/>
        <w:left w:val="none" w:sz="0" w:space="0" w:color="auto"/>
        <w:bottom w:val="none" w:sz="0" w:space="0" w:color="auto"/>
        <w:right w:val="none" w:sz="0" w:space="0" w:color="auto"/>
      </w:divBdr>
    </w:div>
    <w:div w:id="592714072">
      <w:marLeft w:val="480"/>
      <w:marRight w:val="0"/>
      <w:marTop w:val="0"/>
      <w:marBottom w:val="0"/>
      <w:divBdr>
        <w:top w:val="none" w:sz="0" w:space="0" w:color="auto"/>
        <w:left w:val="none" w:sz="0" w:space="0" w:color="auto"/>
        <w:bottom w:val="none" w:sz="0" w:space="0" w:color="auto"/>
        <w:right w:val="none" w:sz="0" w:space="0" w:color="auto"/>
      </w:divBdr>
    </w:div>
    <w:div w:id="594828024">
      <w:marLeft w:val="480"/>
      <w:marRight w:val="0"/>
      <w:marTop w:val="0"/>
      <w:marBottom w:val="0"/>
      <w:divBdr>
        <w:top w:val="none" w:sz="0" w:space="0" w:color="auto"/>
        <w:left w:val="none" w:sz="0" w:space="0" w:color="auto"/>
        <w:bottom w:val="none" w:sz="0" w:space="0" w:color="auto"/>
        <w:right w:val="none" w:sz="0" w:space="0" w:color="auto"/>
      </w:divBdr>
    </w:div>
    <w:div w:id="604844179">
      <w:marLeft w:val="480"/>
      <w:marRight w:val="0"/>
      <w:marTop w:val="0"/>
      <w:marBottom w:val="0"/>
      <w:divBdr>
        <w:top w:val="none" w:sz="0" w:space="0" w:color="auto"/>
        <w:left w:val="none" w:sz="0" w:space="0" w:color="auto"/>
        <w:bottom w:val="none" w:sz="0" w:space="0" w:color="auto"/>
        <w:right w:val="none" w:sz="0" w:space="0" w:color="auto"/>
      </w:divBdr>
    </w:div>
    <w:div w:id="610089517">
      <w:marLeft w:val="480"/>
      <w:marRight w:val="0"/>
      <w:marTop w:val="0"/>
      <w:marBottom w:val="0"/>
      <w:divBdr>
        <w:top w:val="none" w:sz="0" w:space="0" w:color="auto"/>
        <w:left w:val="none" w:sz="0" w:space="0" w:color="auto"/>
        <w:bottom w:val="none" w:sz="0" w:space="0" w:color="auto"/>
        <w:right w:val="none" w:sz="0" w:space="0" w:color="auto"/>
      </w:divBdr>
    </w:div>
    <w:div w:id="622813818">
      <w:marLeft w:val="480"/>
      <w:marRight w:val="0"/>
      <w:marTop w:val="0"/>
      <w:marBottom w:val="0"/>
      <w:divBdr>
        <w:top w:val="none" w:sz="0" w:space="0" w:color="auto"/>
        <w:left w:val="none" w:sz="0" w:space="0" w:color="auto"/>
        <w:bottom w:val="none" w:sz="0" w:space="0" w:color="auto"/>
        <w:right w:val="none" w:sz="0" w:space="0" w:color="auto"/>
      </w:divBdr>
    </w:div>
    <w:div w:id="644629639">
      <w:marLeft w:val="480"/>
      <w:marRight w:val="0"/>
      <w:marTop w:val="0"/>
      <w:marBottom w:val="0"/>
      <w:divBdr>
        <w:top w:val="none" w:sz="0" w:space="0" w:color="auto"/>
        <w:left w:val="none" w:sz="0" w:space="0" w:color="auto"/>
        <w:bottom w:val="none" w:sz="0" w:space="0" w:color="auto"/>
        <w:right w:val="none" w:sz="0" w:space="0" w:color="auto"/>
      </w:divBdr>
    </w:div>
    <w:div w:id="652836350">
      <w:marLeft w:val="480"/>
      <w:marRight w:val="0"/>
      <w:marTop w:val="0"/>
      <w:marBottom w:val="0"/>
      <w:divBdr>
        <w:top w:val="none" w:sz="0" w:space="0" w:color="auto"/>
        <w:left w:val="none" w:sz="0" w:space="0" w:color="auto"/>
        <w:bottom w:val="none" w:sz="0" w:space="0" w:color="auto"/>
        <w:right w:val="none" w:sz="0" w:space="0" w:color="auto"/>
      </w:divBdr>
    </w:div>
    <w:div w:id="692611779">
      <w:marLeft w:val="480"/>
      <w:marRight w:val="0"/>
      <w:marTop w:val="0"/>
      <w:marBottom w:val="0"/>
      <w:divBdr>
        <w:top w:val="none" w:sz="0" w:space="0" w:color="auto"/>
        <w:left w:val="none" w:sz="0" w:space="0" w:color="auto"/>
        <w:bottom w:val="none" w:sz="0" w:space="0" w:color="auto"/>
        <w:right w:val="none" w:sz="0" w:space="0" w:color="auto"/>
      </w:divBdr>
    </w:div>
    <w:div w:id="694187334">
      <w:marLeft w:val="480"/>
      <w:marRight w:val="0"/>
      <w:marTop w:val="0"/>
      <w:marBottom w:val="0"/>
      <w:divBdr>
        <w:top w:val="none" w:sz="0" w:space="0" w:color="auto"/>
        <w:left w:val="none" w:sz="0" w:space="0" w:color="auto"/>
        <w:bottom w:val="none" w:sz="0" w:space="0" w:color="auto"/>
        <w:right w:val="none" w:sz="0" w:space="0" w:color="auto"/>
      </w:divBdr>
    </w:div>
    <w:div w:id="699430941">
      <w:marLeft w:val="480"/>
      <w:marRight w:val="0"/>
      <w:marTop w:val="0"/>
      <w:marBottom w:val="0"/>
      <w:divBdr>
        <w:top w:val="none" w:sz="0" w:space="0" w:color="auto"/>
        <w:left w:val="none" w:sz="0" w:space="0" w:color="auto"/>
        <w:bottom w:val="none" w:sz="0" w:space="0" w:color="auto"/>
        <w:right w:val="none" w:sz="0" w:space="0" w:color="auto"/>
      </w:divBdr>
    </w:div>
    <w:div w:id="703947040">
      <w:marLeft w:val="480"/>
      <w:marRight w:val="0"/>
      <w:marTop w:val="0"/>
      <w:marBottom w:val="0"/>
      <w:divBdr>
        <w:top w:val="none" w:sz="0" w:space="0" w:color="auto"/>
        <w:left w:val="none" w:sz="0" w:space="0" w:color="auto"/>
        <w:bottom w:val="none" w:sz="0" w:space="0" w:color="auto"/>
        <w:right w:val="none" w:sz="0" w:space="0" w:color="auto"/>
      </w:divBdr>
    </w:div>
    <w:div w:id="704209514">
      <w:marLeft w:val="480"/>
      <w:marRight w:val="0"/>
      <w:marTop w:val="0"/>
      <w:marBottom w:val="0"/>
      <w:divBdr>
        <w:top w:val="none" w:sz="0" w:space="0" w:color="auto"/>
        <w:left w:val="none" w:sz="0" w:space="0" w:color="auto"/>
        <w:bottom w:val="none" w:sz="0" w:space="0" w:color="auto"/>
        <w:right w:val="none" w:sz="0" w:space="0" w:color="auto"/>
      </w:divBdr>
    </w:div>
    <w:div w:id="810489218">
      <w:marLeft w:val="480"/>
      <w:marRight w:val="0"/>
      <w:marTop w:val="0"/>
      <w:marBottom w:val="0"/>
      <w:divBdr>
        <w:top w:val="none" w:sz="0" w:space="0" w:color="auto"/>
        <w:left w:val="none" w:sz="0" w:space="0" w:color="auto"/>
        <w:bottom w:val="none" w:sz="0" w:space="0" w:color="auto"/>
        <w:right w:val="none" w:sz="0" w:space="0" w:color="auto"/>
      </w:divBdr>
    </w:div>
    <w:div w:id="841553846">
      <w:marLeft w:val="480"/>
      <w:marRight w:val="0"/>
      <w:marTop w:val="0"/>
      <w:marBottom w:val="0"/>
      <w:divBdr>
        <w:top w:val="none" w:sz="0" w:space="0" w:color="auto"/>
        <w:left w:val="none" w:sz="0" w:space="0" w:color="auto"/>
        <w:bottom w:val="none" w:sz="0" w:space="0" w:color="auto"/>
        <w:right w:val="none" w:sz="0" w:space="0" w:color="auto"/>
      </w:divBdr>
    </w:div>
    <w:div w:id="865605268">
      <w:marLeft w:val="480"/>
      <w:marRight w:val="0"/>
      <w:marTop w:val="0"/>
      <w:marBottom w:val="0"/>
      <w:divBdr>
        <w:top w:val="none" w:sz="0" w:space="0" w:color="auto"/>
        <w:left w:val="none" w:sz="0" w:space="0" w:color="auto"/>
        <w:bottom w:val="none" w:sz="0" w:space="0" w:color="auto"/>
        <w:right w:val="none" w:sz="0" w:space="0" w:color="auto"/>
      </w:divBdr>
    </w:div>
    <w:div w:id="867177832">
      <w:marLeft w:val="480"/>
      <w:marRight w:val="0"/>
      <w:marTop w:val="0"/>
      <w:marBottom w:val="0"/>
      <w:divBdr>
        <w:top w:val="none" w:sz="0" w:space="0" w:color="auto"/>
        <w:left w:val="none" w:sz="0" w:space="0" w:color="auto"/>
        <w:bottom w:val="none" w:sz="0" w:space="0" w:color="auto"/>
        <w:right w:val="none" w:sz="0" w:space="0" w:color="auto"/>
      </w:divBdr>
    </w:div>
    <w:div w:id="871529242">
      <w:marLeft w:val="480"/>
      <w:marRight w:val="0"/>
      <w:marTop w:val="0"/>
      <w:marBottom w:val="0"/>
      <w:divBdr>
        <w:top w:val="none" w:sz="0" w:space="0" w:color="auto"/>
        <w:left w:val="none" w:sz="0" w:space="0" w:color="auto"/>
        <w:bottom w:val="none" w:sz="0" w:space="0" w:color="auto"/>
        <w:right w:val="none" w:sz="0" w:space="0" w:color="auto"/>
      </w:divBdr>
    </w:div>
    <w:div w:id="873889486">
      <w:marLeft w:val="480"/>
      <w:marRight w:val="0"/>
      <w:marTop w:val="0"/>
      <w:marBottom w:val="0"/>
      <w:divBdr>
        <w:top w:val="none" w:sz="0" w:space="0" w:color="auto"/>
        <w:left w:val="none" w:sz="0" w:space="0" w:color="auto"/>
        <w:bottom w:val="none" w:sz="0" w:space="0" w:color="auto"/>
        <w:right w:val="none" w:sz="0" w:space="0" w:color="auto"/>
      </w:divBdr>
    </w:div>
    <w:div w:id="923535905">
      <w:marLeft w:val="480"/>
      <w:marRight w:val="0"/>
      <w:marTop w:val="0"/>
      <w:marBottom w:val="0"/>
      <w:divBdr>
        <w:top w:val="none" w:sz="0" w:space="0" w:color="auto"/>
        <w:left w:val="none" w:sz="0" w:space="0" w:color="auto"/>
        <w:bottom w:val="none" w:sz="0" w:space="0" w:color="auto"/>
        <w:right w:val="none" w:sz="0" w:space="0" w:color="auto"/>
      </w:divBdr>
    </w:div>
    <w:div w:id="937715262">
      <w:marLeft w:val="480"/>
      <w:marRight w:val="0"/>
      <w:marTop w:val="0"/>
      <w:marBottom w:val="0"/>
      <w:divBdr>
        <w:top w:val="none" w:sz="0" w:space="0" w:color="auto"/>
        <w:left w:val="none" w:sz="0" w:space="0" w:color="auto"/>
        <w:bottom w:val="none" w:sz="0" w:space="0" w:color="auto"/>
        <w:right w:val="none" w:sz="0" w:space="0" w:color="auto"/>
      </w:divBdr>
    </w:div>
    <w:div w:id="955909717">
      <w:marLeft w:val="480"/>
      <w:marRight w:val="0"/>
      <w:marTop w:val="0"/>
      <w:marBottom w:val="0"/>
      <w:divBdr>
        <w:top w:val="none" w:sz="0" w:space="0" w:color="auto"/>
        <w:left w:val="none" w:sz="0" w:space="0" w:color="auto"/>
        <w:bottom w:val="none" w:sz="0" w:space="0" w:color="auto"/>
        <w:right w:val="none" w:sz="0" w:space="0" w:color="auto"/>
      </w:divBdr>
    </w:div>
    <w:div w:id="957835163">
      <w:marLeft w:val="480"/>
      <w:marRight w:val="0"/>
      <w:marTop w:val="0"/>
      <w:marBottom w:val="0"/>
      <w:divBdr>
        <w:top w:val="none" w:sz="0" w:space="0" w:color="auto"/>
        <w:left w:val="none" w:sz="0" w:space="0" w:color="auto"/>
        <w:bottom w:val="none" w:sz="0" w:space="0" w:color="auto"/>
        <w:right w:val="none" w:sz="0" w:space="0" w:color="auto"/>
      </w:divBdr>
    </w:div>
    <w:div w:id="991450357">
      <w:marLeft w:val="480"/>
      <w:marRight w:val="0"/>
      <w:marTop w:val="0"/>
      <w:marBottom w:val="0"/>
      <w:divBdr>
        <w:top w:val="none" w:sz="0" w:space="0" w:color="auto"/>
        <w:left w:val="none" w:sz="0" w:space="0" w:color="auto"/>
        <w:bottom w:val="none" w:sz="0" w:space="0" w:color="auto"/>
        <w:right w:val="none" w:sz="0" w:space="0" w:color="auto"/>
      </w:divBdr>
    </w:div>
    <w:div w:id="1025324532">
      <w:marLeft w:val="480"/>
      <w:marRight w:val="0"/>
      <w:marTop w:val="0"/>
      <w:marBottom w:val="0"/>
      <w:divBdr>
        <w:top w:val="none" w:sz="0" w:space="0" w:color="auto"/>
        <w:left w:val="none" w:sz="0" w:space="0" w:color="auto"/>
        <w:bottom w:val="none" w:sz="0" w:space="0" w:color="auto"/>
        <w:right w:val="none" w:sz="0" w:space="0" w:color="auto"/>
      </w:divBdr>
    </w:div>
    <w:div w:id="1026830643">
      <w:marLeft w:val="480"/>
      <w:marRight w:val="0"/>
      <w:marTop w:val="0"/>
      <w:marBottom w:val="0"/>
      <w:divBdr>
        <w:top w:val="none" w:sz="0" w:space="0" w:color="auto"/>
        <w:left w:val="none" w:sz="0" w:space="0" w:color="auto"/>
        <w:bottom w:val="none" w:sz="0" w:space="0" w:color="auto"/>
        <w:right w:val="none" w:sz="0" w:space="0" w:color="auto"/>
      </w:divBdr>
    </w:div>
    <w:div w:id="1052316254">
      <w:marLeft w:val="480"/>
      <w:marRight w:val="0"/>
      <w:marTop w:val="0"/>
      <w:marBottom w:val="0"/>
      <w:divBdr>
        <w:top w:val="none" w:sz="0" w:space="0" w:color="auto"/>
        <w:left w:val="none" w:sz="0" w:space="0" w:color="auto"/>
        <w:bottom w:val="none" w:sz="0" w:space="0" w:color="auto"/>
        <w:right w:val="none" w:sz="0" w:space="0" w:color="auto"/>
      </w:divBdr>
    </w:div>
    <w:div w:id="1054743290">
      <w:marLeft w:val="480"/>
      <w:marRight w:val="0"/>
      <w:marTop w:val="0"/>
      <w:marBottom w:val="0"/>
      <w:divBdr>
        <w:top w:val="none" w:sz="0" w:space="0" w:color="auto"/>
        <w:left w:val="none" w:sz="0" w:space="0" w:color="auto"/>
        <w:bottom w:val="none" w:sz="0" w:space="0" w:color="auto"/>
        <w:right w:val="none" w:sz="0" w:space="0" w:color="auto"/>
      </w:divBdr>
    </w:div>
    <w:div w:id="1064717855">
      <w:marLeft w:val="480"/>
      <w:marRight w:val="0"/>
      <w:marTop w:val="0"/>
      <w:marBottom w:val="0"/>
      <w:divBdr>
        <w:top w:val="none" w:sz="0" w:space="0" w:color="auto"/>
        <w:left w:val="none" w:sz="0" w:space="0" w:color="auto"/>
        <w:bottom w:val="none" w:sz="0" w:space="0" w:color="auto"/>
        <w:right w:val="none" w:sz="0" w:space="0" w:color="auto"/>
      </w:divBdr>
    </w:div>
    <w:div w:id="1079062302">
      <w:marLeft w:val="480"/>
      <w:marRight w:val="0"/>
      <w:marTop w:val="0"/>
      <w:marBottom w:val="0"/>
      <w:divBdr>
        <w:top w:val="none" w:sz="0" w:space="0" w:color="auto"/>
        <w:left w:val="none" w:sz="0" w:space="0" w:color="auto"/>
        <w:bottom w:val="none" w:sz="0" w:space="0" w:color="auto"/>
        <w:right w:val="none" w:sz="0" w:space="0" w:color="auto"/>
      </w:divBdr>
    </w:div>
    <w:div w:id="1081100650">
      <w:marLeft w:val="480"/>
      <w:marRight w:val="0"/>
      <w:marTop w:val="0"/>
      <w:marBottom w:val="0"/>
      <w:divBdr>
        <w:top w:val="none" w:sz="0" w:space="0" w:color="auto"/>
        <w:left w:val="none" w:sz="0" w:space="0" w:color="auto"/>
        <w:bottom w:val="none" w:sz="0" w:space="0" w:color="auto"/>
        <w:right w:val="none" w:sz="0" w:space="0" w:color="auto"/>
      </w:divBdr>
    </w:div>
    <w:div w:id="1098792499">
      <w:marLeft w:val="480"/>
      <w:marRight w:val="0"/>
      <w:marTop w:val="0"/>
      <w:marBottom w:val="0"/>
      <w:divBdr>
        <w:top w:val="none" w:sz="0" w:space="0" w:color="auto"/>
        <w:left w:val="none" w:sz="0" w:space="0" w:color="auto"/>
        <w:bottom w:val="none" w:sz="0" w:space="0" w:color="auto"/>
        <w:right w:val="none" w:sz="0" w:space="0" w:color="auto"/>
      </w:divBdr>
    </w:div>
    <w:div w:id="1134760647">
      <w:marLeft w:val="480"/>
      <w:marRight w:val="0"/>
      <w:marTop w:val="0"/>
      <w:marBottom w:val="0"/>
      <w:divBdr>
        <w:top w:val="none" w:sz="0" w:space="0" w:color="auto"/>
        <w:left w:val="none" w:sz="0" w:space="0" w:color="auto"/>
        <w:bottom w:val="none" w:sz="0" w:space="0" w:color="auto"/>
        <w:right w:val="none" w:sz="0" w:space="0" w:color="auto"/>
      </w:divBdr>
    </w:div>
    <w:div w:id="1177619594">
      <w:marLeft w:val="480"/>
      <w:marRight w:val="0"/>
      <w:marTop w:val="0"/>
      <w:marBottom w:val="0"/>
      <w:divBdr>
        <w:top w:val="none" w:sz="0" w:space="0" w:color="auto"/>
        <w:left w:val="none" w:sz="0" w:space="0" w:color="auto"/>
        <w:bottom w:val="none" w:sz="0" w:space="0" w:color="auto"/>
        <w:right w:val="none" w:sz="0" w:space="0" w:color="auto"/>
      </w:divBdr>
    </w:div>
    <w:div w:id="1181969746">
      <w:marLeft w:val="480"/>
      <w:marRight w:val="0"/>
      <w:marTop w:val="0"/>
      <w:marBottom w:val="0"/>
      <w:divBdr>
        <w:top w:val="none" w:sz="0" w:space="0" w:color="auto"/>
        <w:left w:val="none" w:sz="0" w:space="0" w:color="auto"/>
        <w:bottom w:val="none" w:sz="0" w:space="0" w:color="auto"/>
        <w:right w:val="none" w:sz="0" w:space="0" w:color="auto"/>
      </w:divBdr>
    </w:div>
    <w:div w:id="1232544418">
      <w:marLeft w:val="480"/>
      <w:marRight w:val="0"/>
      <w:marTop w:val="0"/>
      <w:marBottom w:val="0"/>
      <w:divBdr>
        <w:top w:val="none" w:sz="0" w:space="0" w:color="auto"/>
        <w:left w:val="none" w:sz="0" w:space="0" w:color="auto"/>
        <w:bottom w:val="none" w:sz="0" w:space="0" w:color="auto"/>
        <w:right w:val="none" w:sz="0" w:space="0" w:color="auto"/>
      </w:divBdr>
    </w:div>
    <w:div w:id="1239366759">
      <w:marLeft w:val="480"/>
      <w:marRight w:val="0"/>
      <w:marTop w:val="0"/>
      <w:marBottom w:val="0"/>
      <w:divBdr>
        <w:top w:val="none" w:sz="0" w:space="0" w:color="auto"/>
        <w:left w:val="none" w:sz="0" w:space="0" w:color="auto"/>
        <w:bottom w:val="none" w:sz="0" w:space="0" w:color="auto"/>
        <w:right w:val="none" w:sz="0" w:space="0" w:color="auto"/>
      </w:divBdr>
    </w:div>
    <w:div w:id="1255355944">
      <w:marLeft w:val="480"/>
      <w:marRight w:val="0"/>
      <w:marTop w:val="0"/>
      <w:marBottom w:val="0"/>
      <w:divBdr>
        <w:top w:val="none" w:sz="0" w:space="0" w:color="auto"/>
        <w:left w:val="none" w:sz="0" w:space="0" w:color="auto"/>
        <w:bottom w:val="none" w:sz="0" w:space="0" w:color="auto"/>
        <w:right w:val="none" w:sz="0" w:space="0" w:color="auto"/>
      </w:divBdr>
    </w:div>
    <w:div w:id="1322854445">
      <w:marLeft w:val="480"/>
      <w:marRight w:val="0"/>
      <w:marTop w:val="0"/>
      <w:marBottom w:val="0"/>
      <w:divBdr>
        <w:top w:val="none" w:sz="0" w:space="0" w:color="auto"/>
        <w:left w:val="none" w:sz="0" w:space="0" w:color="auto"/>
        <w:bottom w:val="none" w:sz="0" w:space="0" w:color="auto"/>
        <w:right w:val="none" w:sz="0" w:space="0" w:color="auto"/>
      </w:divBdr>
    </w:div>
    <w:div w:id="1348286807">
      <w:marLeft w:val="480"/>
      <w:marRight w:val="0"/>
      <w:marTop w:val="0"/>
      <w:marBottom w:val="0"/>
      <w:divBdr>
        <w:top w:val="none" w:sz="0" w:space="0" w:color="auto"/>
        <w:left w:val="none" w:sz="0" w:space="0" w:color="auto"/>
        <w:bottom w:val="none" w:sz="0" w:space="0" w:color="auto"/>
        <w:right w:val="none" w:sz="0" w:space="0" w:color="auto"/>
      </w:divBdr>
    </w:div>
    <w:div w:id="1394624351">
      <w:marLeft w:val="480"/>
      <w:marRight w:val="0"/>
      <w:marTop w:val="0"/>
      <w:marBottom w:val="0"/>
      <w:divBdr>
        <w:top w:val="none" w:sz="0" w:space="0" w:color="auto"/>
        <w:left w:val="none" w:sz="0" w:space="0" w:color="auto"/>
        <w:bottom w:val="none" w:sz="0" w:space="0" w:color="auto"/>
        <w:right w:val="none" w:sz="0" w:space="0" w:color="auto"/>
      </w:divBdr>
    </w:div>
    <w:div w:id="1394885948">
      <w:marLeft w:val="480"/>
      <w:marRight w:val="0"/>
      <w:marTop w:val="0"/>
      <w:marBottom w:val="0"/>
      <w:divBdr>
        <w:top w:val="none" w:sz="0" w:space="0" w:color="auto"/>
        <w:left w:val="none" w:sz="0" w:space="0" w:color="auto"/>
        <w:bottom w:val="none" w:sz="0" w:space="0" w:color="auto"/>
        <w:right w:val="none" w:sz="0" w:space="0" w:color="auto"/>
      </w:divBdr>
    </w:div>
    <w:div w:id="1398017380">
      <w:marLeft w:val="480"/>
      <w:marRight w:val="0"/>
      <w:marTop w:val="0"/>
      <w:marBottom w:val="0"/>
      <w:divBdr>
        <w:top w:val="none" w:sz="0" w:space="0" w:color="auto"/>
        <w:left w:val="none" w:sz="0" w:space="0" w:color="auto"/>
        <w:bottom w:val="none" w:sz="0" w:space="0" w:color="auto"/>
        <w:right w:val="none" w:sz="0" w:space="0" w:color="auto"/>
      </w:divBdr>
    </w:div>
    <w:div w:id="1399938579">
      <w:marLeft w:val="480"/>
      <w:marRight w:val="0"/>
      <w:marTop w:val="0"/>
      <w:marBottom w:val="0"/>
      <w:divBdr>
        <w:top w:val="none" w:sz="0" w:space="0" w:color="auto"/>
        <w:left w:val="none" w:sz="0" w:space="0" w:color="auto"/>
        <w:bottom w:val="none" w:sz="0" w:space="0" w:color="auto"/>
        <w:right w:val="none" w:sz="0" w:space="0" w:color="auto"/>
      </w:divBdr>
    </w:div>
    <w:div w:id="1400059980">
      <w:marLeft w:val="480"/>
      <w:marRight w:val="0"/>
      <w:marTop w:val="0"/>
      <w:marBottom w:val="0"/>
      <w:divBdr>
        <w:top w:val="none" w:sz="0" w:space="0" w:color="auto"/>
        <w:left w:val="none" w:sz="0" w:space="0" w:color="auto"/>
        <w:bottom w:val="none" w:sz="0" w:space="0" w:color="auto"/>
        <w:right w:val="none" w:sz="0" w:space="0" w:color="auto"/>
      </w:divBdr>
    </w:div>
    <w:div w:id="1413045208">
      <w:marLeft w:val="480"/>
      <w:marRight w:val="0"/>
      <w:marTop w:val="0"/>
      <w:marBottom w:val="0"/>
      <w:divBdr>
        <w:top w:val="none" w:sz="0" w:space="0" w:color="auto"/>
        <w:left w:val="none" w:sz="0" w:space="0" w:color="auto"/>
        <w:bottom w:val="none" w:sz="0" w:space="0" w:color="auto"/>
        <w:right w:val="none" w:sz="0" w:space="0" w:color="auto"/>
      </w:divBdr>
    </w:div>
    <w:div w:id="1413895556">
      <w:marLeft w:val="480"/>
      <w:marRight w:val="0"/>
      <w:marTop w:val="0"/>
      <w:marBottom w:val="0"/>
      <w:divBdr>
        <w:top w:val="none" w:sz="0" w:space="0" w:color="auto"/>
        <w:left w:val="none" w:sz="0" w:space="0" w:color="auto"/>
        <w:bottom w:val="none" w:sz="0" w:space="0" w:color="auto"/>
        <w:right w:val="none" w:sz="0" w:space="0" w:color="auto"/>
      </w:divBdr>
    </w:div>
    <w:div w:id="1424297254">
      <w:marLeft w:val="480"/>
      <w:marRight w:val="0"/>
      <w:marTop w:val="0"/>
      <w:marBottom w:val="0"/>
      <w:divBdr>
        <w:top w:val="none" w:sz="0" w:space="0" w:color="auto"/>
        <w:left w:val="none" w:sz="0" w:space="0" w:color="auto"/>
        <w:bottom w:val="none" w:sz="0" w:space="0" w:color="auto"/>
        <w:right w:val="none" w:sz="0" w:space="0" w:color="auto"/>
      </w:divBdr>
    </w:div>
    <w:div w:id="1436511829">
      <w:marLeft w:val="480"/>
      <w:marRight w:val="0"/>
      <w:marTop w:val="0"/>
      <w:marBottom w:val="0"/>
      <w:divBdr>
        <w:top w:val="none" w:sz="0" w:space="0" w:color="auto"/>
        <w:left w:val="none" w:sz="0" w:space="0" w:color="auto"/>
        <w:bottom w:val="none" w:sz="0" w:space="0" w:color="auto"/>
        <w:right w:val="none" w:sz="0" w:space="0" w:color="auto"/>
      </w:divBdr>
    </w:div>
    <w:div w:id="1456949686">
      <w:marLeft w:val="480"/>
      <w:marRight w:val="0"/>
      <w:marTop w:val="0"/>
      <w:marBottom w:val="0"/>
      <w:divBdr>
        <w:top w:val="none" w:sz="0" w:space="0" w:color="auto"/>
        <w:left w:val="none" w:sz="0" w:space="0" w:color="auto"/>
        <w:bottom w:val="none" w:sz="0" w:space="0" w:color="auto"/>
        <w:right w:val="none" w:sz="0" w:space="0" w:color="auto"/>
      </w:divBdr>
    </w:div>
    <w:div w:id="1498693877">
      <w:marLeft w:val="480"/>
      <w:marRight w:val="0"/>
      <w:marTop w:val="0"/>
      <w:marBottom w:val="0"/>
      <w:divBdr>
        <w:top w:val="none" w:sz="0" w:space="0" w:color="auto"/>
        <w:left w:val="none" w:sz="0" w:space="0" w:color="auto"/>
        <w:bottom w:val="none" w:sz="0" w:space="0" w:color="auto"/>
        <w:right w:val="none" w:sz="0" w:space="0" w:color="auto"/>
      </w:divBdr>
    </w:div>
    <w:div w:id="1551771608">
      <w:marLeft w:val="480"/>
      <w:marRight w:val="0"/>
      <w:marTop w:val="0"/>
      <w:marBottom w:val="0"/>
      <w:divBdr>
        <w:top w:val="none" w:sz="0" w:space="0" w:color="auto"/>
        <w:left w:val="none" w:sz="0" w:space="0" w:color="auto"/>
        <w:bottom w:val="none" w:sz="0" w:space="0" w:color="auto"/>
        <w:right w:val="none" w:sz="0" w:space="0" w:color="auto"/>
      </w:divBdr>
    </w:div>
    <w:div w:id="1643390343">
      <w:marLeft w:val="480"/>
      <w:marRight w:val="0"/>
      <w:marTop w:val="0"/>
      <w:marBottom w:val="0"/>
      <w:divBdr>
        <w:top w:val="none" w:sz="0" w:space="0" w:color="auto"/>
        <w:left w:val="none" w:sz="0" w:space="0" w:color="auto"/>
        <w:bottom w:val="none" w:sz="0" w:space="0" w:color="auto"/>
        <w:right w:val="none" w:sz="0" w:space="0" w:color="auto"/>
      </w:divBdr>
    </w:div>
    <w:div w:id="1706828115">
      <w:marLeft w:val="480"/>
      <w:marRight w:val="0"/>
      <w:marTop w:val="0"/>
      <w:marBottom w:val="0"/>
      <w:divBdr>
        <w:top w:val="none" w:sz="0" w:space="0" w:color="auto"/>
        <w:left w:val="none" w:sz="0" w:space="0" w:color="auto"/>
        <w:bottom w:val="none" w:sz="0" w:space="0" w:color="auto"/>
        <w:right w:val="none" w:sz="0" w:space="0" w:color="auto"/>
      </w:divBdr>
    </w:div>
    <w:div w:id="1715155810">
      <w:marLeft w:val="480"/>
      <w:marRight w:val="0"/>
      <w:marTop w:val="0"/>
      <w:marBottom w:val="0"/>
      <w:divBdr>
        <w:top w:val="none" w:sz="0" w:space="0" w:color="auto"/>
        <w:left w:val="none" w:sz="0" w:space="0" w:color="auto"/>
        <w:bottom w:val="none" w:sz="0" w:space="0" w:color="auto"/>
        <w:right w:val="none" w:sz="0" w:space="0" w:color="auto"/>
      </w:divBdr>
    </w:div>
    <w:div w:id="1736469568">
      <w:marLeft w:val="480"/>
      <w:marRight w:val="0"/>
      <w:marTop w:val="0"/>
      <w:marBottom w:val="0"/>
      <w:divBdr>
        <w:top w:val="none" w:sz="0" w:space="0" w:color="auto"/>
        <w:left w:val="none" w:sz="0" w:space="0" w:color="auto"/>
        <w:bottom w:val="none" w:sz="0" w:space="0" w:color="auto"/>
        <w:right w:val="none" w:sz="0" w:space="0" w:color="auto"/>
      </w:divBdr>
    </w:div>
    <w:div w:id="1761678548">
      <w:marLeft w:val="480"/>
      <w:marRight w:val="0"/>
      <w:marTop w:val="0"/>
      <w:marBottom w:val="0"/>
      <w:divBdr>
        <w:top w:val="none" w:sz="0" w:space="0" w:color="auto"/>
        <w:left w:val="none" w:sz="0" w:space="0" w:color="auto"/>
        <w:bottom w:val="none" w:sz="0" w:space="0" w:color="auto"/>
        <w:right w:val="none" w:sz="0" w:space="0" w:color="auto"/>
      </w:divBdr>
    </w:div>
    <w:div w:id="1778520720">
      <w:marLeft w:val="480"/>
      <w:marRight w:val="0"/>
      <w:marTop w:val="0"/>
      <w:marBottom w:val="0"/>
      <w:divBdr>
        <w:top w:val="none" w:sz="0" w:space="0" w:color="auto"/>
        <w:left w:val="none" w:sz="0" w:space="0" w:color="auto"/>
        <w:bottom w:val="none" w:sz="0" w:space="0" w:color="auto"/>
        <w:right w:val="none" w:sz="0" w:space="0" w:color="auto"/>
      </w:divBdr>
    </w:div>
    <w:div w:id="1800873260">
      <w:marLeft w:val="480"/>
      <w:marRight w:val="0"/>
      <w:marTop w:val="0"/>
      <w:marBottom w:val="0"/>
      <w:divBdr>
        <w:top w:val="none" w:sz="0" w:space="0" w:color="auto"/>
        <w:left w:val="none" w:sz="0" w:space="0" w:color="auto"/>
        <w:bottom w:val="none" w:sz="0" w:space="0" w:color="auto"/>
        <w:right w:val="none" w:sz="0" w:space="0" w:color="auto"/>
      </w:divBdr>
    </w:div>
    <w:div w:id="1814979759">
      <w:marLeft w:val="480"/>
      <w:marRight w:val="0"/>
      <w:marTop w:val="0"/>
      <w:marBottom w:val="0"/>
      <w:divBdr>
        <w:top w:val="none" w:sz="0" w:space="0" w:color="auto"/>
        <w:left w:val="none" w:sz="0" w:space="0" w:color="auto"/>
        <w:bottom w:val="none" w:sz="0" w:space="0" w:color="auto"/>
        <w:right w:val="none" w:sz="0" w:space="0" w:color="auto"/>
      </w:divBdr>
    </w:div>
    <w:div w:id="1832402843">
      <w:marLeft w:val="480"/>
      <w:marRight w:val="0"/>
      <w:marTop w:val="0"/>
      <w:marBottom w:val="0"/>
      <w:divBdr>
        <w:top w:val="none" w:sz="0" w:space="0" w:color="auto"/>
        <w:left w:val="none" w:sz="0" w:space="0" w:color="auto"/>
        <w:bottom w:val="none" w:sz="0" w:space="0" w:color="auto"/>
        <w:right w:val="none" w:sz="0" w:space="0" w:color="auto"/>
      </w:divBdr>
    </w:div>
    <w:div w:id="1840922886">
      <w:marLeft w:val="480"/>
      <w:marRight w:val="0"/>
      <w:marTop w:val="0"/>
      <w:marBottom w:val="0"/>
      <w:divBdr>
        <w:top w:val="none" w:sz="0" w:space="0" w:color="auto"/>
        <w:left w:val="none" w:sz="0" w:space="0" w:color="auto"/>
        <w:bottom w:val="none" w:sz="0" w:space="0" w:color="auto"/>
        <w:right w:val="none" w:sz="0" w:space="0" w:color="auto"/>
      </w:divBdr>
    </w:div>
    <w:div w:id="1867985554">
      <w:marLeft w:val="480"/>
      <w:marRight w:val="0"/>
      <w:marTop w:val="0"/>
      <w:marBottom w:val="0"/>
      <w:divBdr>
        <w:top w:val="none" w:sz="0" w:space="0" w:color="auto"/>
        <w:left w:val="none" w:sz="0" w:space="0" w:color="auto"/>
        <w:bottom w:val="none" w:sz="0" w:space="0" w:color="auto"/>
        <w:right w:val="none" w:sz="0" w:space="0" w:color="auto"/>
      </w:divBdr>
    </w:div>
    <w:div w:id="1899854888">
      <w:marLeft w:val="480"/>
      <w:marRight w:val="0"/>
      <w:marTop w:val="0"/>
      <w:marBottom w:val="0"/>
      <w:divBdr>
        <w:top w:val="none" w:sz="0" w:space="0" w:color="auto"/>
        <w:left w:val="none" w:sz="0" w:space="0" w:color="auto"/>
        <w:bottom w:val="none" w:sz="0" w:space="0" w:color="auto"/>
        <w:right w:val="none" w:sz="0" w:space="0" w:color="auto"/>
      </w:divBdr>
    </w:div>
    <w:div w:id="1926987038">
      <w:marLeft w:val="480"/>
      <w:marRight w:val="0"/>
      <w:marTop w:val="0"/>
      <w:marBottom w:val="0"/>
      <w:divBdr>
        <w:top w:val="none" w:sz="0" w:space="0" w:color="auto"/>
        <w:left w:val="none" w:sz="0" w:space="0" w:color="auto"/>
        <w:bottom w:val="none" w:sz="0" w:space="0" w:color="auto"/>
        <w:right w:val="none" w:sz="0" w:space="0" w:color="auto"/>
      </w:divBdr>
    </w:div>
    <w:div w:id="1942488076">
      <w:marLeft w:val="480"/>
      <w:marRight w:val="0"/>
      <w:marTop w:val="0"/>
      <w:marBottom w:val="0"/>
      <w:divBdr>
        <w:top w:val="none" w:sz="0" w:space="0" w:color="auto"/>
        <w:left w:val="none" w:sz="0" w:space="0" w:color="auto"/>
        <w:bottom w:val="none" w:sz="0" w:space="0" w:color="auto"/>
        <w:right w:val="none" w:sz="0" w:space="0" w:color="auto"/>
      </w:divBdr>
    </w:div>
    <w:div w:id="1948389600">
      <w:marLeft w:val="480"/>
      <w:marRight w:val="0"/>
      <w:marTop w:val="0"/>
      <w:marBottom w:val="0"/>
      <w:divBdr>
        <w:top w:val="none" w:sz="0" w:space="0" w:color="auto"/>
        <w:left w:val="none" w:sz="0" w:space="0" w:color="auto"/>
        <w:bottom w:val="none" w:sz="0" w:space="0" w:color="auto"/>
        <w:right w:val="none" w:sz="0" w:space="0" w:color="auto"/>
      </w:divBdr>
    </w:div>
    <w:div w:id="1965847795">
      <w:marLeft w:val="480"/>
      <w:marRight w:val="0"/>
      <w:marTop w:val="0"/>
      <w:marBottom w:val="0"/>
      <w:divBdr>
        <w:top w:val="none" w:sz="0" w:space="0" w:color="auto"/>
        <w:left w:val="none" w:sz="0" w:space="0" w:color="auto"/>
        <w:bottom w:val="none" w:sz="0" w:space="0" w:color="auto"/>
        <w:right w:val="none" w:sz="0" w:space="0" w:color="auto"/>
      </w:divBdr>
    </w:div>
    <w:div w:id="212837986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60B21AF-6AF5-D24D-ADE0-2CBCE672C77D}"/>
      </w:docPartPr>
      <w:docPartBody>
        <w:p w:rsidR="000407F4" w:rsidRDefault="00E66D38">
          <w:r w:rsidRPr="0015717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D38"/>
    <w:rsid w:val="000407F4"/>
    <w:rsid w:val="00183022"/>
    <w:rsid w:val="006C3B65"/>
    <w:rsid w:val="009F476D"/>
    <w:rsid w:val="00B7183A"/>
    <w:rsid w:val="00CC4D92"/>
    <w:rsid w:val="00E66D38"/>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6D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4019F5-9BB1-804F-85D4-D6082EC6591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1995683990"/>
    <we:property name="MENDELEY_CITATIONS" value="[{&quot;citationID&quot;:&quot;MENDELEY_CITATION_7833eb98-b54a-4108-bfd4-2c7b57260193&quot;,&quot;properties&quot;:{&quot;noteIndex&quot;:0},&quot;isEdited&quot;:false,&quot;manualOverride&quot;:{&quot;isManuallyOverridden&quot;:false,&quot;citeprocText&quot;:&quot;(Aggarwal, 2017; Ester et al., 1996; Hariri et al., 2021)&quot;,&quot;manualOverrideText&quot;:&quot;&quot;},&quot;citationTag&quot;:&quot;MENDELEY_CITATION_v3_eyJjaXRhdGlvbklEIjoiTUVOREVMRVlfQ0lUQVRJT05fNzgzM2ViOTgtYjU0YS00MTA4LWJmZDQtMmM3YjU3MjYwMTkzIiwicHJvcGVydGllcyI6eyJub3RlSW5kZXgiOjB9LCJpc0VkaXRlZCI6ZmFsc2UsIm1hbnVhbE92ZXJyaWRlIjp7ImlzTWFudWFsbHlPdmVycmlkZGVuIjpmYWxzZSwiY2l0ZXByb2NUZXh0IjoiKEFnZ2Fyd2FsLCAyMDE3OyBFc3RlciBldMKgYWwuLCAxOTk2OyBIYXJpcmkgZXTCoGFsLiwgMjAyMSkiLCJtYW51YWxPdmVycmlkZVRleHQiOiIifSwiY2l0YXRpb25JdGVtcyI6W3siaWQiOiI5OGM0Y2ZhOS05NjViLTMzNTUtYmZhNC0wNzM4ODU1NmM0ZGQiLCJpdGVtRGF0YSI6eyJ0eXBlIjoiYXJ0aWNsZS1qb3VybmFsIiwiaWQiOiI5OGM0Y2ZhOS05NjViLTMzNTUtYmZhNC0wNzM4ODU1NmM0ZGQiLCJ0aXRsZSI6IkV4dGVuZGVkIElzb2xhdGlvbiBGb3Jlc3QiLCJhdXRob3IiOlt7ImZhbWlseSI6IkhhcmlyaSIsImdpdmVuIjoiU2FoYXIiLCJwYXJzZS1uYW1lcyI6ZmFsc2UsImRyb3BwaW5nLXBhcnRpY2xlIjoiIiwibm9uLWRyb3BwaW5nLXBhcnRpY2xlIjoiIn0seyJmYW1pbHkiOiJLaW5kIiwiZ2l2ZW4iOiJNYXRpYXMgQyIsInBhcnNlLW5hbWVzIjpmYWxzZSwiZHJvcHBpbmctcGFydGljbGUiOiIiLCJub24tZHJvcHBpbmctcGFydGljbGUiOiIifSx7ImZhbWlseSI6IkJydW5uZXIiLCJnaXZlbiI6IlJvYmVydCBKIiwicGFyc2UtbmFtZXMiOmZhbHNlLCJkcm9wcGluZy1wYXJ0aWNsZSI6IiIsIm5vbi1kcm9wcGluZy1wYXJ0aWNsZSI6IiJ9XSwiY29udGFpbmVyLXRpdGxlIjoiSUVFRSBUcmFuc2FjdGlvbnMgb24gS25vd2xlZGdlIGFuZCBEYXRhIEVuZ2luZWVyaW5nIiwiY29udGFpbmVyLXRpdGxlLXNob3J0IjoiSUVFRSBUcmFucy4gS25vd2wuIERhdGEgRW5nLiIsIkRPSSI6IjEwLjExMDkvVEtERS4yMDE5LjI5NDc2NzYiLCJpc3N1ZWQiOnsiZGF0ZS1wYXJ0cyI6W1syMDIxXV19LCJwYWdlIjoiMTQ3OS0xNDkwIiwiaXNzdWUiOiI0Iiwidm9sdW1lIjoiMzMifSwiaXNUZW1wb3JhcnkiOmZhbHNlfSx7ImlkIjoiM2EzYmRkNGUtOTc1MS0zOTVmLWE1NDktZTdkZmY3NThjOTAyIiwiaXRlbURhdGEiOnsidHlwZSI6InBhcGVyLWNvbmZlcmVuY2UiLCJpZCI6IjNhM2JkZDRlLTk3NTEtMzk1Zi1hNTQ5LWU3ZGZmNzU4YzkwMiIsInRpdGxlIjoiQSBkZW5zaXR5LWJhc2VkIGFsZ29yaXRobSBmb3IgZGlzY292ZXJpbmcgY2x1c3RlcnMgaW4gbGFyZ2Ugc3BhdGlhbCBkYXRhYmFzZXMgd2l0aCBub2lzZSIsImF1dGhvciI6W3siZmFtaWx5IjoiRXN0ZXIiLCJnaXZlbiI6Ik1hcnRpbiIsInBhcnNlLW5hbWVzIjpmYWxzZSwiZHJvcHBpbmctcGFydGljbGUiOiIiLCJub24tZHJvcHBpbmctcGFydGljbGUiOiIifSx7ImZhbWlseSI6IktyaWVnZWwiLCJnaXZlbiI6IkhhbnMtUGV0ZXIiLCJwYXJzZS1uYW1lcyI6ZmFsc2UsImRyb3BwaW5nLXBhcnRpY2xlIjoiIiwibm9uLWRyb3BwaW5nLXBhcnRpY2xlIjoiIn0seyJmYW1pbHkiOiJTYW5kZXIiLCJnaXZlbiI6IkrDtnJnIiwicGFyc2UtbmFtZXMiOmZhbHNlLCJkcm9wcGluZy1wYXJ0aWNsZSI6IiIsIm5vbi1kcm9wcGluZy1wYXJ0aWNsZSI6IiJ9LHsiZmFtaWx5IjoiWHUiLCJnaXZlbiI6IlhpYW93ZWkiLCJwYXJzZS1uYW1lcyI6ZmFsc2UsImRyb3BwaW5nLXBhcnRpY2xlIjoiIiwibm9uLWRyb3BwaW5nLXBhcnRpY2xlIjoiIn1dLCJjb250YWluZXItdGl0bGUiOiJQcm9jZWVkaW5ncyBvZiB0aGUgU2Vjb25kIEludGVybmF0aW9uYWwgQ29uZmVyZW5jZSBvbiBLbm93bGVkZ2UgRGlzY292ZXJ5IGFuZCBEYXRhIE1pbmluZyAoS0RELTk2KSIsImlzc3VlZCI6eyJkYXRlLXBhcnRzIjpbWzE5OTZdXX0sInBhZ2UiOiIyMjYtMjMxIiwicHVibGlzaGVyIjoiQUFBSSBQcmVzcyIsImNvbnRhaW5lci10aXRsZS1zaG9ydCI6IiJ9LCJpc1RlbXBvcmFyeSI6ZmFsc2V9LHsiaWQiOiJhYzljNjU4YS0zZTQyLTM4ZmYtYWYxOS02ZWJhYjZiYWYyOTciLCJpdGVtRGF0YSI6eyJ0eXBlIjoiYm9vayIsImlkIjoiYWM5YzY1OGEtM2U0Mi0zOGZmLWFmMTktNmViYWI2YmFmMjk3IiwidGl0bGUiOiJPdXRsaWVyIEFuYWx5c2lzIiwiYXV0aG9yIjpbeyJmYW1pbHkiOiJBZ2dhcndhbCIsImdpdmVuIjoiQ2hhcnUgQyIsInBhcnNlLW5hbWVzIjpmYWxzZSwiZHJvcHBpbmctcGFydGljbGUiOiIiLCJub24tZHJvcHBpbmctcGFydGljbGUiOiIifV0sIkRPSSI6IjEwLjEwMDcvOTc4LTMtMzE5LTQ3NTc4LTMiLCJJU0JOIjoiOTc4LTMtMzE5LTQ3NTc3LTYiLCJpc3N1ZWQiOnsiZGF0ZS1wYXJ0cyI6W1syMDE3XV19LCJwdWJsaXNoZXItcGxhY2UiOiJDaGFtIiwiZWRpdGlvbiI6IjIiLCJwdWJsaXNoZXIiOiJTcHJpbmdlciIsImNvbnRhaW5lci10aXRsZS1zaG9ydCI6IiJ9LCJpc1RlbXBvcmFyeSI6ZmFsc2V9XX0=&quot;,&quot;citationItems&quot;:[{&quot;id&quot;:&quot;98c4cfa9-965b-3355-bfa4-07388556c4dd&quot;,&quot;itemData&quot;:{&quot;type&quot;:&quot;article-journal&quot;,&quot;id&quot;:&quot;98c4cfa9-965b-3355-bfa4-07388556c4dd&quot;,&quot;title&quot;:&quot;Extended Isolation Forest&quot;,&quot;author&quot;:[{&quot;family&quot;:&quot;Hariri&quot;,&quot;given&quot;:&quot;Sahar&quot;,&quot;parse-names&quot;:false,&quot;dropping-particle&quot;:&quot;&quot;,&quot;non-dropping-particle&quot;:&quot;&quot;},{&quot;family&quot;:&quot;Kind&quot;,&quot;given&quot;:&quot;Matias C&quot;,&quot;parse-names&quot;:false,&quot;dropping-particle&quot;:&quot;&quot;,&quot;non-dropping-particle&quot;:&quot;&quot;},{&quot;family&quot;:&quot;Brunner&quot;,&quot;given&quot;:&quot;Robert J&quot;,&quot;parse-names&quot;:false,&quot;dropping-particle&quot;:&quot;&quot;,&quot;non-dropping-particle&quot;:&quot;&quot;}],&quot;container-title&quot;:&quot;IEEE Transactions on Knowledge and Data Engineering&quot;,&quot;container-title-short&quot;:&quot;IEEE Trans. Knowl. Data Eng.&quot;,&quot;DOI&quot;:&quot;10.1109/TKDE.2019.2947676&quot;,&quot;issued&quot;:{&quot;date-parts&quot;:[[2021]]},&quot;page&quot;:&quot;1479-1490&quot;,&quot;issue&quot;:&quot;4&quot;,&quot;volume&quot;:&quot;33&quot;},&quot;isTemporary&quot;:false},{&quot;id&quot;:&quot;3a3bdd4e-9751-395f-a549-e7dff758c902&quot;,&quot;itemData&quot;:{&quot;type&quot;:&quot;paper-conference&quot;,&quot;id&quot;:&quot;3a3bdd4e-9751-395f-a549-e7dff758c902&quot;,&quot;title&quot;:&quot;A density-based algorithm for discovering clusters in large spatial databases with noise&quot;,&quot;author&quot;:[{&quot;family&quot;:&quot;Ester&quot;,&quot;given&quot;:&quot;Martin&quot;,&quot;parse-names&quot;:false,&quot;dropping-particle&quot;:&quot;&quot;,&quot;non-dropping-particle&quot;:&quot;&quot;},{&quot;family&quot;:&quot;Kriegel&quot;,&quot;given&quot;:&quot;Hans-Peter&quot;,&quot;parse-names&quot;:false,&quot;dropping-particle&quot;:&quot;&quot;,&quot;non-dropping-particle&quot;:&quot;&quot;},{&quot;family&quot;:&quot;Sander&quot;,&quot;given&quot;:&quot;Jörg&quot;,&quot;parse-names&quot;:false,&quot;dropping-particle&quot;:&quot;&quot;,&quot;non-dropping-particle&quot;:&quot;&quot;},{&quot;family&quot;:&quot;Xu&quot;,&quot;given&quot;:&quot;Xiaowei&quot;,&quot;parse-names&quot;:false,&quot;dropping-particle&quot;:&quot;&quot;,&quot;non-dropping-particle&quot;:&quot;&quot;}],&quot;container-title&quot;:&quot;Proceedings of the Second International Conference on Knowledge Discovery and Data Mining (KDD-96)&quot;,&quot;issued&quot;:{&quot;date-parts&quot;:[[1996]]},&quot;page&quot;:&quot;226-231&quot;,&quot;publisher&quot;:&quot;AAAI Press&quot;,&quot;container-title-short&quot;:&quot;&quot;},&quot;isTemporary&quot;:false},{&quot;id&quot;:&quot;ac9c658a-3e42-38ff-af19-6ebab6baf297&quot;,&quot;itemData&quot;:{&quot;type&quot;:&quot;book&quot;,&quot;id&quot;:&quot;ac9c658a-3e42-38ff-af19-6ebab6baf297&quot;,&quot;title&quot;:&quot;Outlier Analysis&quot;,&quot;author&quot;:[{&quot;family&quot;:&quot;Aggarwal&quot;,&quot;given&quot;:&quot;Charu C&quot;,&quot;parse-names&quot;:false,&quot;dropping-particle&quot;:&quot;&quot;,&quot;non-dropping-particle&quot;:&quot;&quot;}],&quot;DOI&quot;:&quot;10.1007/978-3-319-47578-3&quot;,&quot;ISBN&quot;:&quot;978-3-319-47577-6&quot;,&quot;issued&quot;:{&quot;date-parts&quot;:[[2017]]},&quot;publisher-place&quot;:&quot;Cham&quot;,&quot;edition&quot;:&quot;2&quot;,&quot;publisher&quot;:&quot;Springer&quot;,&quot;container-title-short&quot;:&quot;&quot;},&quot;isTemporary&quot;:false}]},{&quot;citationID&quot;:&quot;MENDELEY_CITATION_e5fdcf23-98ca-4110-bbea-47f9b58aee11&quot;,&quot;properties&quot;:{&quot;noteIndex&quot;:0},&quot;isEdited&quot;:false,&quot;manualOverride&quot;:{&quot;isManuallyOverridden&quot;:false,&quot;citeprocText&quot;:&quot;(Liu, 2012; Nakatsu, 2021)&quot;,&quot;manualOverrideText&quot;:&quot;&quot;},&quot;citationTag&quot;:&quot;MENDELEY_CITATION_v3_eyJjaXRhdGlvbklEIjoiTUVOREVMRVlfQ0lUQVRJT05fZTVmZGNmMjMtOThjYS00MTEwLWJiZWEtNDdmOWI1OGFlZTExIiwicHJvcGVydGllcyI6eyJub3RlSW5kZXgiOjB9LCJpc0VkaXRlZCI6ZmFsc2UsIm1hbnVhbE92ZXJyaWRlIjp7ImlzTWFudWFsbHlPdmVycmlkZGVuIjpmYWxzZSwiY2l0ZXByb2NUZXh0IjoiKExpdSwgMjAxMjsgTmFrYXRzdSwgMjAyMSkiLCJtYW51YWxPdmVycmlkZVRleHQiOiIifSwiY2l0YXRpb25JdGVtcyI6W3siaWQiOiJiZmQ0YjI2ZC1iZGY5LTM4MTktOGU3Yi0xZDViYzZmMTMzNGQiLCJpdGVtRGF0YSI6eyJ0eXBlIjoiYXJ0aWNsZS1qb3VybmFsIiwiaWQiOiJiZmQ0YjI2ZC1iZGY5LTM4MTktOGU3Yi0xZDViYzZmMTMzNGQiLCJ0aXRsZSI6IkFuIEV2YWx1YXRpb24gb2YgRm91ciBSZXNhbXBsaW5nIE1ldGhvZHMgVXNlZCBpbiBNYWNoaW5lIExlYXJuaW5nIENsYXNzaWZpY2F0aW9uIiwiYXV0aG9yIjpbeyJmYW1pbHkiOiJOYWthdHN1IiwiZ2l2ZW4iOiJSb2JiaWUgVC4iLCJwYXJzZS1uYW1lcyI6ZmFsc2UsImRyb3BwaW5nLXBhcnRpY2xlIjoiIiwibm9uLWRyb3BwaW5nLXBhcnRpY2xlIjoiIn1dLCJjb250YWluZXItdGl0bGUiOiJJRUVFIEludGVsbGlnZW50IFN5c3RlbXMiLCJjb250YWluZXItdGl0bGUtc2hvcnQiOiJJRUVFIEludGVsbC4gU3lzdC4iLCJhY2Nlc3NlZCI6eyJkYXRlLXBhcnRzIjpbWzIwMjQsNSwyNl1dfSwiRE9JIjoiMTAuMTEwOS9NSVMuMjAyMC4yOTc4MDY2IiwiSVNTTiI6IjE5NDExMjk0IiwiaXNzdWVkIjp7ImRhdGUtcGFydHMiOltbMjAyMSw1LDFdXX0sInBhZ2UiOiI1MS01NyIsImFic3RyYWN0IjoiVGhpcyBhcnRpY2xlIGludmVzdGlnYXRlcyByZXNhbXBsaW5nIG1ldGhvZHMgdXNlZCB0byBldmFsdWF0ZSB0aGUgcGVyZm9ybWFuY2Ugb2YgbWFjaGluZSBsZWFybmluZyBjbGFzc2lmaWNhdGlvbiBhbGdvcml0aG1zLiBJdCBjb21wYXJlcyBmb3VyIGtleSByZXNhbXBsaW5nIG1ldGhvZHM6IDEpIE1vbnRlIENhcmxvIHJlc2FtcGxpbmcsIDIpIHRoZSBCb290c3RyYXAgTWV0aG9kLCAzKSBrLWZvbGQgQ3Jvc3MgVmFsaWRhdGlvbiwgYW5kIDQpIFJlcGVhdGVkIGstZm9sZCBDcm9zcyBWYWxpZGF0aW9uLiBUd28gY2xhc3NpZmljYXRpb24gYWxnb3JpdGhtcywgU3VwcG9ydCBWZWN0b3IgTWFjaGluZXMgYW5kIFJhbmRvbSBGb3Jlc3RzLCBhcHBsaWVkIHRvIHRocmVlIGRhdGFzZXRzLCBhcmUgdXNlZCBpbiB0aGlzIGFydGljbGUuIE5pbmUgdmFyaWF0aW9ucyBvZiB0aGUgZm91ciByZXNhbXBsaW5nIG1ldGhvZHMgYXJlIHVzZWQgdG8gdHVuZSBwYXJhbWV0ZXJzIG9uIHRoZSB0d28gY2xhc3NpZmljYXRpb24gYWxnb3JpdGhtcyBvbiBlYWNoIG9mIHRoZSB0aHJlZSBkYXRhc2V0cy4gUGVyZm9ybWFuY2UgaXMgZGVmaW5lZCBieSBob3cgd2VsbCB0aGUgcmVzYW1wbGluZyBtZXRob2QgY2hvb3NlcyBhIHBhcmFtZXRlciB2YWx1ZSB0aGF0IGZpdHMgdGhlIGRhdGEgd2VsbC4gQSBtYWluIGZpbmRpbmcgaXMgdGhhdCBSZXBlYXRlZCBrLWZvbGQgQ3Jvc3MgVmFsaWRhdGlvbiwgb3ZlcmFsbCwgb3V0cGVyZm9ybXMgdGhlIG90aGVyIHJlc2FtcGxpbmcgbWV0aG9kcyBpbiBzZWxlY3RpbmcgdGhlIGJlc3QtZml0IHBhcmFtZXRlciB2YWx1ZSBhY3Jvc3MgdGhlIHRocmVlIGRpZmZlcmVudCBkYXRhc2V0cy4iLCJwdWJsaXNoZXIiOiJJbnN0aXR1dGUgb2YgRWxlY3RyaWNhbCBhbmQgRWxlY3Ryb25pY3MgRW5naW5lZXJzIEluYy4iLCJpc3N1ZSI6IjMiLCJ2b2x1bWUiOiIzNiJ9LCJpc1RlbXBvcmFyeSI6ZmFsc2V9LHsiaWQiOiI5OWNjNjQ2MS03ZjZjLTM5MDAtYTkzMi02ZGJlZjg0YzJlMjUiLCJpdGVtRGF0YSI6eyJ0eXBlIjoiYXJ0aWNsZS1qb3VybmFsIiwiaWQiOiI5OWNjNjQ2MS03ZjZjLTM5MDAtYTkzMi02ZGJlZjg0YzJlMjUiLCJ0aXRsZSI6IlNlbnRpbWVudCBBbmFseXNpcyBhbmQgT3BpbmlvbiBNaW5pbmciLCJhdXRob3IiOlt7ImZhbWlseSI6IkxpdSIsImdpdmVuIjoiQmluZyIsInBhcnNlLW5hbWVzIjpmYWxzZSwiZHJvcHBpbmctcGFydGljbGUiOiIiLCJub24tZHJvcHBpbmctcGFydGljbGUiOiIifV0sImNvbGxlY3Rpb24tdGl0bGUiOiJTeW50aGVzaXMgTGVjdHVyZXMgb24gSHVtYW4gTGFuZ3VhZ2UgVGVjaG5vbG9naWVzIiwiYWNjZXNzZWQiOnsiZGF0ZS1wYXJ0cyI6W1syMDI0LDUsMjZdXX0sIkRPSSI6IjEwLjEwMDcvOTc4LTMtMDMxLTAyMTQ1LTkiLCJJU0JOIjoiOTc4LTMtMDMxLTAxMDE3LTAiLCJVUkwiOiJodHRwczovL2xpbmsuc3ByaW5nZXIuY29tLzEwLjEwMDcvOTc4LTMtMDMxLTAyMTQ1LTkiLCJpc3N1ZWQiOnsiZGF0ZS1wYXJ0cyI6W1syMDEyXV19LCJwdWJsaXNoZXItcGxhY2UiOiJDaGFtIiwicHVibGlzaGVyIjoiU3ByaW5nZXIgSW50ZXJuYXRpb25hbCBQdWJsaXNoaW5nIiwiY29udGFpbmVyLXRpdGxlLXNob3J0IjoiIn0sImlzVGVtcG9yYXJ5IjpmYWxzZX1dfQ==&quot;,&quot;citationItems&quot;:[{&quot;id&quot;:&quot;bfd4b26d-bdf9-3819-8e7b-1d5bc6f1334d&quot;,&quot;itemData&quot;:{&quot;type&quot;:&quot;article-journal&quot;,&quot;id&quot;:&quot;bfd4b26d-bdf9-3819-8e7b-1d5bc6f1334d&quot;,&quot;title&quot;:&quot;An Evaluation of Four Resampling Methods Used in Machine Learning Classification&quot;,&quot;author&quot;:[{&quot;family&quot;:&quot;Nakatsu&quot;,&quot;given&quot;:&quot;Robbie T.&quot;,&quot;parse-names&quot;:false,&quot;dropping-particle&quot;:&quot;&quot;,&quot;non-dropping-particle&quot;:&quot;&quot;}],&quot;container-title&quot;:&quot;IEEE Intelligent Systems&quot;,&quot;container-title-short&quot;:&quot;IEEE Intell. Syst.&quot;,&quot;accessed&quot;:{&quot;date-parts&quot;:[[2024,5,26]]},&quot;DOI&quot;:&quot;10.1109/MIS.2020.2978066&quot;,&quot;ISSN&quot;:&quot;19411294&quot;,&quot;issued&quot;:{&quot;date-parts&quot;:[[2021,5,1]]},&quot;page&quot;:&quot;51-57&quot;,&quot;abstract&quot;:&quot;This article investigates resampling methods used to evaluate the performance of machine learning classification algorithms. It compares four key resampling methods: 1) Monte Carlo resampling, 2) the Bootstrap Method, 3) k-fold Cross Validation, and 4) Repeated k-fold Cross Validation. Two classification algorithms, Support Vector Machines and Random Forests, applied to three datasets, are used in this article. Nine variations of the four resampling methods are used to tune parameters on the two classification algorithms on each of the three datasets. Performance is defined by how well the resampling method chooses a parameter value that fits the data well. A main finding is that Repeated k-fold Cross Validation, overall, outperforms the other resampling methods in selecting the best-fit parameter value across the three different datasets.&quot;,&quot;publisher&quot;:&quot;Institute of Electrical and Electronics Engineers Inc.&quot;,&quot;issue&quot;:&quot;3&quot;,&quot;volume&quot;:&quot;36&quot;},&quot;isTemporary&quot;:false},{&quot;id&quot;:&quot;99cc6461-7f6c-3900-a932-6dbef84c2e25&quot;,&quot;itemData&quot;:{&quot;type&quot;:&quot;article-journal&quot;,&quot;id&quot;:&quot;99cc6461-7f6c-3900-a932-6dbef84c2e25&quot;,&quot;title&quot;:&quot;Sentiment Analysis and Opinion Mining&quot;,&quot;author&quot;:[{&quot;family&quot;:&quot;Liu&quot;,&quot;given&quot;:&quot;Bing&quot;,&quot;parse-names&quot;:false,&quot;dropping-particle&quot;:&quot;&quot;,&quot;non-dropping-particle&quot;:&quot;&quot;}],&quot;collection-title&quot;:&quot;Synthesis Lectures on Human Language Technologies&quot;,&quot;accessed&quot;:{&quot;date-parts&quot;:[[2024,5,26]]},&quot;DOI&quot;:&quot;10.1007/978-3-031-02145-9&quot;,&quot;ISBN&quot;:&quot;978-3-031-01017-0&quot;,&quot;URL&quot;:&quot;https://link.springer.com/10.1007/978-3-031-02145-9&quot;,&quot;issued&quot;:{&quot;date-parts&quot;:[[2012]]},&quot;publisher-place&quot;:&quot;Cham&quot;,&quot;publisher&quot;:&quot;Springer International Publishing&quot;,&quot;container-title-short&quot;:&quot;&quot;},&quot;isTemporary&quot;:false}]}]"/>
    <we:property name="MENDELEY_CITATIONS_LOCALE_CODE" value="&quot;es-MX&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C7DB3-CFE2-3746-9945-D3DE47B25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154</Words>
  <Characters>977</Characters>
  <Application>Microsoft Office Word</Application>
  <DocSecurity>0</DocSecurity>
  <Lines>18</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Nava</dc:creator>
  <cp:keywords/>
  <dc:description/>
  <cp:lastModifiedBy>Sergio Nava</cp:lastModifiedBy>
  <cp:revision>4</cp:revision>
  <dcterms:created xsi:type="dcterms:W3CDTF">2025-09-16T19:15:00Z</dcterms:created>
  <dcterms:modified xsi:type="dcterms:W3CDTF">2026-02-25T05:01:00Z</dcterms:modified>
</cp:coreProperties>
</file>