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Técnica: Chatbot de Acompañamiento Socioemocional</w:t>
      </w:r>
    </w:p>
    <w:p>
      <w:pPr>
        <w:pStyle w:val="Heading1"/>
      </w:pPr>
      <w:r>
        <w:t>1. Enfoque recomendado</w:t>
      </w:r>
    </w:p>
    <w:p>
      <w:r>
        <w:t>Se propone implementar un chatbot híbrido basado en Recuperación de Información + Generación con LLM (RAG + LLM). Esta arquitectura combina precisión en las respuestas con flexibilidad conversacional, adaptada a los objetivos socioemocionales del proyecto.</w:t>
      </w:r>
    </w:p>
    <w:p>
      <w:r>
        <w:t>- Framework sugerido: LangChain o Haystack</w:t>
        <w:br/>
        <w:t>- Modelo: GPT-4o, Claude 3 o LLaMA 3 (dependiendo de presupuesto y privacidad)</w:t>
        <w:br/>
        <w:t>- Almacenamiento vectorial: FAISS, Chroma o Weaviate</w:t>
        <w:br/>
        <w:t>- Interfaz: Web, WhatsApp (Twilio), Telegram</w:t>
        <w:br/>
        <w:t>- Dashboard: Streamlit, Dash o Power BI</w:t>
        <w:br/>
        <w:t>- Hospedaje: AWS, Render, Hugging Face Spaces, Vercel</w:t>
      </w:r>
    </w:p>
    <w:p>
      <w:pPr>
        <w:pStyle w:val="Heading1"/>
      </w:pPr>
      <w:r>
        <w:t>2. Fases para MVP en 4-6 semanas</w:t>
      </w:r>
    </w:p>
    <w:p>
      <w:r>
        <w:t>1. Carga y estructura de conocimiento</w:t>
        <w:br/>
        <w:t>- Convertir contenidos (manuales, fichas, guías) a formato estructurado.</w:t>
        <w:br/>
        <w:t>- Indexar con herramientas como DocumentLoaders de LangChain.</w:t>
        <w:br/>
        <w:br/>
        <w:t>2. Construcción del backend del chatbot</w:t>
        <w:br/>
        <w:t>- Implementar sistema RAG.</w:t>
        <w:br/>
        <w:t>- Usar LangChain o Haystack para la canalización.</w:t>
        <w:br/>
        <w:br/>
        <w:t>3. Interfaces (Web y mensajería)</w:t>
        <w:br/>
        <w:t>- Frontend rápido con Streamlit.</w:t>
        <w:br/>
        <w:t>- Integración a WhatsApp (Twilio) y Telegram (python-telegram-bot).</w:t>
        <w:br/>
        <w:br/>
        <w:t>4. Detección de riesgo y alertas</w:t>
        <w:br/>
        <w:t>- Entrenamiento o fine-tuning de modelos ligeros.</w:t>
        <w:br/>
        <w:t>- Activación de notificaciones basadas en umbrales de riesgo.</w:t>
        <w:br/>
        <w:br/>
        <w:t>5. Dashboard para monitoreo y analítica</w:t>
        <w:br/>
        <w:t>- Visualización de uso, alertas, mapas de calor y tendencias.</w:t>
      </w:r>
    </w:p>
    <w:p>
      <w:pPr>
        <w:pStyle w:val="Heading1"/>
      </w:pPr>
      <w:r>
        <w:t>3. Alternativa rápida: Plataformas existentes</w:t>
      </w:r>
    </w:p>
    <w:p>
      <w:r>
        <w:t>• Rasa Pro + OpenAI: Modular, potente, requiere configuración.</w:t>
        <w:br/>
        <w:t>• Botpress Cloud: NLU básico, conectividad rápida.</w:t>
        <w:br/>
        <w:t>• Dialogflow CX + Vertex AI: Potente para usuarios con experiencia en GCP.</w:t>
      </w:r>
    </w:p>
    <w:p>
      <w:pPr>
        <w:pStyle w:val="Heading1"/>
      </w:pPr>
      <w:r>
        <w:t>4. Recursos y componentes preentrenados</w:t>
      </w:r>
    </w:p>
    <w:p>
      <w:r>
        <w:t>- BETO, BERTIN: Embeddings en español.</w:t>
        <w:br/>
        <w:t>- spaCy: Extracción de entidades y patrones.</w:t>
        <w:br/>
        <w:t>- GPT-4o, Claude 3: Modelos LLM conversacionales.</w:t>
        <w:br/>
        <w:t>- FAISS / Chroma: Indexado semántico para recuperación.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