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C2CAA8E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15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C020C66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LTVIP2026TMIDS</w:t>
            </w:r>
            <w:r w:rsidR="00666D47">
              <w:rPr>
                <w:rFonts w:ascii="Arial" w:hAnsi="Arial" w:cs="Arial"/>
              </w:rPr>
              <w:t>75625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2C8D5A7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66D47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0746E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lakshman kesavarapu</cp:lastModifiedBy>
  <cp:revision>2</cp:revision>
  <cp:lastPrinted>2022-10-18T07:38:00Z</cp:lastPrinted>
  <dcterms:created xsi:type="dcterms:W3CDTF">2026-02-20T09:34:00Z</dcterms:created>
  <dcterms:modified xsi:type="dcterms:W3CDTF">2026-02-20T09:34:00Z</dcterms:modified>
</cp:coreProperties>
</file>