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0"/>
          <w:szCs w:val="20"/>
        </w:rPr>
        <w:t xml:space="preserve"> </w:t>
      </w:r>
    </w:p>
    <w:p>
      <w:r>
        <w:rPr>
          <w:sz w:val="20"/>
          <w:szCs w:val="20"/>
        </w:rPr>
        <w:t xml:space="preserve"> </w:t>
      </w:r>
    </w:p>
    <w:p>
      <w:r>
        <w:rPr>
          <w:sz w:val="20"/>
          <w:szCs w:val="20"/>
        </w:rPr>
        <w:t xml:space="preserve"> </w:t>
      </w:r>
    </w:p>
    <w:p>
      <w:pPr>
        <w:spacing w:after="80" w:before="200"/>
        <w:jc w:val="center"/>
      </w:pPr>
      <w:r>
        <w:rPr>
          <w:rFonts w:ascii="Arial" w:cs="Arial" w:eastAsia="Arial" w:hAnsi="Arial"/>
          <w:b/>
          <w:bCs/>
          <w:color w:val="2E4057"/>
          <w:sz w:val="36"/>
          <w:szCs w:val="36"/>
        </w:rPr>
        <w:t xml:space="preserve">U1 — DISEÑO Y ARQUITECTURA</w:t>
      </w:r>
    </w:p>
    <w:p>
      <w:pPr>
        <w:spacing w:after="200" w:before="0"/>
        <w:jc w:val="center"/>
      </w:pPr>
      <w:r>
        <w:rPr>
          <w:rFonts w:ascii="Arial" w:cs="Arial" w:eastAsia="Arial" w:hAnsi="Arial"/>
          <w:b/>
          <w:bCs/>
          <w:color w:val="3A6B8A"/>
          <w:sz w:val="26"/>
          <w:szCs w:val="26"/>
        </w:rPr>
        <w:t xml:space="preserve">Definición del Proceso de Desarrollo de Software</w:t>
      </w:r>
    </w:p>
    <w:p>
      <w:pPr>
        <w:pBdr>
          <w:bottom w:val="single" w:color="2E4057" w:sz="4" w:space="1"/>
        </w:pBdr>
        <w:spacing w:after="200"/>
        <w:jc w:val="center"/>
      </w:pPr>
      <w:r>
        <w:rPr>
          <w:sz w:val="20"/>
          <w:szCs w:val="20"/>
        </w:rPr>
        <w:t xml:space="preserve"> </w:t>
      </w:r>
    </w:p>
    <w:p>
      <w:r>
        <w:rPr>
          <w:sz w:val="20"/>
          <w:szCs w:val="20"/>
        </w:rPr>
        <w:t xml:space="preserve"> </w:t>
      </w:r>
    </w:p>
    <w:p>
      <w:pPr>
        <w:jc w:val="center"/>
      </w:pPr>
      <w:r>
        <w:rPr>
          <w:rFonts w:ascii="Arial" w:cs="Arial" w:eastAsia="Arial" w:hAnsi="Arial"/>
          <w:b/>
          <w:bCs/>
          <w:color w:val="000000"/>
          <w:sz w:val="24"/>
          <w:szCs w:val="24"/>
        </w:rPr>
        <w:t xml:space="preserve">Plataforma Web Multi-Usuario de Estudio con Motor RAG</w:t>
      </w:r>
    </w:p>
    <w:p>
      <w:r>
        <w:rPr>
          <w:sz w:val="20"/>
          <w:szCs w:val="20"/>
        </w:rPr>
        <w:t xml:space="preserve"> </w:t>
      </w:r>
    </w:p>
    <w:p>
      <w:r>
        <w:rPr>
          <w:sz w:val="20"/>
          <w:szCs w:val="20"/>
        </w:rPr>
        <w:t xml:space="preserve"> </w:t>
      </w:r>
    </w:p>
    <w:p>
      <w:r>
        <w:rPr>
          <w:sz w:val="20"/>
          <w:szCs w:val="20"/>
        </w:rPr>
        <w:t xml:space="preserve"> </w:t>
      </w:r>
    </w:p>
    <w:p>
      <w:r>
        <w:rPr>
          <w:sz w:val="20"/>
          <w:szCs w:val="20"/>
        </w:rPr>
        <w:t xml:space="preserve"> </w:t>
      </w:r>
    </w:p>
    <w:p>
      <w:pPr>
        <w:jc w:val="center"/>
      </w:pPr>
      <w:r>
        <w:rPr>
          <w:rFonts w:ascii="Arial" w:cs="Arial" w:eastAsia="Arial" w:hAnsi="Arial"/>
          <w:sz w:val="22"/>
          <w:szCs w:val="22"/>
        </w:rPr>
        <w:t xml:space="preserve">Ingeniería en Sistemas Computacionales</w:t>
      </w:r>
    </w:p>
    <w:p>
      <w:pPr>
        <w:jc w:val="center"/>
      </w:pPr>
      <w:r>
        <w:rPr>
          <w:rFonts w:ascii="Arial" w:cs="Arial" w:eastAsia="Arial" w:hAnsi="Arial"/>
          <w:sz w:val="22"/>
          <w:szCs w:val="22"/>
        </w:rPr>
        <w:t xml:space="preserve">Desarrollo de Aplicaciones Web  —  C#</w:t>
      </w:r>
    </w:p>
    <w:p>
      <w:r>
        <w:rPr>
          <w:sz w:val="20"/>
          <w:szCs w:val="20"/>
        </w:rPr>
        <w:t xml:space="preserve"> </w:t>
      </w:r>
    </w:p>
    <w:p>
      <w:pPr>
        <w:jc w:val="center"/>
      </w:pPr>
      <w:r>
        <w:rPr>
          <w:rFonts w:ascii="Arial" w:cs="Arial" w:eastAsia="Arial" w:hAnsi="Arial"/>
          <w:color w:val="555555"/>
          <w:sz w:val="20"/>
          <w:szCs w:val="20"/>
        </w:rPr>
        <w:t xml:space="preserve">Fecha de entrega: 18 de mayo de 2026</w:t>
      </w:r>
    </w:p>
    <w:p>
      <w:r>
        <w:br w:type="page"/>
      </w:r>
    </w:p>
    <w:p>
      <w:pPr>
        <w:pStyle w:val="Heading1"/>
        <w:pBdr>
          <w:bottom w:val="single" w:color="2E4057" w:sz="6" w:space="1"/>
        </w:pBdr>
        <w:spacing w:after="160" w:before="320"/>
      </w:pPr>
      <w:r>
        <w:rPr>
          <w:rFonts w:ascii="Arial" w:cs="Arial" w:eastAsia="Arial" w:hAnsi="Arial"/>
          <w:b/>
          <w:bCs/>
          <w:color w:val="2E4057"/>
          <w:sz w:val="28"/>
          <w:szCs w:val="28"/>
        </w:rPr>
        <w:t xml:space="preserve">1. Resumen Ejecutivo</w:t>
      </w:r>
    </w:p>
    <w:p>
      <w:pPr>
        <w:spacing w:after="80" w:before="80"/>
        <w:jc w:val="both"/>
      </w:pPr>
      <w:r>
        <w:rPr>
          <w:rFonts w:ascii="Arial" w:cs="Arial" w:eastAsia="Arial" w:hAnsi="Arial"/>
          <w:b w:val="false"/>
          <w:bCs w:val="false"/>
          <w:color w:val="000000"/>
          <w:sz w:val="20"/>
          <w:szCs w:val="20"/>
        </w:rPr>
        <w:t xml:space="preserve">Este documento describe la planeación de una plataforma web multi-usuario orientada al estudio académico, denominada StudyRAG. La plataforma permite a los estudiantes cargar sus materiales (PDFs, presentaciones, apuntes) y obtener, mediante un motor de Recuperación Aumentada por Generación (RAG), respuestas en lenguaje natural con citas precisas al documento fuente.</w:t>
      </w:r>
    </w:p>
    <w:p>
      <w:r>
        <w:rPr>
          <w:sz w:val="20"/>
          <w:szCs w:val="20"/>
        </w:rPr>
        <w:t xml:space="preserve"> </w:t>
      </w:r>
    </w:p>
    <w:p>
      <w:pPr>
        <w:spacing w:after="80" w:before="80"/>
        <w:jc w:val="both"/>
      </w:pPr>
      <w:r>
        <w:rPr>
          <w:rFonts w:ascii="Arial" w:cs="Arial" w:eastAsia="Arial" w:hAnsi="Arial"/>
          <w:b w:val="false"/>
          <w:bCs w:val="false"/>
          <w:color w:val="000000"/>
          <w:sz w:val="20"/>
          <w:szCs w:val="20"/>
        </w:rPr>
        <w:t xml:space="preserve">Al finalizar el cuatrimestre, se espera tener una aplicación web funcional que incluya:</w:t>
      </w:r>
    </w:p>
    <w:p>
      <w:pPr>
        <w:pStyle w:val="ListParagraph"/>
        <w:numPr>
          <w:ilvl w:val="0"/>
          <w:numId w:val="2"/>
        </w:numPr>
        <w:spacing w:after="40" w:before="40"/>
      </w:pPr>
      <w:r>
        <w:rPr>
          <w:rFonts w:ascii="Arial" w:cs="Arial" w:eastAsia="Arial" w:hAnsi="Arial"/>
          <w:sz w:val="20"/>
          <w:szCs w:val="20"/>
        </w:rPr>
        <w:t xml:space="preserve">Motor RAG operativo con soporte a múltiples formatos de documento.</w:t>
      </w:r>
    </w:p>
    <w:p>
      <w:pPr>
        <w:pStyle w:val="ListParagraph"/>
        <w:numPr>
          <w:ilvl w:val="0"/>
          <w:numId w:val="2"/>
        </w:numPr>
        <w:spacing w:after="40" w:before="40"/>
      </w:pPr>
      <w:r>
        <w:rPr>
          <w:rFonts w:ascii="Arial" w:cs="Arial" w:eastAsia="Arial" w:hAnsi="Arial"/>
          <w:sz w:val="20"/>
          <w:szCs w:val="20"/>
        </w:rPr>
        <w:t xml:space="preserve">Generación automática de resúmenes por capítulo o tema.</w:t>
      </w:r>
    </w:p>
    <w:p>
      <w:pPr>
        <w:pStyle w:val="ListParagraph"/>
        <w:numPr>
          <w:ilvl w:val="0"/>
          <w:numId w:val="2"/>
        </w:numPr>
        <w:spacing w:after="40" w:before="40"/>
      </w:pPr>
      <w:r>
        <w:rPr>
          <w:rFonts w:ascii="Arial" w:cs="Arial" w:eastAsia="Arial" w:hAnsi="Arial"/>
          <w:sz w:val="20"/>
          <w:szCs w:val="20"/>
        </w:rPr>
        <w:t xml:space="preserve">Creación de flashcards y exámenes de práctica (opción múltiple, V/F, respuesta abierta).</w:t>
      </w:r>
    </w:p>
    <w:p>
      <w:pPr>
        <w:pStyle w:val="ListParagraph"/>
        <w:numPr>
          <w:ilvl w:val="0"/>
          <w:numId w:val="2"/>
        </w:numPr>
        <w:spacing w:after="40" w:before="40"/>
      </w:pPr>
      <w:r>
        <w:rPr>
          <w:rFonts w:ascii="Arial" w:cs="Arial" w:eastAsia="Arial" w:hAnsi="Arial"/>
          <w:sz w:val="20"/>
          <w:szCs w:val="20"/>
        </w:rPr>
        <w:t xml:space="preserve">Dashboard de progreso personalizado con racha de estudio y métricas de uso.</w:t>
      </w:r>
    </w:p>
    <w:p>
      <w:pPr>
        <w:pStyle w:val="ListParagraph"/>
        <w:numPr>
          <w:ilvl w:val="0"/>
          <w:numId w:val="2"/>
        </w:numPr>
        <w:spacing w:after="40" w:before="40"/>
      </w:pPr>
      <w:r>
        <w:rPr>
          <w:rFonts w:ascii="Arial" w:cs="Arial" w:eastAsia="Arial" w:hAnsi="Arial"/>
          <w:sz w:val="20"/>
          <w:szCs w:val="20"/>
        </w:rPr>
        <w:t xml:space="preserve">Salas de estudio colaborativas con control de roles (multi-tenant ligero).</w:t>
      </w:r>
    </w:p>
    <w:p>
      <w:r>
        <w:rPr>
          <w:sz w:val="20"/>
          <w:szCs w:val="20"/>
        </w:rPr>
        <w:t xml:space="preserve"> </w:t>
      </w:r>
    </w:p>
    <w:p>
      <w:pPr>
        <w:spacing w:after="80" w:before="80"/>
        <w:jc w:val="both"/>
      </w:pPr>
      <w:r>
        <w:rPr>
          <w:rFonts w:ascii="Arial" w:cs="Arial" w:eastAsia="Arial" w:hAnsi="Arial"/>
          <w:b w:val="false"/>
          <w:bCs w:val="false"/>
          <w:color w:val="000000"/>
          <w:sz w:val="20"/>
          <w:szCs w:val="20"/>
        </w:rPr>
        <w:t xml:space="preserve">El resultado esperado es un MVP (Producto Mínimo Viable) completamente desplegado y validado por al menos dos usuarios reales dentro del mismo cuatrimestre.</w:t>
      </w:r>
    </w:p>
    <w:p>
      <w:r>
        <w:rPr>
          <w:sz w:val="20"/>
          <w:szCs w:val="20"/>
        </w:rPr>
        <w:t xml:space="preserve"> </w:t>
      </w:r>
    </w:p>
    <w:p>
      <w:pPr>
        <w:pStyle w:val="Heading1"/>
        <w:pBdr>
          <w:bottom w:val="single" w:color="2E4057" w:sz="6" w:space="1"/>
        </w:pBdr>
        <w:spacing w:after="160" w:before="320"/>
      </w:pPr>
      <w:r>
        <w:rPr>
          <w:rFonts w:ascii="Arial" w:cs="Arial" w:eastAsia="Arial" w:hAnsi="Arial"/>
          <w:b/>
          <w:bCs/>
          <w:color w:val="2E4057"/>
          <w:sz w:val="28"/>
          <w:szCs w:val="28"/>
        </w:rPr>
        <w:t xml:space="preserve">2. Justificación del Proyecto</w:t>
      </w:r>
    </w:p>
    <w:p>
      <w:pPr>
        <w:spacing w:after="80" w:before="80"/>
        <w:jc w:val="both"/>
      </w:pPr>
      <w:r>
        <w:rPr>
          <w:rFonts w:ascii="Arial" w:cs="Arial" w:eastAsia="Arial" w:hAnsi="Arial"/>
          <w:b w:val="false"/>
          <w:bCs w:val="false"/>
          <w:color w:val="000000"/>
          <w:sz w:val="20"/>
          <w:szCs w:val="20"/>
        </w:rPr>
        <w:t xml:space="preserve">Los estudiantes universitarios enfrentan el reto de administrar grandes volúmenes de material académico heterogéneo y de sintetizarlo de manera efectiva para preparar evaluaciones. Las herramientas actuales (buscadores de texto, aplicaciones de notas) no tienen la capacidad de razonar sobre el contenido ni de generar preguntas de práctica adaptadas al material específico de cada asignatura.</w:t>
      </w:r>
    </w:p>
    <w:p>
      <w:r>
        <w:rPr>
          <w:sz w:val="20"/>
          <w:szCs w:val="20"/>
        </w:rPr>
        <w:t xml:space="preserve"> </w:t>
      </w:r>
    </w:p>
    <w:p>
      <w:pPr>
        <w:spacing w:after="80" w:before="80"/>
        <w:jc w:val="both"/>
      </w:pPr>
      <w:r>
        <w:rPr>
          <w:rFonts w:ascii="Arial" w:cs="Arial" w:eastAsia="Arial" w:hAnsi="Arial"/>
          <w:b w:val="false"/>
          <w:bCs w:val="false"/>
          <w:color w:val="000000"/>
          <w:sz w:val="20"/>
          <w:szCs w:val="20"/>
        </w:rPr>
        <w:t xml:space="preserve">StudyRAG resuelve esta brecha al combinar almacenamiento de documentos personales con inteligencia artificial generativa, posicionando al estudiante en el centro de su propio proceso de aprendizaje. La plataforma:</w:t>
      </w:r>
    </w:p>
    <w:p>
      <w:pPr>
        <w:pStyle w:val="ListParagraph"/>
        <w:numPr>
          <w:ilvl w:val="0"/>
          <w:numId w:val="2"/>
        </w:numPr>
        <w:spacing w:after="40" w:before="40"/>
      </w:pPr>
      <w:r>
        <w:rPr>
          <w:rFonts w:ascii="Arial" w:cs="Arial" w:eastAsia="Arial" w:hAnsi="Arial"/>
          <w:sz w:val="20"/>
          <w:szCs w:val="20"/>
        </w:rPr>
        <w:t xml:space="preserve">Reduce el tiempo de búsqueda de información dentro de apuntes extensos.</w:t>
      </w:r>
    </w:p>
    <w:p>
      <w:pPr>
        <w:pStyle w:val="ListParagraph"/>
        <w:numPr>
          <w:ilvl w:val="0"/>
          <w:numId w:val="2"/>
        </w:numPr>
        <w:spacing w:after="40" w:before="40"/>
      </w:pPr>
      <w:r>
        <w:rPr>
          <w:rFonts w:ascii="Arial" w:cs="Arial" w:eastAsia="Arial" w:hAnsi="Arial"/>
          <w:sz w:val="20"/>
          <w:szCs w:val="20"/>
        </w:rPr>
        <w:t xml:space="preserve">Personaliza el repaso mediante exámenes generados a partir del material propio.</w:t>
      </w:r>
    </w:p>
    <w:p>
      <w:pPr>
        <w:pStyle w:val="ListParagraph"/>
        <w:numPr>
          <w:ilvl w:val="0"/>
          <w:numId w:val="2"/>
        </w:numPr>
        <w:spacing w:after="40" w:before="40"/>
      </w:pPr>
      <w:r>
        <w:rPr>
          <w:rFonts w:ascii="Arial" w:cs="Arial" w:eastAsia="Arial" w:hAnsi="Arial"/>
          <w:sz w:val="20"/>
          <w:szCs w:val="20"/>
        </w:rPr>
        <w:t xml:space="preserve">Fomenta el estudio colaborativo a través de salas compartidas.</w:t>
      </w:r>
    </w:p>
    <w:p>
      <w:pPr>
        <w:pStyle w:val="ListParagraph"/>
        <w:numPr>
          <w:ilvl w:val="0"/>
          <w:numId w:val="2"/>
        </w:numPr>
        <w:spacing w:after="40" w:before="40"/>
      </w:pPr>
      <w:r>
        <w:rPr>
          <w:rFonts w:ascii="Arial" w:cs="Arial" w:eastAsia="Arial" w:hAnsi="Arial"/>
          <w:sz w:val="20"/>
          <w:szCs w:val="20"/>
        </w:rPr>
        <w:t xml:space="preserve">Proporciona retroalimentación inmediata sobre el progreso académico.</w:t>
      </w:r>
    </w:p>
    <w:p>
      <w:r>
        <w:rPr>
          <w:sz w:val="20"/>
          <w:szCs w:val="20"/>
        </w:rPr>
        <w:t xml:space="preserve"> </w:t>
      </w:r>
    </w:p>
    <w:p>
      <w:pPr>
        <w:spacing w:after="80" w:before="80"/>
        <w:jc w:val="both"/>
      </w:pPr>
      <w:r>
        <w:rPr>
          <w:rFonts w:ascii="Arial" w:cs="Arial" w:eastAsia="Arial" w:hAnsi="Arial"/>
          <w:b w:val="false"/>
          <w:bCs w:val="false"/>
          <w:color w:val="000000"/>
          <w:sz w:val="20"/>
          <w:szCs w:val="20"/>
        </w:rPr>
        <w:t xml:space="preserve">Desde el punto de vista tecnológico, el proyecto representa una oportunidad de aplicar conceptos clave del programa: desarrollo web, bases de datos relacionales, seguridad informática y arquitecturas modernas basadas en servicios REST.</w:t>
      </w:r>
    </w:p>
    <w:p>
      <w:r>
        <w:rPr>
          <w:sz w:val="20"/>
          <w:szCs w:val="20"/>
        </w:rPr>
        <w:t xml:space="preserve"> </w:t>
      </w:r>
    </w:p>
    <w:p>
      <w:pPr>
        <w:pStyle w:val="Heading1"/>
        <w:pBdr>
          <w:bottom w:val="single" w:color="2E4057" w:sz="6" w:space="1"/>
        </w:pBdr>
        <w:spacing w:after="160" w:before="320"/>
      </w:pPr>
      <w:r>
        <w:rPr>
          <w:rFonts w:ascii="Arial" w:cs="Arial" w:eastAsia="Arial" w:hAnsi="Arial"/>
          <w:b/>
          <w:bCs/>
          <w:color w:val="2E4057"/>
          <w:sz w:val="28"/>
          <w:szCs w:val="28"/>
        </w:rPr>
        <w:t xml:space="preserve">3. Objetivos y Alcance</w:t>
      </w:r>
    </w:p>
    <w:p>
      <w:pPr>
        <w:pStyle w:val="Heading2"/>
        <w:spacing w:after="100" w:before="240"/>
      </w:pPr>
      <w:r>
        <w:rPr>
          <w:rFonts w:ascii="Arial" w:cs="Arial" w:eastAsia="Arial" w:hAnsi="Arial"/>
          <w:b/>
          <w:bCs/>
          <w:color w:val="3A6B8A"/>
          <w:sz w:val="24"/>
          <w:szCs w:val="24"/>
        </w:rPr>
        <w:t xml:space="preserve">3.1 Objetivo General</w:t>
      </w:r>
    </w:p>
    <w:p>
      <w:pPr>
        <w:spacing w:after="80" w:before="80"/>
        <w:jc w:val="both"/>
      </w:pPr>
      <w:r>
        <w:rPr>
          <w:rFonts w:ascii="Arial" w:cs="Arial" w:eastAsia="Arial" w:hAnsi="Arial"/>
          <w:b w:val="false"/>
          <w:bCs w:val="false"/>
          <w:color w:val="000000"/>
          <w:sz w:val="20"/>
          <w:szCs w:val="20"/>
        </w:rPr>
        <w:t xml:space="preserve">Diseñar y desarrollar una plataforma web multi-usuario que permita a los estudiantes gestionar su material de estudio y obtener apoyo inteligente mediante un motor RAG, mejorando su rendimiento académico y experiencia de aprendizaje.</w:t>
      </w:r>
    </w:p>
    <w:p>
      <w:r>
        <w:rPr>
          <w:sz w:val="20"/>
          <w:szCs w:val="20"/>
        </w:rPr>
        <w:t xml:space="preserve"> </w:t>
      </w:r>
    </w:p>
    <w:p>
      <w:pPr>
        <w:pStyle w:val="Heading2"/>
        <w:spacing w:after="100" w:before="240"/>
      </w:pPr>
      <w:r>
        <w:rPr>
          <w:rFonts w:ascii="Arial" w:cs="Arial" w:eastAsia="Arial" w:hAnsi="Arial"/>
          <w:b/>
          <w:bCs/>
          <w:color w:val="3A6B8A"/>
          <w:sz w:val="24"/>
          <w:szCs w:val="24"/>
        </w:rPr>
        <w:t xml:space="preserve">3.2 Objetivos Específicos</w:t>
      </w:r>
    </w:p>
    <w:p>
      <w:pPr>
        <w:pStyle w:val="ListParagraph"/>
        <w:numPr>
          <w:ilvl w:val="0"/>
          <w:numId w:val="2"/>
        </w:numPr>
        <w:spacing w:after="40" w:before="40"/>
      </w:pPr>
      <w:r>
        <w:rPr>
          <w:rFonts w:ascii="Arial" w:cs="Arial" w:eastAsia="Arial" w:hAnsi="Arial"/>
          <w:sz w:val="20"/>
          <w:szCs w:val="20"/>
        </w:rPr>
        <w:t xml:space="preserve">Implementar un sistema de autenticación seguro con control de acceso basado en roles (RBAC).</w:t>
      </w:r>
    </w:p>
    <w:p>
      <w:pPr>
        <w:pStyle w:val="ListParagraph"/>
        <w:numPr>
          <w:ilvl w:val="0"/>
          <w:numId w:val="2"/>
        </w:numPr>
        <w:spacing w:after="40" w:before="40"/>
      </w:pPr>
      <w:r>
        <w:rPr>
          <w:rFonts w:ascii="Arial" w:cs="Arial" w:eastAsia="Arial" w:hAnsi="Arial"/>
          <w:sz w:val="20"/>
          <w:szCs w:val="20"/>
        </w:rPr>
        <w:t xml:space="preserve">Desarrollar un pipeline RAG que procese documentos PDF y genere respuestas con referencias exactas.</w:t>
      </w:r>
    </w:p>
    <w:p>
      <w:pPr>
        <w:pStyle w:val="ListParagraph"/>
        <w:numPr>
          <w:ilvl w:val="0"/>
          <w:numId w:val="2"/>
        </w:numPr>
        <w:spacing w:after="40" w:before="40"/>
      </w:pPr>
      <w:r>
        <w:rPr>
          <w:rFonts w:ascii="Arial" w:cs="Arial" w:eastAsia="Arial" w:hAnsi="Arial"/>
          <w:sz w:val="20"/>
          <w:szCs w:val="20"/>
        </w:rPr>
        <w:t xml:space="preserve">Crear un módulo de generación automática de resúmenes y flashcards usando un LLM.</w:t>
      </w:r>
    </w:p>
    <w:p>
      <w:pPr>
        <w:pStyle w:val="ListParagraph"/>
        <w:numPr>
          <w:ilvl w:val="0"/>
          <w:numId w:val="2"/>
        </w:numPr>
        <w:spacing w:after="40" w:before="40"/>
      </w:pPr>
      <w:r>
        <w:rPr>
          <w:rFonts w:ascii="Arial" w:cs="Arial" w:eastAsia="Arial" w:hAnsi="Arial"/>
          <w:sz w:val="20"/>
          <w:szCs w:val="20"/>
        </w:rPr>
        <w:t xml:space="preserve">Diseñar y construir una API REST documentada con todos los endpoints necesarios.</w:t>
      </w:r>
    </w:p>
    <w:p>
      <w:pPr>
        <w:pStyle w:val="ListParagraph"/>
        <w:numPr>
          <w:ilvl w:val="0"/>
          <w:numId w:val="2"/>
        </w:numPr>
        <w:spacing w:after="40" w:before="40"/>
      </w:pPr>
      <w:r>
        <w:rPr>
          <w:rFonts w:ascii="Arial" w:cs="Arial" w:eastAsia="Arial" w:hAnsi="Arial"/>
          <w:sz w:val="20"/>
          <w:szCs w:val="20"/>
        </w:rPr>
        <w:t xml:space="preserve">Implementar un dashboard de métricas que muestre el progreso individual y grupal.</w:t>
      </w:r>
    </w:p>
    <w:p>
      <w:pPr>
        <w:pStyle w:val="ListParagraph"/>
        <w:numPr>
          <w:ilvl w:val="0"/>
          <w:numId w:val="2"/>
        </w:numPr>
        <w:spacing w:after="40" w:before="40"/>
      </w:pPr>
      <w:r>
        <w:rPr>
          <w:rFonts w:ascii="Arial" w:cs="Arial" w:eastAsia="Arial" w:hAnsi="Arial"/>
          <w:sz w:val="20"/>
          <w:szCs w:val="20"/>
        </w:rPr>
        <w:t xml:space="preserve">Habilitar la funcionalidad de "salas de estudio" con invitaciones y roles (admin / miembro).</w:t>
      </w:r>
    </w:p>
    <w:p>
      <w:r>
        <w:rPr>
          <w:sz w:val="20"/>
          <w:szCs w:val="20"/>
        </w:rPr>
        <w:t xml:space="preserve"> </w:t>
      </w:r>
    </w:p>
    <w:p>
      <w:pPr>
        <w:pStyle w:val="Heading2"/>
        <w:spacing w:after="100" w:before="240"/>
      </w:pPr>
      <w:r>
        <w:rPr>
          <w:rFonts w:ascii="Arial" w:cs="Arial" w:eastAsia="Arial" w:hAnsi="Arial"/>
          <w:b/>
          <w:bCs/>
          <w:color w:val="3A6B8A"/>
          <w:sz w:val="24"/>
          <w:szCs w:val="24"/>
        </w:rPr>
        <w:t xml:space="preserve">3.3 Alcance</w:t>
      </w:r>
    </w:p>
    <w:p>
      <w:pPr>
        <w:spacing w:after="80" w:before="80"/>
        <w:jc w:val="both"/>
      </w:pPr>
      <w:r>
        <w:rPr>
          <w:rFonts w:ascii="Arial" w:cs="Arial" w:eastAsia="Arial" w:hAnsi="Arial"/>
          <w:b w:val="false"/>
          <w:bCs w:val="false"/>
          <w:color w:val="000000"/>
          <w:sz w:val="20"/>
          <w:szCs w:val="20"/>
        </w:rPr>
        <w:t xml:space="preserve">DENTRO del alcance:</w:t>
      </w:r>
    </w:p>
    <w:p>
      <w:pPr>
        <w:pStyle w:val="ListParagraph"/>
        <w:numPr>
          <w:ilvl w:val="0"/>
          <w:numId w:val="2"/>
        </w:numPr>
        <w:spacing w:after="40" w:before="40"/>
      </w:pPr>
      <w:r>
        <w:rPr>
          <w:rFonts w:ascii="Arial" w:cs="Arial" w:eastAsia="Arial" w:hAnsi="Arial"/>
          <w:sz w:val="20"/>
          <w:szCs w:val="20"/>
        </w:rPr>
        <w:t xml:space="preserve">Carga y procesamiento de PDF, PPTX y TXT.</w:t>
      </w:r>
    </w:p>
    <w:p>
      <w:pPr>
        <w:pStyle w:val="ListParagraph"/>
        <w:numPr>
          <w:ilvl w:val="0"/>
          <w:numId w:val="2"/>
        </w:numPr>
        <w:spacing w:after="40" w:before="40"/>
      </w:pPr>
      <w:r>
        <w:rPr>
          <w:rFonts w:ascii="Arial" w:cs="Arial" w:eastAsia="Arial" w:hAnsi="Arial"/>
          <w:sz w:val="20"/>
          <w:szCs w:val="20"/>
        </w:rPr>
        <w:t xml:space="preserve">Preguntas en lenguaje natural con citas al documento fuente.</w:t>
      </w:r>
    </w:p>
    <w:p>
      <w:pPr>
        <w:pStyle w:val="ListParagraph"/>
        <w:numPr>
          <w:ilvl w:val="0"/>
          <w:numId w:val="2"/>
        </w:numPr>
        <w:spacing w:after="40" w:before="40"/>
      </w:pPr>
      <w:r>
        <w:rPr>
          <w:rFonts w:ascii="Arial" w:cs="Arial" w:eastAsia="Arial" w:hAnsi="Arial"/>
          <w:sz w:val="20"/>
          <w:szCs w:val="20"/>
        </w:rPr>
        <w:t xml:space="preserve">Generación de flashcards y exámenes de práctica.</w:t>
      </w:r>
    </w:p>
    <w:p>
      <w:pPr>
        <w:pStyle w:val="ListParagraph"/>
        <w:numPr>
          <w:ilvl w:val="0"/>
          <w:numId w:val="2"/>
        </w:numPr>
        <w:spacing w:after="40" w:before="40"/>
      </w:pPr>
      <w:r>
        <w:rPr>
          <w:rFonts w:ascii="Arial" w:cs="Arial" w:eastAsia="Arial" w:hAnsi="Arial"/>
          <w:sz w:val="20"/>
          <w:szCs w:val="20"/>
        </w:rPr>
        <w:t xml:space="preserve">Dashboard personal y de sala de estudio.</w:t>
      </w:r>
    </w:p>
    <w:p>
      <w:pPr>
        <w:pStyle w:val="ListParagraph"/>
        <w:numPr>
          <w:ilvl w:val="0"/>
          <w:numId w:val="2"/>
        </w:numPr>
        <w:spacing w:after="40" w:before="40"/>
      </w:pPr>
      <w:r>
        <w:rPr>
          <w:rFonts w:ascii="Arial" w:cs="Arial" w:eastAsia="Arial" w:hAnsi="Arial"/>
          <w:sz w:val="20"/>
          <w:szCs w:val="20"/>
        </w:rPr>
        <w:t xml:space="preserve">Multi-tenancy ligero (máximo 10 usuarios por sala).</w:t>
      </w:r>
    </w:p>
    <w:p>
      <w:pPr>
        <w:pStyle w:val="ListParagraph"/>
        <w:numPr>
          <w:ilvl w:val="0"/>
          <w:numId w:val="2"/>
        </w:numPr>
        <w:spacing w:after="40" w:before="40"/>
      </w:pPr>
      <w:r>
        <w:rPr>
          <w:rFonts w:ascii="Arial" w:cs="Arial" w:eastAsia="Arial" w:hAnsi="Arial"/>
          <w:sz w:val="20"/>
          <w:szCs w:val="20"/>
        </w:rPr>
        <w:t xml:space="preserve">Despliegue en entorno de producción básico (VPS / contenedor Docker).</w:t>
      </w:r>
    </w:p>
    <w:p>
      <w:r>
        <w:rPr>
          <w:sz w:val="20"/>
          <w:szCs w:val="20"/>
        </w:rPr>
        <w:t xml:space="preserve"> </w:t>
      </w:r>
    </w:p>
    <w:p>
      <w:pPr>
        <w:spacing w:after="80" w:before="80"/>
        <w:jc w:val="both"/>
      </w:pPr>
      <w:r>
        <w:rPr>
          <w:rFonts w:ascii="Arial" w:cs="Arial" w:eastAsia="Arial" w:hAnsi="Arial"/>
          <w:b w:val="false"/>
          <w:bCs w:val="false"/>
          <w:color w:val="000000"/>
          <w:sz w:val="20"/>
          <w:szCs w:val="20"/>
        </w:rPr>
        <w:t xml:space="preserve">FUERA del alcance:</w:t>
      </w:r>
    </w:p>
    <w:p>
      <w:pPr>
        <w:pStyle w:val="ListParagraph"/>
        <w:numPr>
          <w:ilvl w:val="0"/>
          <w:numId w:val="2"/>
        </w:numPr>
        <w:spacing w:after="40" w:before="40"/>
      </w:pPr>
      <w:r>
        <w:rPr>
          <w:rFonts w:ascii="Arial" w:cs="Arial" w:eastAsia="Arial" w:hAnsi="Arial"/>
          <w:sz w:val="20"/>
          <w:szCs w:val="20"/>
        </w:rPr>
        <w:t xml:space="preserve">Aplicación móvil nativa.</w:t>
      </w:r>
    </w:p>
    <w:p>
      <w:pPr>
        <w:pStyle w:val="ListParagraph"/>
        <w:numPr>
          <w:ilvl w:val="0"/>
          <w:numId w:val="2"/>
        </w:numPr>
        <w:spacing w:after="40" w:before="40"/>
      </w:pPr>
      <w:r>
        <w:rPr>
          <w:rFonts w:ascii="Arial" w:cs="Arial" w:eastAsia="Arial" w:hAnsi="Arial"/>
          <w:sz w:val="20"/>
          <w:szCs w:val="20"/>
        </w:rPr>
        <w:t xml:space="preserve">Integración con plataformas LMS externas (Moodle, Canvas).</w:t>
      </w:r>
    </w:p>
    <w:p>
      <w:pPr>
        <w:pStyle w:val="ListParagraph"/>
        <w:numPr>
          <w:ilvl w:val="0"/>
          <w:numId w:val="2"/>
        </w:numPr>
        <w:spacing w:after="40" w:before="40"/>
      </w:pPr>
      <w:r>
        <w:rPr>
          <w:rFonts w:ascii="Arial" w:cs="Arial" w:eastAsia="Arial" w:hAnsi="Arial"/>
          <w:sz w:val="20"/>
          <w:szCs w:val="20"/>
        </w:rPr>
        <w:t xml:space="preserve">Motor RAG multimodal (imágenes dentro de documentos).</w:t>
      </w:r>
    </w:p>
    <w:p>
      <w:pPr>
        <w:pStyle w:val="ListParagraph"/>
        <w:numPr>
          <w:ilvl w:val="0"/>
          <w:numId w:val="2"/>
        </w:numPr>
        <w:spacing w:after="40" w:before="40"/>
      </w:pPr>
      <w:r>
        <w:rPr>
          <w:rFonts w:ascii="Arial" w:cs="Arial" w:eastAsia="Arial" w:hAnsi="Arial"/>
          <w:sz w:val="20"/>
          <w:szCs w:val="20"/>
        </w:rPr>
        <w:t xml:space="preserve">Pagos o suscripciones de pago.</w:t>
      </w:r>
    </w:p>
    <w:p>
      <w:r>
        <w:rPr>
          <w:sz w:val="20"/>
          <w:szCs w:val="20"/>
        </w:rPr>
        <w:t xml:space="preserve"> </w:t>
      </w:r>
    </w:p>
    <w:p>
      <w:r>
        <w:br w:type="page"/>
      </w:r>
    </w:p>
    <w:p>
      <w:pPr>
        <w:pStyle w:val="Heading1"/>
        <w:pBdr>
          <w:bottom w:val="single" w:color="2E4057" w:sz="6" w:space="1"/>
        </w:pBdr>
        <w:spacing w:after="160" w:before="320"/>
      </w:pPr>
      <w:r>
        <w:rPr>
          <w:rFonts w:ascii="Arial" w:cs="Arial" w:eastAsia="Arial" w:hAnsi="Arial"/>
          <w:b/>
          <w:bCs/>
          <w:color w:val="2E4057"/>
          <w:sz w:val="28"/>
          <w:szCs w:val="28"/>
        </w:rPr>
        <w:t xml:space="preserve">4. Diagrama y Especificación de la Arquitectura</w:t>
      </w:r>
    </w:p>
    <w:p>
      <w:pPr>
        <w:pStyle w:val="Heading2"/>
        <w:spacing w:after="100" w:before="240"/>
      </w:pPr>
      <w:r>
        <w:rPr>
          <w:rFonts w:ascii="Arial" w:cs="Arial" w:eastAsia="Arial" w:hAnsi="Arial"/>
          <w:b/>
          <w:bCs/>
          <w:color w:val="3A6B8A"/>
          <w:sz w:val="24"/>
          <w:szCs w:val="24"/>
        </w:rPr>
        <w:t xml:space="preserve">4.1 Descripción General</w:t>
      </w:r>
    </w:p>
    <w:p>
      <w:pPr>
        <w:spacing w:after="80" w:before="80"/>
        <w:jc w:val="both"/>
      </w:pPr>
      <w:r>
        <w:rPr>
          <w:rFonts w:ascii="Arial" w:cs="Arial" w:eastAsia="Arial" w:hAnsi="Arial"/>
          <w:b w:val="false"/>
          <w:bCs w:val="false"/>
          <w:color w:val="000000"/>
          <w:sz w:val="20"/>
          <w:szCs w:val="20"/>
        </w:rPr>
        <w:t xml:space="preserve">La arquitectura sigue el patrón de microservicios ligeros (o arquitectura en capas con servicios separados): el frontend React se comunica con un API Gateway construido en ASP.NET Core, que a su vez delega las operaciones de inteligencia artificial al Servicio RAG (Python/FastAPI). Ambos servicios acceden a la base de datos relacional (PostgreSQL) y al almacenamiento de archivos (MinIO).</w:t>
      </w:r>
    </w:p>
    <w:p>
      <w:r>
        <w:rPr>
          <w:sz w:val="20"/>
          <w:szCs w:val="20"/>
        </w:rPr>
        <w:t xml:space="preserve"> </w:t>
      </w:r>
    </w:p>
    <w:p>
      <w:pPr>
        <w:pStyle w:val="Heading2"/>
        <w:spacing w:after="100" w:before="240"/>
      </w:pPr>
      <w:r>
        <w:rPr>
          <w:rFonts w:ascii="Arial" w:cs="Arial" w:eastAsia="Arial" w:hAnsi="Arial"/>
          <w:b/>
          <w:bCs/>
          <w:color w:val="3A6B8A"/>
          <w:sz w:val="24"/>
          <w:szCs w:val="24"/>
        </w:rPr>
        <w:t xml:space="preserve">4.2 Diagrama de Arquitectura (descripción textual)</w:t>
      </w:r>
    </w:p>
    <w:p>
      <w:pPr>
        <w:spacing w:after="80" w:before="80"/>
        <w:jc w:val="both"/>
      </w:pPr>
      <w:r>
        <w:rPr>
          <w:rFonts w:ascii="Arial" w:cs="Arial" w:eastAsia="Arial" w:hAnsi="Arial"/>
          <w:b w:val="false"/>
          <w:bCs w:val="false"/>
          <w:color w:val="000000"/>
          <w:sz w:val="20"/>
          <w:szCs w:val="20"/>
        </w:rPr>
        <w:t xml:space="preserve">[Usuario] → [React SPA]</w:t>
      </w:r>
    </w:p>
    <w:p>
      <w:pPr>
        <w:spacing w:after="80" w:before="80"/>
        <w:jc w:val="both"/>
      </w:pPr>
      <w:r>
        <w:rPr>
          <w:rFonts w:ascii="Arial" w:cs="Arial" w:eastAsia="Arial" w:hAnsi="Arial"/>
          <w:b w:val="false"/>
          <w:bCs w:val="false"/>
          <w:color w:val="000000"/>
          <w:sz w:val="20"/>
          <w:szCs w:val="20"/>
        </w:rPr>
        <w:t xml:space="preserve">         ↕ HTTPS / REST</w:t>
      </w:r>
    </w:p>
    <w:p>
      <w:pPr>
        <w:spacing w:after="80" w:before="80"/>
        <w:jc w:val="both"/>
      </w:pPr>
      <w:r>
        <w:rPr>
          <w:rFonts w:ascii="Arial" w:cs="Arial" w:eastAsia="Arial" w:hAnsi="Arial"/>
          <w:b w:val="false"/>
          <w:bCs w:val="false"/>
          <w:color w:val="000000"/>
          <w:sz w:val="20"/>
          <w:szCs w:val="20"/>
        </w:rPr>
        <w:t xml:space="preserve">[API Gateway — ASP.NET Core]</w:t>
      </w:r>
    </w:p>
    <w:p>
      <w:pPr>
        <w:spacing w:after="80" w:before="80"/>
        <w:jc w:val="both"/>
      </w:pPr>
      <w:r>
        <w:rPr>
          <w:rFonts w:ascii="Arial" w:cs="Arial" w:eastAsia="Arial" w:hAnsi="Arial"/>
          <w:b w:val="false"/>
          <w:bCs w:val="false"/>
          <w:color w:val="000000"/>
          <w:sz w:val="20"/>
          <w:szCs w:val="20"/>
        </w:rPr>
        <w:t xml:space="preserve">    ├── Auth Service  (JWT / Identity)</w:t>
      </w:r>
    </w:p>
    <w:p>
      <w:pPr>
        <w:spacing w:after="80" w:before="80"/>
        <w:jc w:val="both"/>
      </w:pPr>
      <w:r>
        <w:rPr>
          <w:rFonts w:ascii="Arial" w:cs="Arial" w:eastAsia="Arial" w:hAnsi="Arial"/>
          <w:b w:val="false"/>
          <w:bCs w:val="false"/>
          <w:color w:val="000000"/>
          <w:sz w:val="20"/>
          <w:szCs w:val="20"/>
        </w:rPr>
        <w:t xml:space="preserve">    ├── Document Service → MinIO (archivos)</w:t>
      </w:r>
    </w:p>
    <w:p>
      <w:pPr>
        <w:spacing w:after="80" w:before="80"/>
        <w:jc w:val="both"/>
      </w:pPr>
      <w:r>
        <w:rPr>
          <w:rFonts w:ascii="Arial" w:cs="Arial" w:eastAsia="Arial" w:hAnsi="Arial"/>
          <w:b w:val="false"/>
          <w:bCs w:val="false"/>
          <w:color w:val="000000"/>
          <w:sz w:val="20"/>
          <w:szCs w:val="20"/>
        </w:rPr>
        <w:t xml:space="preserve">    ├── Flashcard / Quiz Service → PostgreSQL</w:t>
      </w:r>
    </w:p>
    <w:p>
      <w:pPr>
        <w:spacing w:after="80" w:before="80"/>
        <w:jc w:val="both"/>
      </w:pPr>
      <w:r>
        <w:rPr>
          <w:rFonts w:ascii="Arial" w:cs="Arial" w:eastAsia="Arial" w:hAnsi="Arial"/>
          <w:b w:val="false"/>
          <w:bCs w:val="false"/>
          <w:color w:val="000000"/>
          <w:sz w:val="20"/>
          <w:szCs w:val="20"/>
        </w:rPr>
        <w:t xml:space="preserve">    ├── Dashboard / Metrics Service → PostgreSQL</w:t>
      </w:r>
    </w:p>
    <w:p>
      <w:pPr>
        <w:spacing w:after="80" w:before="80"/>
        <w:jc w:val="both"/>
      </w:pPr>
      <w:r>
        <w:rPr>
          <w:rFonts w:ascii="Arial" w:cs="Arial" w:eastAsia="Arial" w:hAnsi="Arial"/>
          <w:b w:val="false"/>
          <w:bCs w:val="false"/>
          <w:color w:val="000000"/>
          <w:sz w:val="20"/>
          <w:szCs w:val="20"/>
        </w:rPr>
        <w:t xml:space="preserve">    └── RAG Proxy → [Servicio RAG — Python FastAPI]</w:t>
      </w:r>
    </w:p>
    <w:p>
      <w:pPr>
        <w:spacing w:after="80" w:before="80"/>
        <w:jc w:val="both"/>
      </w:pPr>
      <w:r>
        <w:rPr>
          <w:rFonts w:ascii="Arial" w:cs="Arial" w:eastAsia="Arial" w:hAnsi="Arial"/>
          <w:b w:val="false"/>
          <w:bCs w:val="false"/>
          <w:color w:val="000000"/>
          <w:sz w:val="20"/>
          <w:szCs w:val="20"/>
        </w:rPr>
        <w:t xml:space="preserve">                         ├── ChromaDB (vectores)</w:t>
      </w:r>
    </w:p>
    <w:p>
      <w:pPr>
        <w:spacing w:after="80" w:before="80"/>
        <w:jc w:val="both"/>
      </w:pPr>
      <w:r>
        <w:rPr>
          <w:rFonts w:ascii="Arial" w:cs="Arial" w:eastAsia="Arial" w:hAnsi="Arial"/>
          <w:b w:val="false"/>
          <w:bCs w:val="false"/>
          <w:color w:val="000000"/>
          <w:sz w:val="20"/>
          <w:szCs w:val="20"/>
        </w:rPr>
        <w:t xml:space="preserve">                         └── LLM API (OpenAI / Ollama)</w:t>
      </w:r>
    </w:p>
    <w:p>
      <w:r>
        <w:rPr>
          <w:sz w:val="20"/>
          <w:szCs w:val="20"/>
        </w:rPr>
        <w:t xml:space="preserve"> </w:t>
      </w:r>
    </w:p>
    <w:p>
      <w:pPr>
        <w:pStyle w:val="Heading2"/>
        <w:spacing w:after="100" w:before="240"/>
      </w:pPr>
      <w:r>
        <w:rPr>
          <w:rFonts w:ascii="Arial" w:cs="Arial" w:eastAsia="Arial" w:hAnsi="Arial"/>
          <w:b/>
          <w:bCs/>
          <w:color w:val="3A6B8A"/>
          <w:sz w:val="24"/>
          <w:szCs w:val="24"/>
        </w:rPr>
        <w:t xml:space="preserve">4.3 Tabla de Componentes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Componente</w:t>
            </w:r>
          </w:p>
        </w:tc>
        <w:tc>
          <w:tcPr>
            <w:tcW w:type="dxa" w:w="20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Tecnología</w:t>
            </w:r>
          </w:p>
        </w:tc>
        <w:tc>
          <w:tcPr>
            <w:tcW w:type="dxa" w:w="51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Responsabilidad</w:t>
            </w:r>
          </w:p>
        </w:tc>
      </w:tr>
      <w:tr>
        <w:tc>
          <w:tcPr>
            <w:tcW w:type="dxa" w:w="22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Frontend SPA</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React + TS</w:t>
            </w:r>
          </w:p>
        </w:tc>
        <w:tc>
          <w:tcPr>
            <w:tcW w:type="dxa" w:w="51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Interfaz de usuario, carga de documentos, visualización de respuestas RAG y dashboard.</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API Gateway</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ASP.NET Core</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Punto de entrada único; enrutamiento, autenticación JWT y rate-limiting.</w:t>
            </w:r>
          </w:p>
        </w:tc>
      </w:tr>
      <w:tr>
        <w:tc>
          <w:tcPr>
            <w:tcW w:type="dxa" w:w="22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Servicio RAG</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Python / FastAPI</w:t>
            </w:r>
          </w:p>
        </w:tc>
        <w:tc>
          <w:tcPr>
            <w:tcW w:type="dxa" w:w="51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Indexación de documentos, búsqueda semántica y generación de respuestas con LLM.</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Base de Datos Relacional</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PostgreSQL</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Usuarios, documentos, salas, flashcards, historial de chat.</w:t>
            </w:r>
          </w:p>
        </w:tc>
      </w:tr>
      <w:tr>
        <w:tc>
          <w:tcPr>
            <w:tcW w:type="dxa" w:w="22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Base de Datos Vectorial</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ChromaDB</w:t>
            </w:r>
          </w:p>
        </w:tc>
        <w:tc>
          <w:tcPr>
            <w:tcW w:type="dxa" w:w="51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Embeddings de chunks de documentos para búsqueda semántica.</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Almacenamiento Archivos</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MinIO (S3-compatible)</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Archivos binarios originales subidos por los usuarios.</w:t>
            </w:r>
          </w:p>
        </w:tc>
      </w:tr>
      <w:tr>
        <w:tc>
          <w:tcPr>
            <w:tcW w:type="dxa" w:w="22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Motor LLM</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OpenAI GPT-4o / Ollama local</w:t>
            </w:r>
          </w:p>
        </w:tc>
        <w:tc>
          <w:tcPr>
            <w:tcW w:type="dxa" w:w="51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Generación de respuestas, resúmenes, flashcards y preguntas.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Autenticación</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ASP.NET Identity + JWT</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Registro, login, refresh tokens y RBAC.</w:t>
            </w:r>
          </w:p>
        </w:tc>
      </w:tr>
      <w:tr>
        <w:tc>
          <w:tcPr>
            <w:tcW w:type="dxa" w:w="22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Mensajería async.</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RabbitMQ (opcional MVP)</w:t>
            </w:r>
          </w:p>
        </w:tc>
        <w:tc>
          <w:tcPr>
            <w:tcW w:type="dxa" w:w="51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Cola para indexación de documentos en segundo plano.</w:t>
            </w:r>
          </w:p>
        </w:tc>
      </w:tr>
    </w:tbl>
    <w:p>
      <w:r>
        <w:rPr>
          <w:sz w:val="20"/>
          <w:szCs w:val="20"/>
        </w:rPr>
        <w:t xml:space="preserve"> </w:t>
      </w:r>
    </w:p>
    <w:p>
      <w:r>
        <w:br w:type="page"/>
      </w:r>
    </w:p>
    <w:p>
      <w:pPr>
        <w:pStyle w:val="Heading1"/>
        <w:pBdr>
          <w:bottom w:val="single" w:color="2E4057" w:sz="6" w:space="1"/>
        </w:pBdr>
        <w:spacing w:after="160" w:before="320"/>
      </w:pPr>
      <w:r>
        <w:rPr>
          <w:rFonts w:ascii="Arial" w:cs="Arial" w:eastAsia="Arial" w:hAnsi="Arial"/>
          <w:b/>
          <w:bCs/>
          <w:color w:val="2E4057"/>
          <w:sz w:val="28"/>
          <w:szCs w:val="28"/>
        </w:rPr>
        <w:t xml:space="preserve">5.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Capa</w:t>
            </w:r>
          </w:p>
        </w:tc>
        <w:tc>
          <w:tcPr>
            <w:tcW w:type="dxa" w:w="26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Tecnología</w:t>
            </w:r>
          </w:p>
        </w:tc>
        <w:tc>
          <w:tcPr>
            <w:tcW w:type="dxa" w:w="47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Justificación</w:t>
            </w:r>
          </w:p>
        </w:tc>
      </w:tr>
      <w:tr>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Frontend</w:t>
            </w:r>
          </w:p>
        </w:tc>
        <w:tc>
          <w:tcPr>
            <w:tcW w:type="dxa" w:w="26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React 18 + TypeScript + TailwindCSS</w:t>
            </w:r>
          </w:p>
        </w:tc>
        <w:tc>
          <w:tcPr>
            <w:tcW w:type="dxa" w:w="47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SPA moderna con tipado fuerte; TailwindCSS para UI rápida y consistente.</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Backend principal</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ASP.NET Core 8 (C#)</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Requerimiento de la asignatura; MVC + Web API; ORM con Entity Framework Core.</w:t>
            </w:r>
          </w:p>
        </w:tc>
      </w:tr>
      <w:tr>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Servicio RAG</w:t>
            </w:r>
          </w:p>
        </w:tc>
        <w:tc>
          <w:tcPr>
            <w:tcW w:type="dxa" w:w="26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Python 3.11 + FastAPI + LangChain</w:t>
            </w:r>
          </w:p>
        </w:tc>
        <w:tc>
          <w:tcPr>
            <w:tcW w:type="dxa" w:w="47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Ecosistema dominante para RAG; LangChain abstrae pipelines de embeddings y retrieval.</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BD Relacional</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PostgreSQL 16</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Open-source, robusto, soportado nativamente por EF Core.</w:t>
            </w:r>
          </w:p>
        </w:tc>
      </w:tr>
      <w:tr>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BD Vectorial</w:t>
            </w:r>
          </w:p>
        </w:tc>
        <w:tc>
          <w:tcPr>
            <w:tcW w:type="dxa" w:w="26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ChromaDB</w:t>
            </w:r>
          </w:p>
        </w:tc>
        <w:tc>
          <w:tcPr>
            <w:tcW w:type="dxa" w:w="47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Ligero, embebible en el mismo servidor para el MVP, sin costos adicionales.</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Almacenamiento</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MinIO</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Compatible con AWS S3 API; auto-hospedado, ideal para desarrollo y MVP.</w:t>
            </w:r>
          </w:p>
        </w:tc>
      </w:tr>
      <w:tr>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LLM</w:t>
            </w:r>
          </w:p>
        </w:tc>
        <w:tc>
          <w:tcPr>
            <w:tcW w:type="dxa" w:w="26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OpenAI GPT-4o mini / Ollama (Mistral 7B)</w:t>
            </w:r>
          </w:p>
        </w:tc>
        <w:tc>
          <w:tcPr>
            <w:tcW w:type="dxa" w:w="47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GPT-4o mini para producción; Ollama para pruebas sin costo.</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Contenedores</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Docker + Docker Compose</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Reproducibilidad del entorno; facilita despliegue en VPS.</w:t>
            </w:r>
          </w:p>
        </w:tc>
      </w:tr>
      <w:tr>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CI/CD</w:t>
            </w:r>
          </w:p>
        </w:tc>
        <w:tc>
          <w:tcPr>
            <w:tcW w:type="dxa" w:w="26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GitHub Actions (básico)</w:t>
            </w:r>
          </w:p>
        </w:tc>
        <w:tc>
          <w:tcPr>
            <w:tcW w:type="dxa" w:w="47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Automatización de builds y tests en cada push.</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Control de versiones</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Git + GitHub</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Colaboración, historial y revisión de código.</w:t>
            </w:r>
          </w:p>
        </w:tc>
      </w:tr>
    </w:tbl>
    <w:p>
      <w:r>
        <w:rPr>
          <w:sz w:val="20"/>
          <w:szCs w:val="20"/>
        </w:rPr>
        <w:t xml:space="preserve"> </w:t>
      </w:r>
    </w:p>
    <w:p>
      <w:pPr>
        <w:pStyle w:val="Heading1"/>
        <w:pBdr>
          <w:bottom w:val="single" w:color="2E4057" w:sz="6" w:space="1"/>
        </w:pBdr>
        <w:spacing w:after="160" w:before="320"/>
      </w:pPr>
      <w:r>
        <w:rPr>
          <w:rFonts w:ascii="Arial" w:cs="Arial" w:eastAsia="Arial" w:hAnsi="Arial"/>
          <w:b/>
          <w:bCs/>
          <w:color w:val="2E4057"/>
          <w:sz w:val="28"/>
          <w:szCs w:val="28"/>
        </w:rPr>
        <w:t xml:space="preserve">6. Patrones de Diseño</w:t>
      </w:r>
    </w:p>
    <w:p>
      <w:pPr>
        <w:pStyle w:val="Heading2"/>
        <w:spacing w:after="100" w:before="240"/>
      </w:pPr>
      <w:r>
        <w:rPr>
          <w:rFonts w:ascii="Arial" w:cs="Arial" w:eastAsia="Arial" w:hAnsi="Arial"/>
          <w:b/>
          <w:bCs/>
          <w:color w:val="3A6B8A"/>
          <w:sz w:val="24"/>
          <w:szCs w:val="24"/>
        </w:rPr>
        <w:t xml:space="preserve">6.1 Patrones Arquitectónicos</w:t>
      </w:r>
    </w:p>
    <w:p>
      <w:pPr>
        <w:pStyle w:val="ListParagraph"/>
        <w:numPr>
          <w:ilvl w:val="0"/>
          <w:numId w:val="2"/>
        </w:numPr>
        <w:spacing w:after="40" w:before="40"/>
      </w:pPr>
      <w:r>
        <w:rPr>
          <w:rFonts w:ascii="Arial" w:cs="Arial" w:eastAsia="Arial" w:hAnsi="Arial"/>
          <w:sz w:val="20"/>
          <w:szCs w:val="20"/>
        </w:rPr>
        <w:t xml:space="preserve">MVC (Model-View-Controller): aplicado en el backend ASP.NET Core para separar lógica de negocio, datos y presentación.</w:t>
      </w:r>
    </w:p>
    <w:p>
      <w:pPr>
        <w:pStyle w:val="ListParagraph"/>
        <w:numPr>
          <w:ilvl w:val="0"/>
          <w:numId w:val="2"/>
        </w:numPr>
        <w:spacing w:after="40" w:before="40"/>
      </w:pPr>
      <w:r>
        <w:rPr>
          <w:rFonts w:ascii="Arial" w:cs="Arial" w:eastAsia="Arial" w:hAnsi="Arial"/>
          <w:sz w:val="20"/>
          <w:szCs w:val="20"/>
        </w:rPr>
        <w:t xml:space="preserve">Repository Pattern: capa de abstracción entre los servicios de aplicación y Entity Framework Core, facilitando pruebas unitarias y cambios de ORM.</w:t>
      </w:r>
    </w:p>
    <w:p>
      <w:pPr>
        <w:pStyle w:val="ListParagraph"/>
        <w:numPr>
          <w:ilvl w:val="0"/>
          <w:numId w:val="2"/>
        </w:numPr>
        <w:spacing w:after="40" w:before="40"/>
      </w:pPr>
      <w:r>
        <w:rPr>
          <w:rFonts w:ascii="Arial" w:cs="Arial" w:eastAsia="Arial" w:hAnsi="Arial"/>
          <w:sz w:val="20"/>
          <w:szCs w:val="20"/>
        </w:rPr>
        <w:t xml:space="preserve">CQRS simplificado (Command/Query Separation): comandos (escritura) y queries (lectura) con handlers separados para mayor claridad.</w:t>
      </w:r>
    </w:p>
    <w:p>
      <w:r>
        <w:rPr>
          <w:sz w:val="20"/>
          <w:szCs w:val="20"/>
        </w:rPr>
        <w:t xml:space="preserve"> </w:t>
      </w:r>
    </w:p>
    <w:p>
      <w:pPr>
        <w:pStyle w:val="Heading2"/>
        <w:spacing w:after="100" w:before="240"/>
      </w:pPr>
      <w:r>
        <w:rPr>
          <w:rFonts w:ascii="Arial" w:cs="Arial" w:eastAsia="Arial" w:hAnsi="Arial"/>
          <w:b/>
          <w:bCs/>
          <w:color w:val="3A6B8A"/>
          <w:sz w:val="24"/>
          <w:szCs w:val="24"/>
        </w:rPr>
        <w:t xml:space="preserve">6.2 Patrones de Creación</w:t>
      </w:r>
    </w:p>
    <w:p>
      <w:pPr>
        <w:pStyle w:val="ListParagraph"/>
        <w:numPr>
          <w:ilvl w:val="0"/>
          <w:numId w:val="2"/>
        </w:numPr>
        <w:spacing w:after="40" w:before="40"/>
      </w:pPr>
      <w:r>
        <w:rPr>
          <w:rFonts w:ascii="Arial" w:cs="Arial" w:eastAsia="Arial" w:hAnsi="Arial"/>
          <w:sz w:val="20"/>
          <w:szCs w:val="20"/>
        </w:rPr>
        <w:t xml:space="preserve">Factory Method: para instanciar diferentes tipos de procesadores de documentos (PDF, PPTX, TXT) según el formato del archivo cargado.</w:t>
      </w:r>
    </w:p>
    <w:p>
      <w:pPr>
        <w:pStyle w:val="ListParagraph"/>
        <w:numPr>
          <w:ilvl w:val="0"/>
          <w:numId w:val="2"/>
        </w:numPr>
        <w:spacing w:after="40" w:before="40"/>
      </w:pPr>
      <w:r>
        <w:rPr>
          <w:rFonts w:ascii="Arial" w:cs="Arial" w:eastAsia="Arial" w:hAnsi="Arial"/>
          <w:sz w:val="20"/>
          <w:szCs w:val="20"/>
        </w:rPr>
        <w:t xml:space="preserve">Builder: construcción de prompts complejos para el LLM, encadenando contexto, instrucciones del sistema e historial de chat.</w:t>
      </w:r>
    </w:p>
    <w:p>
      <w:r>
        <w:rPr>
          <w:sz w:val="20"/>
          <w:szCs w:val="20"/>
        </w:rPr>
        <w:t xml:space="preserve"> </w:t>
      </w:r>
    </w:p>
    <w:p>
      <w:pPr>
        <w:pStyle w:val="Heading2"/>
        <w:spacing w:after="100" w:before="240"/>
      </w:pPr>
      <w:r>
        <w:rPr>
          <w:rFonts w:ascii="Arial" w:cs="Arial" w:eastAsia="Arial" w:hAnsi="Arial"/>
          <w:b/>
          <w:bCs/>
          <w:color w:val="3A6B8A"/>
          <w:sz w:val="24"/>
          <w:szCs w:val="24"/>
        </w:rPr>
        <w:t xml:space="preserve">6.3 Patrones de Comportamiento</w:t>
      </w:r>
    </w:p>
    <w:p>
      <w:pPr>
        <w:pStyle w:val="ListParagraph"/>
        <w:numPr>
          <w:ilvl w:val="0"/>
          <w:numId w:val="2"/>
        </w:numPr>
        <w:spacing w:after="40" w:before="40"/>
      </w:pPr>
      <w:r>
        <w:rPr>
          <w:rFonts w:ascii="Arial" w:cs="Arial" w:eastAsia="Arial" w:hAnsi="Arial"/>
          <w:sz w:val="20"/>
          <w:szCs w:val="20"/>
        </w:rPr>
        <w:t xml:space="preserve">Strategy: selección de la estrategia de chunking (división de texto) según el tipo de documento (por páginas, por párrafos, por tokens fijos).</w:t>
      </w:r>
    </w:p>
    <w:p>
      <w:pPr>
        <w:pStyle w:val="ListParagraph"/>
        <w:numPr>
          <w:ilvl w:val="0"/>
          <w:numId w:val="2"/>
        </w:numPr>
        <w:spacing w:after="40" w:before="40"/>
      </w:pPr>
      <w:r>
        <w:rPr>
          <w:rFonts w:ascii="Arial" w:cs="Arial" w:eastAsia="Arial" w:hAnsi="Arial"/>
          <w:sz w:val="20"/>
          <w:szCs w:val="20"/>
        </w:rPr>
        <w:t xml:space="preserve">Observer / Event-driven: al cargar un documento, se emite un evento que dispara el pipeline de indexación en segundo plano.</w:t>
      </w:r>
    </w:p>
    <w:p>
      <w:pPr>
        <w:pStyle w:val="ListParagraph"/>
        <w:numPr>
          <w:ilvl w:val="0"/>
          <w:numId w:val="2"/>
        </w:numPr>
        <w:spacing w:after="40" w:before="40"/>
      </w:pPr>
      <w:r>
        <w:rPr>
          <w:rFonts w:ascii="Arial" w:cs="Arial" w:eastAsia="Arial" w:hAnsi="Arial"/>
          <w:sz w:val="20"/>
          <w:szCs w:val="20"/>
        </w:rPr>
        <w:t xml:space="preserve">Chain of Responsibility: pipeline RAG estructurado como cadena: Carga → Chunking → Embeddings → Almacenamiento vectorial → Retrieval → Generación.</w:t>
      </w:r>
    </w:p>
    <w:p>
      <w:r>
        <w:rPr>
          <w:sz w:val="20"/>
          <w:szCs w:val="20"/>
        </w:rPr>
        <w:t xml:space="preserve"> </w:t>
      </w:r>
    </w:p>
    <w:p>
      <w:pPr>
        <w:pStyle w:val="Heading2"/>
        <w:spacing w:after="100" w:before="240"/>
      </w:pPr>
      <w:r>
        <w:rPr>
          <w:rFonts w:ascii="Arial" w:cs="Arial" w:eastAsia="Arial" w:hAnsi="Arial"/>
          <w:b/>
          <w:bCs/>
          <w:color w:val="3A6B8A"/>
          <w:sz w:val="24"/>
          <w:szCs w:val="24"/>
        </w:rPr>
        <w:t xml:space="preserve">6.4 Patrones de Estructura</w:t>
      </w:r>
    </w:p>
    <w:p>
      <w:pPr>
        <w:pStyle w:val="ListParagraph"/>
        <w:numPr>
          <w:ilvl w:val="0"/>
          <w:numId w:val="2"/>
        </w:numPr>
        <w:spacing w:after="40" w:before="40"/>
      </w:pPr>
      <w:r>
        <w:rPr>
          <w:rFonts w:ascii="Arial" w:cs="Arial" w:eastAsia="Arial" w:hAnsi="Arial"/>
          <w:sz w:val="20"/>
          <w:szCs w:val="20"/>
        </w:rPr>
        <w:t xml:space="preserve">Adapter: adaptadores para soportar múltiples proveedores LLM (OpenAI, Ollama) sin cambiar el código del servicio RAG.</w:t>
      </w:r>
    </w:p>
    <w:p>
      <w:pPr>
        <w:pStyle w:val="ListParagraph"/>
        <w:numPr>
          <w:ilvl w:val="0"/>
          <w:numId w:val="2"/>
        </w:numPr>
        <w:spacing w:after="40" w:before="40"/>
      </w:pPr>
      <w:r>
        <w:rPr>
          <w:rFonts w:ascii="Arial" w:cs="Arial" w:eastAsia="Arial" w:hAnsi="Arial"/>
          <w:sz w:val="20"/>
          <w:szCs w:val="20"/>
        </w:rPr>
        <w:t xml:space="preserve">Facade: el API Gateway actúa como fachada unificada para el cliente React, ocultando la complejidad de múltiples servicios internos.</w:t>
      </w:r>
    </w:p>
    <w:p>
      <w:r>
        <w:rPr>
          <w:sz w:val="20"/>
          <w:szCs w:val="20"/>
        </w:rPr>
        <w:t xml:space="preserve"> </w:t>
      </w:r>
    </w:p>
    <w:p>
      <w:r>
        <w:br w:type="page"/>
      </w:r>
    </w:p>
    <w:p>
      <w:pPr>
        <w:pStyle w:val="Heading1"/>
        <w:pBdr>
          <w:bottom w:val="single" w:color="2E4057" w:sz="6" w:space="1"/>
        </w:pBdr>
        <w:spacing w:after="160" w:before="320"/>
      </w:pPr>
      <w:r>
        <w:rPr>
          <w:rFonts w:ascii="Arial" w:cs="Arial" w:eastAsia="Arial" w:hAnsi="Arial"/>
          <w:b/>
          <w:bCs/>
          <w:color w:val="2E4057"/>
          <w:sz w:val="28"/>
          <w:szCs w:val="28"/>
        </w:rPr>
        <w:t xml:space="preserve">7. Modelo de Datos (Relacional)</w:t>
      </w:r>
    </w:p>
    <w:p>
      <w:pPr>
        <w:pStyle w:val="Heading2"/>
        <w:spacing w:after="100" w:before="240"/>
      </w:pPr>
      <w:r>
        <w:rPr>
          <w:rFonts w:ascii="Arial" w:cs="Arial" w:eastAsia="Arial" w:hAnsi="Arial"/>
          <w:b/>
          <w:bCs/>
          <w:color w:val="3A6B8A"/>
          <w:sz w:val="24"/>
          <w:szCs w:val="24"/>
        </w:rPr>
        <w:t xml:space="preserve">7.1 Tablas principales</w:t>
      </w:r>
    </w:p>
    <w:p>
      <w:pPr>
        <w:spacing w:after="80" w:before="80"/>
        <w:jc w:val="both"/>
      </w:pPr>
      <w:r>
        <w:rPr>
          <w:rFonts w:ascii="Arial" w:cs="Arial" w:eastAsia="Arial" w:hAnsi="Arial"/>
          <w:b/>
          <w:bCs/>
          <w:color w:val="000000"/>
          <w:sz w:val="20"/>
          <w:szCs w:val="20"/>
        </w:rPr>
        <w:t xml:space="preserve">Tabla: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360"/>
        <w:gridCol w:w="3000"/>
      </w:tblGrid>
      <w:tr>
        <w:trPr>
          <w:tblHeader/>
        </w:trPr>
        <w:tc>
          <w:tcPr>
            <w:tcW w:type="dxa" w:w="2000"/>
            <w:tcBorders>
              <w:top w:val="single" w:color="2E4057" w:sz="1"/>
              <w:left w:val="single" w:color="2E4057" w:sz="1"/>
              <w:bottom w:val="single" w:color="2E4057" w:sz="1"/>
              <w:right w:val="single" w:color="2E4057" w:sz="1"/>
            </w:tcBorders>
            <w:shd w:fill="3A6B8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Campo</w:t>
            </w:r>
          </w:p>
        </w:tc>
        <w:tc>
          <w:tcPr>
            <w:tcW w:type="dxa" w:w="2000"/>
            <w:tcBorders>
              <w:top w:val="single" w:color="2E4057" w:sz="1"/>
              <w:left w:val="single" w:color="2E4057" w:sz="1"/>
              <w:bottom w:val="single" w:color="2E4057" w:sz="1"/>
              <w:right w:val="single" w:color="2E4057" w:sz="1"/>
            </w:tcBorders>
            <w:shd w:fill="3A6B8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Tipo</w:t>
            </w:r>
          </w:p>
        </w:tc>
        <w:tc>
          <w:tcPr>
            <w:tcW w:type="dxa" w:w="2360"/>
            <w:tcBorders>
              <w:top w:val="single" w:color="2E4057" w:sz="1"/>
              <w:left w:val="single" w:color="2E4057" w:sz="1"/>
              <w:bottom w:val="single" w:color="2E4057" w:sz="1"/>
              <w:right w:val="single" w:color="2E4057" w:sz="1"/>
            </w:tcBorders>
            <w:shd w:fill="3A6B8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Constraint</w:t>
            </w:r>
          </w:p>
        </w:tc>
        <w:tc>
          <w:tcPr>
            <w:tcW w:type="dxa" w:w="3000"/>
            <w:tcBorders>
              <w:top w:val="single" w:color="2E4057" w:sz="1"/>
              <w:left w:val="single" w:color="2E4057" w:sz="1"/>
              <w:bottom w:val="single" w:color="2E4057" w:sz="1"/>
              <w:right w:val="single" w:color="2E4057" w:sz="1"/>
            </w:tcBorders>
            <w:shd w:fill="3A6B8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Descripción</w:t>
            </w:r>
          </w:p>
        </w:tc>
      </w:tr>
      <w:tr>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UserId</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UUID</w:t>
            </w:r>
          </w:p>
        </w:tc>
        <w:tc>
          <w:tcPr>
            <w:tcW w:type="dxa" w:w="23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PK, NOT NULL</w:t>
            </w:r>
          </w:p>
        </w:tc>
        <w:tc>
          <w:tcPr>
            <w:tcW w:type="dxa" w:w="3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Identificador único del usuario</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Email</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VARCHAR(255)</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UNIQUE, NOT NULL</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Correo electrónico de acceso</w:t>
            </w:r>
          </w:p>
        </w:tc>
      </w:tr>
      <w:tr>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PasswordHash</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VARCHAR(512)</w:t>
            </w:r>
          </w:p>
        </w:tc>
        <w:tc>
          <w:tcPr>
            <w:tcW w:type="dxa" w:w="23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NOT NULL</w:t>
            </w:r>
          </w:p>
        </w:tc>
        <w:tc>
          <w:tcPr>
            <w:tcW w:type="dxa" w:w="3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Hash bcrypt de la contraseña</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FullName</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VARCHAR(150)</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NOT NULL</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Nombre completo</w:t>
            </w:r>
          </w:p>
        </w:tc>
      </w:tr>
      <w:tr>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Role</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VARCHAR(20)</w:t>
            </w:r>
          </w:p>
        </w:tc>
        <w:tc>
          <w:tcPr>
            <w:tcW w:type="dxa" w:w="23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DEFAULT 'student'</w:t>
            </w:r>
          </w:p>
        </w:tc>
        <w:tc>
          <w:tcPr>
            <w:tcW w:type="dxa" w:w="3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admin | student</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CreatedAt</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TIMESTAMP</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DEFAULT NOW()</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Fecha de registro</w:t>
            </w:r>
          </w:p>
        </w:tc>
      </w:tr>
      <w:tr>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LastLogin</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TIMESTAMP</w:t>
            </w:r>
          </w:p>
        </w:tc>
        <w:tc>
          <w:tcPr>
            <w:tcW w:type="dxa" w:w="23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NULLABLE</w:t>
            </w:r>
          </w:p>
        </w:tc>
        <w:tc>
          <w:tcPr>
            <w:tcW w:type="dxa" w:w="3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Último inicio de sesión</w:t>
            </w:r>
          </w:p>
        </w:tc>
      </w:tr>
    </w:tbl>
    <w:p>
      <w:r>
        <w:rPr>
          <w:sz w:val="20"/>
          <w:szCs w:val="20"/>
        </w:rPr>
        <w:t xml:space="preserve"> </w:t>
      </w:r>
    </w:p>
    <w:p>
      <w:pPr>
        <w:spacing w:after="80" w:before="80"/>
        <w:jc w:val="both"/>
      </w:pPr>
      <w:r>
        <w:rPr>
          <w:rFonts w:ascii="Arial" w:cs="Arial" w:eastAsia="Arial" w:hAnsi="Arial"/>
          <w:b/>
          <w:bCs/>
          <w:color w:val="000000"/>
          <w:sz w:val="20"/>
          <w:szCs w:val="20"/>
        </w:rPr>
        <w:t xml:space="preserve">Tabla: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360"/>
        <w:gridCol w:w="3000"/>
      </w:tblGrid>
      <w:tr>
        <w:trPr>
          <w:tblHeader/>
        </w:trPr>
        <w:tc>
          <w:tcPr>
            <w:tcW w:type="dxa" w:w="2000"/>
            <w:tcBorders>
              <w:top w:val="single" w:color="2E4057" w:sz="1"/>
              <w:left w:val="single" w:color="2E4057" w:sz="1"/>
              <w:bottom w:val="single" w:color="2E4057" w:sz="1"/>
              <w:right w:val="single" w:color="2E4057" w:sz="1"/>
            </w:tcBorders>
            <w:shd w:fill="3A6B8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Campo</w:t>
            </w:r>
          </w:p>
        </w:tc>
        <w:tc>
          <w:tcPr>
            <w:tcW w:type="dxa" w:w="2000"/>
            <w:tcBorders>
              <w:top w:val="single" w:color="2E4057" w:sz="1"/>
              <w:left w:val="single" w:color="2E4057" w:sz="1"/>
              <w:bottom w:val="single" w:color="2E4057" w:sz="1"/>
              <w:right w:val="single" w:color="2E4057" w:sz="1"/>
            </w:tcBorders>
            <w:shd w:fill="3A6B8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Tipo</w:t>
            </w:r>
          </w:p>
        </w:tc>
        <w:tc>
          <w:tcPr>
            <w:tcW w:type="dxa" w:w="2360"/>
            <w:tcBorders>
              <w:top w:val="single" w:color="2E4057" w:sz="1"/>
              <w:left w:val="single" w:color="2E4057" w:sz="1"/>
              <w:bottom w:val="single" w:color="2E4057" w:sz="1"/>
              <w:right w:val="single" w:color="2E4057" w:sz="1"/>
            </w:tcBorders>
            <w:shd w:fill="3A6B8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Constraint</w:t>
            </w:r>
          </w:p>
        </w:tc>
        <w:tc>
          <w:tcPr>
            <w:tcW w:type="dxa" w:w="3000"/>
            <w:tcBorders>
              <w:top w:val="single" w:color="2E4057" w:sz="1"/>
              <w:left w:val="single" w:color="2E4057" w:sz="1"/>
              <w:bottom w:val="single" w:color="2E4057" w:sz="1"/>
              <w:right w:val="single" w:color="2E4057" w:sz="1"/>
            </w:tcBorders>
            <w:shd w:fill="3A6B8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Descripción</w:t>
            </w:r>
          </w:p>
        </w:tc>
      </w:tr>
      <w:tr>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DocumentId</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UUID</w:t>
            </w:r>
          </w:p>
        </w:tc>
        <w:tc>
          <w:tcPr>
            <w:tcW w:type="dxa" w:w="23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PK, NOT NULL</w:t>
            </w:r>
          </w:p>
        </w:tc>
        <w:tc>
          <w:tcPr>
            <w:tcW w:type="dxa" w:w="3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Identificador único</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UserId</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UUID</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FK → Users</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Propietario del documento</w:t>
            </w:r>
          </w:p>
        </w:tc>
      </w:tr>
      <w:tr>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RoomId</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UUID</w:t>
            </w:r>
          </w:p>
        </w:tc>
        <w:tc>
          <w:tcPr>
            <w:tcW w:type="dxa" w:w="23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FK → Rooms, NULLABLE</w:t>
            </w:r>
          </w:p>
        </w:tc>
        <w:tc>
          <w:tcPr>
            <w:tcW w:type="dxa" w:w="3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Sala a la que pertenece (si aplica)</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FileName</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VARCHAR(255)</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NOT NULL</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Nombre original del archivo</w:t>
            </w:r>
          </w:p>
        </w:tc>
      </w:tr>
      <w:tr>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FileType</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VARCHAR(10)</w:t>
            </w:r>
          </w:p>
        </w:tc>
        <w:tc>
          <w:tcPr>
            <w:tcW w:type="dxa" w:w="23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NOT NULL</w:t>
            </w:r>
          </w:p>
        </w:tc>
        <w:tc>
          <w:tcPr>
            <w:tcW w:type="dxa" w:w="3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pdf | pptx | txt</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StoragePath</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VARCHAR(512)</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NOT NULL</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Ruta en MinIO</w:t>
            </w:r>
          </w:p>
        </w:tc>
      </w:tr>
      <w:tr>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IndexStatus</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VARCHAR(20)</w:t>
            </w:r>
          </w:p>
        </w:tc>
        <w:tc>
          <w:tcPr>
            <w:tcW w:type="dxa" w:w="23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DEFAULT 'pending'</w:t>
            </w:r>
          </w:p>
        </w:tc>
        <w:tc>
          <w:tcPr>
            <w:tcW w:type="dxa" w:w="3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pending | processing | indexed | error</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UploadedAt</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TIMESTAMP</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DEFAULT NOW()</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Fecha de carga</w:t>
            </w:r>
          </w:p>
        </w:tc>
      </w:tr>
    </w:tbl>
    <w:p>
      <w:r>
        <w:rPr>
          <w:sz w:val="20"/>
          <w:szCs w:val="20"/>
        </w:rPr>
        <w:t xml:space="preserve"> </w:t>
      </w:r>
    </w:p>
    <w:p>
      <w:pPr>
        <w:spacing w:after="80" w:before="80"/>
        <w:jc w:val="both"/>
      </w:pPr>
      <w:r>
        <w:rPr>
          <w:rFonts w:ascii="Arial" w:cs="Arial" w:eastAsia="Arial" w:hAnsi="Arial"/>
          <w:b/>
          <w:bCs/>
          <w:color w:val="000000"/>
          <w:sz w:val="20"/>
          <w:szCs w:val="20"/>
        </w:rPr>
        <w:t xml:space="preserve">Tabla: Rooms (Salas de Estudio)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360"/>
        <w:gridCol w:w="3000"/>
      </w:tblGrid>
      <w:tr>
        <w:trPr>
          <w:tblHeader/>
        </w:trPr>
        <w:tc>
          <w:tcPr>
            <w:tcW w:type="dxa" w:w="2000"/>
            <w:tcBorders>
              <w:top w:val="single" w:color="2E4057" w:sz="1"/>
              <w:left w:val="single" w:color="2E4057" w:sz="1"/>
              <w:bottom w:val="single" w:color="2E4057" w:sz="1"/>
              <w:right w:val="single" w:color="2E4057" w:sz="1"/>
            </w:tcBorders>
            <w:shd w:fill="3A6B8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Campo</w:t>
            </w:r>
          </w:p>
        </w:tc>
        <w:tc>
          <w:tcPr>
            <w:tcW w:type="dxa" w:w="2000"/>
            <w:tcBorders>
              <w:top w:val="single" w:color="2E4057" w:sz="1"/>
              <w:left w:val="single" w:color="2E4057" w:sz="1"/>
              <w:bottom w:val="single" w:color="2E4057" w:sz="1"/>
              <w:right w:val="single" w:color="2E4057" w:sz="1"/>
            </w:tcBorders>
            <w:shd w:fill="3A6B8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Tipo</w:t>
            </w:r>
          </w:p>
        </w:tc>
        <w:tc>
          <w:tcPr>
            <w:tcW w:type="dxa" w:w="2360"/>
            <w:tcBorders>
              <w:top w:val="single" w:color="2E4057" w:sz="1"/>
              <w:left w:val="single" w:color="2E4057" w:sz="1"/>
              <w:bottom w:val="single" w:color="2E4057" w:sz="1"/>
              <w:right w:val="single" w:color="2E4057" w:sz="1"/>
            </w:tcBorders>
            <w:shd w:fill="3A6B8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Constraint</w:t>
            </w:r>
          </w:p>
        </w:tc>
        <w:tc>
          <w:tcPr>
            <w:tcW w:type="dxa" w:w="3000"/>
            <w:tcBorders>
              <w:top w:val="single" w:color="2E4057" w:sz="1"/>
              <w:left w:val="single" w:color="2E4057" w:sz="1"/>
              <w:bottom w:val="single" w:color="2E4057" w:sz="1"/>
              <w:right w:val="single" w:color="2E4057" w:sz="1"/>
            </w:tcBorders>
            <w:shd w:fill="3A6B8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Descripción</w:t>
            </w:r>
          </w:p>
        </w:tc>
      </w:tr>
      <w:tr>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RoomId</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UUID</w:t>
            </w:r>
          </w:p>
        </w:tc>
        <w:tc>
          <w:tcPr>
            <w:tcW w:type="dxa" w:w="23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PK, NOT NULL</w:t>
            </w:r>
          </w:p>
        </w:tc>
        <w:tc>
          <w:tcPr>
            <w:tcW w:type="dxa" w:w="3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Identificador único de sala</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Name</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VARCHAR(100)</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NOT NULL</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Nombre de la sala</w:t>
            </w:r>
          </w:p>
        </w:tc>
      </w:tr>
      <w:tr>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OwnerId</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UUID</w:t>
            </w:r>
          </w:p>
        </w:tc>
        <w:tc>
          <w:tcPr>
            <w:tcW w:type="dxa" w:w="23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FK → Users</w:t>
            </w:r>
          </w:p>
        </w:tc>
        <w:tc>
          <w:tcPr>
            <w:tcW w:type="dxa" w:w="3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Usuario que creó la sala</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InviteCode</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VARCHAR(20)</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UNIQUE</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Código de invitación único</w:t>
            </w:r>
          </w:p>
        </w:tc>
      </w:tr>
      <w:tr>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MaxMembers</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INTEGER</w:t>
            </w:r>
          </w:p>
        </w:tc>
        <w:tc>
          <w:tcPr>
            <w:tcW w:type="dxa" w:w="23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DEFAULT 10</w:t>
            </w:r>
          </w:p>
        </w:tc>
        <w:tc>
          <w:tcPr>
            <w:tcW w:type="dxa" w:w="3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Límite de participantes</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CreatedAt</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TIMESTAMP</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DEFAULT NOW()</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Fecha de creación</w:t>
            </w:r>
          </w:p>
        </w:tc>
      </w:tr>
    </w:tbl>
    <w:p>
      <w:r>
        <w:rPr>
          <w:sz w:val="20"/>
          <w:szCs w:val="20"/>
        </w:rPr>
        <w:t xml:space="preserve"> </w:t>
      </w:r>
    </w:p>
    <w:p>
      <w:pPr>
        <w:spacing w:after="80" w:before="80"/>
        <w:jc w:val="both"/>
      </w:pPr>
      <w:r>
        <w:rPr>
          <w:rFonts w:ascii="Arial" w:cs="Arial" w:eastAsia="Arial" w:hAnsi="Arial"/>
          <w:b/>
          <w:bCs/>
          <w:color w:val="000000"/>
          <w:sz w:val="20"/>
          <w:szCs w:val="20"/>
        </w:rPr>
        <w:t xml:space="preserve">Tabla: RoomMembers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360"/>
        <w:gridCol w:w="3000"/>
      </w:tblGrid>
      <w:tr>
        <w:trPr>
          <w:tblHeader/>
        </w:trPr>
        <w:tc>
          <w:tcPr>
            <w:tcW w:type="dxa" w:w="2000"/>
            <w:tcBorders>
              <w:top w:val="single" w:color="2E4057" w:sz="1"/>
              <w:left w:val="single" w:color="2E4057" w:sz="1"/>
              <w:bottom w:val="single" w:color="2E4057" w:sz="1"/>
              <w:right w:val="single" w:color="2E4057" w:sz="1"/>
            </w:tcBorders>
            <w:shd w:fill="3A6B8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Campo</w:t>
            </w:r>
          </w:p>
        </w:tc>
        <w:tc>
          <w:tcPr>
            <w:tcW w:type="dxa" w:w="2000"/>
            <w:tcBorders>
              <w:top w:val="single" w:color="2E4057" w:sz="1"/>
              <w:left w:val="single" w:color="2E4057" w:sz="1"/>
              <w:bottom w:val="single" w:color="2E4057" w:sz="1"/>
              <w:right w:val="single" w:color="2E4057" w:sz="1"/>
            </w:tcBorders>
            <w:shd w:fill="3A6B8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Tipo</w:t>
            </w:r>
          </w:p>
        </w:tc>
        <w:tc>
          <w:tcPr>
            <w:tcW w:type="dxa" w:w="2360"/>
            <w:tcBorders>
              <w:top w:val="single" w:color="2E4057" w:sz="1"/>
              <w:left w:val="single" w:color="2E4057" w:sz="1"/>
              <w:bottom w:val="single" w:color="2E4057" w:sz="1"/>
              <w:right w:val="single" w:color="2E4057" w:sz="1"/>
            </w:tcBorders>
            <w:shd w:fill="3A6B8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Constraint</w:t>
            </w:r>
          </w:p>
        </w:tc>
        <w:tc>
          <w:tcPr>
            <w:tcW w:type="dxa" w:w="3000"/>
            <w:tcBorders>
              <w:top w:val="single" w:color="2E4057" w:sz="1"/>
              <w:left w:val="single" w:color="2E4057" w:sz="1"/>
              <w:bottom w:val="single" w:color="2E4057" w:sz="1"/>
              <w:right w:val="single" w:color="2E4057" w:sz="1"/>
            </w:tcBorders>
            <w:shd w:fill="3A6B8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Descripción</w:t>
            </w:r>
          </w:p>
        </w:tc>
      </w:tr>
      <w:tr>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RoomId</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UUID</w:t>
            </w:r>
          </w:p>
        </w:tc>
        <w:tc>
          <w:tcPr>
            <w:tcW w:type="dxa" w:w="23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FK → Rooms, PK compuesta</w:t>
            </w:r>
          </w:p>
        </w:tc>
        <w:tc>
          <w:tcPr>
            <w:tcW w:type="dxa" w:w="3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Sala</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UserId</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UUID</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FK → Users, PK compuesta</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Miembro</w:t>
            </w:r>
          </w:p>
        </w:tc>
      </w:tr>
      <w:tr>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Role</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VARCHAR(20)</w:t>
            </w:r>
          </w:p>
        </w:tc>
        <w:tc>
          <w:tcPr>
            <w:tcW w:type="dxa" w:w="23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DEFAULT 'member'</w:t>
            </w:r>
          </w:p>
        </w:tc>
        <w:tc>
          <w:tcPr>
            <w:tcW w:type="dxa" w:w="3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admin | member</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JoinedAt</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TIMESTAMP</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DEFAULT NOW()</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Fecha de ingreso</w:t>
            </w:r>
          </w:p>
        </w:tc>
      </w:tr>
    </w:tbl>
    <w:p>
      <w:r>
        <w:rPr>
          <w:sz w:val="20"/>
          <w:szCs w:val="20"/>
        </w:rPr>
        <w:t xml:space="preserve"> </w:t>
      </w:r>
    </w:p>
    <w:p>
      <w:pPr>
        <w:spacing w:after="80" w:before="80"/>
        <w:jc w:val="both"/>
      </w:pPr>
      <w:r>
        <w:rPr>
          <w:rFonts w:ascii="Arial" w:cs="Arial" w:eastAsia="Arial" w:hAnsi="Arial"/>
          <w:b/>
          <w:bCs/>
          <w:color w:val="000000"/>
          <w:sz w:val="20"/>
          <w:szCs w:val="20"/>
        </w:rPr>
        <w:t xml:space="preserve">Tabla: ChatHistory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360"/>
        <w:gridCol w:w="3000"/>
      </w:tblGrid>
      <w:tr>
        <w:trPr>
          <w:tblHeader/>
        </w:trPr>
        <w:tc>
          <w:tcPr>
            <w:tcW w:type="dxa" w:w="2000"/>
            <w:tcBorders>
              <w:top w:val="single" w:color="2E4057" w:sz="1"/>
              <w:left w:val="single" w:color="2E4057" w:sz="1"/>
              <w:bottom w:val="single" w:color="2E4057" w:sz="1"/>
              <w:right w:val="single" w:color="2E4057" w:sz="1"/>
            </w:tcBorders>
            <w:shd w:fill="3A6B8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Campo</w:t>
            </w:r>
          </w:p>
        </w:tc>
        <w:tc>
          <w:tcPr>
            <w:tcW w:type="dxa" w:w="2000"/>
            <w:tcBorders>
              <w:top w:val="single" w:color="2E4057" w:sz="1"/>
              <w:left w:val="single" w:color="2E4057" w:sz="1"/>
              <w:bottom w:val="single" w:color="2E4057" w:sz="1"/>
              <w:right w:val="single" w:color="2E4057" w:sz="1"/>
            </w:tcBorders>
            <w:shd w:fill="3A6B8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Tipo</w:t>
            </w:r>
          </w:p>
        </w:tc>
        <w:tc>
          <w:tcPr>
            <w:tcW w:type="dxa" w:w="2360"/>
            <w:tcBorders>
              <w:top w:val="single" w:color="2E4057" w:sz="1"/>
              <w:left w:val="single" w:color="2E4057" w:sz="1"/>
              <w:bottom w:val="single" w:color="2E4057" w:sz="1"/>
              <w:right w:val="single" w:color="2E4057" w:sz="1"/>
            </w:tcBorders>
            <w:shd w:fill="3A6B8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Constraint</w:t>
            </w:r>
          </w:p>
        </w:tc>
        <w:tc>
          <w:tcPr>
            <w:tcW w:type="dxa" w:w="3000"/>
            <w:tcBorders>
              <w:top w:val="single" w:color="2E4057" w:sz="1"/>
              <w:left w:val="single" w:color="2E4057" w:sz="1"/>
              <w:bottom w:val="single" w:color="2E4057" w:sz="1"/>
              <w:right w:val="single" w:color="2E4057" w:sz="1"/>
            </w:tcBorders>
            <w:shd w:fill="3A6B8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Descripción</w:t>
            </w:r>
          </w:p>
        </w:tc>
      </w:tr>
      <w:tr>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ChatId</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UUID</w:t>
            </w:r>
          </w:p>
        </w:tc>
        <w:tc>
          <w:tcPr>
            <w:tcW w:type="dxa" w:w="23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PK</w:t>
            </w:r>
          </w:p>
        </w:tc>
        <w:tc>
          <w:tcPr>
            <w:tcW w:type="dxa" w:w="3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ID del mensaje</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UserId</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UUID</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FK → Users</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Quién preguntó</w:t>
            </w:r>
          </w:p>
        </w:tc>
      </w:tr>
      <w:tr>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DocumentId</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UUID</w:t>
            </w:r>
          </w:p>
        </w:tc>
        <w:tc>
          <w:tcPr>
            <w:tcW w:type="dxa" w:w="23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FK → Documents, NULLABLE</w:t>
            </w:r>
          </w:p>
        </w:tc>
        <w:tc>
          <w:tcPr>
            <w:tcW w:type="dxa" w:w="3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Documento consultado</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Question</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TEXT</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NOT NULL</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Pregunta del usuario</w:t>
            </w:r>
          </w:p>
        </w:tc>
      </w:tr>
      <w:tr>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Answer</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TEXT</w:t>
            </w:r>
          </w:p>
        </w:tc>
        <w:tc>
          <w:tcPr>
            <w:tcW w:type="dxa" w:w="23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NOT NULL</w:t>
            </w:r>
          </w:p>
        </w:tc>
        <w:tc>
          <w:tcPr>
            <w:tcW w:type="dxa" w:w="3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Respuesta generada</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Citations</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JSONB</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NULLABLE</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Array de referencias [{page, chunk}]</w:t>
            </w:r>
          </w:p>
        </w:tc>
      </w:tr>
      <w:tr>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CreatedAt</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TIMESTAMP</w:t>
            </w:r>
          </w:p>
        </w:tc>
        <w:tc>
          <w:tcPr>
            <w:tcW w:type="dxa" w:w="23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DEFAULT NOW()</w:t>
            </w:r>
          </w:p>
        </w:tc>
        <w:tc>
          <w:tcPr>
            <w:tcW w:type="dxa" w:w="3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Timestamp</w:t>
            </w:r>
          </w:p>
        </w:tc>
      </w:tr>
    </w:tbl>
    <w:p>
      <w:r>
        <w:rPr>
          <w:sz w:val="20"/>
          <w:szCs w:val="20"/>
        </w:rPr>
        <w:t xml:space="preserve"> </w:t>
      </w:r>
    </w:p>
    <w:p>
      <w:pPr>
        <w:spacing w:after="80" w:before="80"/>
        <w:jc w:val="both"/>
      </w:pPr>
      <w:r>
        <w:rPr>
          <w:rFonts w:ascii="Arial" w:cs="Arial" w:eastAsia="Arial" w:hAnsi="Arial"/>
          <w:b/>
          <w:bCs/>
          <w:color w:val="000000"/>
          <w:sz w:val="20"/>
          <w:szCs w:val="20"/>
        </w:rPr>
        <w:t xml:space="preserve">Tabla: Flashcards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360"/>
        <w:gridCol w:w="3000"/>
      </w:tblGrid>
      <w:tr>
        <w:trPr>
          <w:tblHeader/>
        </w:trPr>
        <w:tc>
          <w:tcPr>
            <w:tcW w:type="dxa" w:w="2000"/>
            <w:tcBorders>
              <w:top w:val="single" w:color="2E4057" w:sz="1"/>
              <w:left w:val="single" w:color="2E4057" w:sz="1"/>
              <w:bottom w:val="single" w:color="2E4057" w:sz="1"/>
              <w:right w:val="single" w:color="2E4057" w:sz="1"/>
            </w:tcBorders>
            <w:shd w:fill="3A6B8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Campo</w:t>
            </w:r>
          </w:p>
        </w:tc>
        <w:tc>
          <w:tcPr>
            <w:tcW w:type="dxa" w:w="2000"/>
            <w:tcBorders>
              <w:top w:val="single" w:color="2E4057" w:sz="1"/>
              <w:left w:val="single" w:color="2E4057" w:sz="1"/>
              <w:bottom w:val="single" w:color="2E4057" w:sz="1"/>
              <w:right w:val="single" w:color="2E4057" w:sz="1"/>
            </w:tcBorders>
            <w:shd w:fill="3A6B8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Tipo</w:t>
            </w:r>
          </w:p>
        </w:tc>
        <w:tc>
          <w:tcPr>
            <w:tcW w:type="dxa" w:w="2360"/>
            <w:tcBorders>
              <w:top w:val="single" w:color="2E4057" w:sz="1"/>
              <w:left w:val="single" w:color="2E4057" w:sz="1"/>
              <w:bottom w:val="single" w:color="2E4057" w:sz="1"/>
              <w:right w:val="single" w:color="2E4057" w:sz="1"/>
            </w:tcBorders>
            <w:shd w:fill="3A6B8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Constraint</w:t>
            </w:r>
          </w:p>
        </w:tc>
        <w:tc>
          <w:tcPr>
            <w:tcW w:type="dxa" w:w="3000"/>
            <w:tcBorders>
              <w:top w:val="single" w:color="2E4057" w:sz="1"/>
              <w:left w:val="single" w:color="2E4057" w:sz="1"/>
              <w:bottom w:val="single" w:color="2E4057" w:sz="1"/>
              <w:right w:val="single" w:color="2E4057" w:sz="1"/>
            </w:tcBorders>
            <w:shd w:fill="3A6B8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Descripción</w:t>
            </w:r>
          </w:p>
        </w:tc>
      </w:tr>
      <w:tr>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FlashcardId</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UUID</w:t>
            </w:r>
          </w:p>
        </w:tc>
        <w:tc>
          <w:tcPr>
            <w:tcW w:type="dxa" w:w="23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PK</w:t>
            </w:r>
          </w:p>
        </w:tc>
        <w:tc>
          <w:tcPr>
            <w:tcW w:type="dxa" w:w="3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ID de la flashcard</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DocumentId</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UUID</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FK → Documents</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Documento fuente</w:t>
            </w:r>
          </w:p>
        </w:tc>
      </w:tr>
      <w:tr>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UserId</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UUID</w:t>
            </w:r>
          </w:p>
        </w:tc>
        <w:tc>
          <w:tcPr>
            <w:tcW w:type="dxa" w:w="23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FK → Users</w:t>
            </w:r>
          </w:p>
        </w:tc>
        <w:tc>
          <w:tcPr>
            <w:tcW w:type="dxa" w:w="3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Propietario</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Front</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TEXT</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NOT NULL</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Pregunta / término</w:t>
            </w:r>
          </w:p>
        </w:tc>
      </w:tr>
      <w:tr>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Back</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TEXT</w:t>
            </w:r>
          </w:p>
        </w:tc>
        <w:tc>
          <w:tcPr>
            <w:tcW w:type="dxa" w:w="23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NOT NULL</w:t>
            </w:r>
          </w:p>
        </w:tc>
        <w:tc>
          <w:tcPr>
            <w:tcW w:type="dxa" w:w="3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Respuesta / definición</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Difficulty</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VARCHAR(10)</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DEFAULT 'medium'</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easy | medium | hard</w:t>
            </w:r>
          </w:p>
        </w:tc>
      </w:tr>
      <w:tr>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CreatedAt</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TIMESTAMP</w:t>
            </w:r>
          </w:p>
        </w:tc>
        <w:tc>
          <w:tcPr>
            <w:tcW w:type="dxa" w:w="23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DEFAULT NOW()</w:t>
            </w:r>
          </w:p>
        </w:tc>
        <w:tc>
          <w:tcPr>
            <w:tcW w:type="dxa" w:w="3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Timestamp de creación</w:t>
            </w:r>
          </w:p>
        </w:tc>
      </w:tr>
    </w:tbl>
    <w:p>
      <w:r>
        <w:rPr>
          <w:sz w:val="20"/>
          <w:szCs w:val="20"/>
        </w:rPr>
        <w:t xml:space="preserve"> </w:t>
      </w:r>
    </w:p>
    <w:p>
      <w:pPr>
        <w:pStyle w:val="Heading2"/>
        <w:spacing w:after="100" w:before="240"/>
      </w:pPr>
      <w:r>
        <w:rPr>
          <w:rFonts w:ascii="Arial" w:cs="Arial" w:eastAsia="Arial" w:hAnsi="Arial"/>
          <w:b/>
          <w:bCs/>
          <w:color w:val="3A6B8A"/>
          <w:sz w:val="24"/>
          <w:szCs w:val="24"/>
        </w:rPr>
        <w:t xml:space="preserve">7.2 Esquema Relacional (texto)</w:t>
      </w:r>
    </w:p>
    <w:p>
      <w:pPr>
        <w:spacing w:after="80" w:before="80"/>
        <w:jc w:val="both"/>
      </w:pPr>
      <w:r>
        <w:rPr>
          <w:rFonts w:ascii="Arial" w:cs="Arial" w:eastAsia="Arial" w:hAnsi="Arial"/>
          <w:b w:val="false"/>
          <w:bCs w:val="false"/>
          <w:color w:val="000000"/>
          <w:sz w:val="20"/>
          <w:szCs w:val="20"/>
        </w:rPr>
        <w:t xml:space="preserve">Users ──&lt; Documents &gt;── Rooms</w:t>
      </w:r>
    </w:p>
    <w:p>
      <w:pPr>
        <w:spacing w:after="80" w:before="80"/>
        <w:jc w:val="both"/>
      </w:pPr>
      <w:r>
        <w:rPr>
          <w:rFonts w:ascii="Arial" w:cs="Arial" w:eastAsia="Arial" w:hAnsi="Arial"/>
          <w:b w:val="false"/>
          <w:bCs w:val="false"/>
          <w:color w:val="000000"/>
          <w:sz w:val="20"/>
          <w:szCs w:val="20"/>
        </w:rPr>
        <w:t xml:space="preserve">Users ──&lt; RoomMembers &gt;── Rooms</w:t>
      </w:r>
    </w:p>
    <w:p>
      <w:pPr>
        <w:spacing w:after="80" w:before="80"/>
        <w:jc w:val="both"/>
      </w:pPr>
      <w:r>
        <w:rPr>
          <w:rFonts w:ascii="Arial" w:cs="Arial" w:eastAsia="Arial" w:hAnsi="Arial"/>
          <w:b w:val="false"/>
          <w:bCs w:val="false"/>
          <w:color w:val="000000"/>
          <w:sz w:val="20"/>
          <w:szCs w:val="20"/>
        </w:rPr>
        <w:t xml:space="preserve">Users ──&lt; ChatHistory &gt;── Documents</w:t>
      </w:r>
    </w:p>
    <w:p>
      <w:pPr>
        <w:spacing w:after="80" w:before="80"/>
        <w:jc w:val="both"/>
      </w:pPr>
      <w:r>
        <w:rPr>
          <w:rFonts w:ascii="Arial" w:cs="Arial" w:eastAsia="Arial" w:hAnsi="Arial"/>
          <w:b w:val="false"/>
          <w:bCs w:val="false"/>
          <w:color w:val="000000"/>
          <w:sz w:val="20"/>
          <w:szCs w:val="20"/>
        </w:rPr>
        <w:t xml:space="preserve">Users ──&lt; Flashcards &gt;── Documents</w:t>
      </w:r>
    </w:p>
    <w:p>
      <w:pPr>
        <w:spacing w:after="80" w:before="80"/>
        <w:jc w:val="both"/>
      </w:pPr>
      <w:r>
        <w:rPr>
          <w:rFonts w:ascii="Arial" w:cs="Arial" w:eastAsia="Arial" w:hAnsi="Arial"/>
          <w:b w:val="false"/>
          <w:bCs w:val="false"/>
          <w:color w:val="000000"/>
          <w:sz w:val="20"/>
          <w:szCs w:val="20"/>
        </w:rPr>
        <w:t xml:space="preserve">Documents ──&lt; Quizzes</w:t>
      </w:r>
    </w:p>
    <w:p>
      <w:pPr>
        <w:spacing w:after="80" w:before="80"/>
        <w:jc w:val="both"/>
      </w:pPr>
      <w:r>
        <w:rPr>
          <w:rFonts w:ascii="Arial" w:cs="Arial" w:eastAsia="Arial" w:hAnsi="Arial"/>
          <w:b w:val="false"/>
          <w:bCs w:val="false"/>
          <w:color w:val="000000"/>
          <w:sz w:val="20"/>
          <w:szCs w:val="20"/>
        </w:rPr>
        <w:t xml:space="preserve">Quizzes ──&lt; QuizQuestions ──&lt; QuizAnswers</w:t>
      </w:r>
    </w:p>
    <w:p>
      <w:r>
        <w:rPr>
          <w:sz w:val="20"/>
          <w:szCs w:val="20"/>
        </w:rPr>
        <w:t xml:space="preserve"> </w:t>
      </w:r>
    </w:p>
    <w:p>
      <w:pPr>
        <w:spacing w:after="80" w:before="80"/>
        <w:jc w:val="both"/>
      </w:pPr>
      <w:r>
        <w:rPr>
          <w:rFonts w:ascii="Arial" w:cs="Arial" w:eastAsia="Arial" w:hAnsi="Arial"/>
          <w:b w:val="false"/>
          <w:bCs w:val="false"/>
          <w:color w:val="555555"/>
          <w:sz w:val="20"/>
          <w:szCs w:val="20"/>
        </w:rPr>
        <w:t xml:space="preserve">Nota: el símbolo ──&lt; indica relación uno a muchos. Las tablas intermedias (RoomMembers, QuizAnswers) implementan relaciones muchos a muchos.</w:t>
      </w:r>
    </w:p>
    <w:p>
      <w:r>
        <w:rPr>
          <w:sz w:val="20"/>
          <w:szCs w:val="20"/>
        </w:rPr>
        <w:t xml:space="preserve"> </w:t>
      </w:r>
    </w:p>
    <w:p>
      <w:r>
        <w:br w:type="page"/>
      </w:r>
    </w:p>
    <w:p>
      <w:pPr>
        <w:pStyle w:val="Heading1"/>
        <w:pBdr>
          <w:bottom w:val="single" w:color="2E4057" w:sz="6" w:space="1"/>
        </w:pBdr>
        <w:spacing w:after="160" w:before="320"/>
      </w:pPr>
      <w:r>
        <w:rPr>
          <w:rFonts w:ascii="Arial" w:cs="Arial" w:eastAsia="Arial" w:hAnsi="Arial"/>
          <w:b/>
          <w:bCs/>
          <w:color w:val="2E4057"/>
          <w:sz w:val="28"/>
          <w:szCs w:val="28"/>
        </w:rPr>
        <w:t xml:space="preserve">8. Flujo del Motor RAG</w:t>
      </w:r>
    </w:p>
    <w:p>
      <w:pPr>
        <w:pStyle w:val="Heading2"/>
        <w:spacing w:after="100" w:before="240"/>
      </w:pPr>
      <w:r>
        <w:rPr>
          <w:rFonts w:ascii="Arial" w:cs="Arial" w:eastAsia="Arial" w:hAnsi="Arial"/>
          <w:b/>
          <w:bCs/>
          <w:color w:val="3A6B8A"/>
          <w:sz w:val="24"/>
          <w:szCs w:val="24"/>
        </w:rPr>
        <w:t xml:space="preserve">8.1 Pipelines utilizados</w:t>
      </w:r>
    </w:p>
    <w:p>
      <w:pPr>
        <w:spacing w:after="80" w:before="80"/>
        <w:jc w:val="both"/>
      </w:pPr>
      <w:r>
        <w:rPr>
          <w:rFonts w:ascii="Arial" w:cs="Arial" w:eastAsia="Arial" w:hAnsi="Arial"/>
          <w:b w:val="false"/>
          <w:bCs w:val="false"/>
          <w:color w:val="000000"/>
          <w:sz w:val="20"/>
          <w:szCs w:val="20"/>
        </w:rPr>
        <w:t xml:space="preserve">Se implementan 2 pipelines principales:</w:t>
      </w:r>
    </w:p>
    <w:p>
      <w:r>
        <w:rPr>
          <w:sz w:val="20"/>
          <w:szCs w:val="20"/>
        </w:rPr>
        <w:t xml:space="preserve"> </w:t>
      </w:r>
    </w:p>
    <w:p>
      <w:pPr>
        <w:spacing w:after="80" w:before="80"/>
        <w:jc w:val="both"/>
      </w:pPr>
      <w:r>
        <w:rPr>
          <w:rFonts w:ascii="Arial" w:cs="Arial" w:eastAsia="Arial" w:hAnsi="Arial"/>
          <w:b/>
          <w:bCs/>
          <w:color w:val="000000"/>
          <w:sz w:val="20"/>
          <w:szCs w:val="20"/>
        </w:rPr>
        <w:t xml:space="preserve">Pipeline 1 — Indexación de Documentos (se ejecuta una vez por documento):</w:t>
      </w:r>
    </w:p>
    <w:p>
      <w:pPr>
        <w:pStyle w:val="ListParagraph"/>
        <w:numPr>
          <w:ilvl w:val="0"/>
          <w:numId w:val="2"/>
        </w:numPr>
        <w:spacing w:after="40" w:before="40"/>
      </w:pPr>
      <w:r>
        <w:rPr>
          <w:rFonts w:ascii="Arial" w:cs="Arial" w:eastAsia="Arial" w:hAnsi="Arial"/>
          <w:sz w:val="20"/>
          <w:szCs w:val="20"/>
        </w:rPr>
        <w:t xml:space="preserve">Paso 1. Carga: el usuario sube el archivo → API Gateway lo almacena en MinIO y crea el registro en Documents (status: pending).</w:t>
      </w:r>
    </w:p>
    <w:p>
      <w:pPr>
        <w:pStyle w:val="ListParagraph"/>
        <w:numPr>
          <w:ilvl w:val="0"/>
          <w:numId w:val="2"/>
        </w:numPr>
        <w:spacing w:after="40" w:before="40"/>
      </w:pPr>
      <w:r>
        <w:rPr>
          <w:rFonts w:ascii="Arial" w:cs="Arial" w:eastAsia="Arial" w:hAnsi="Arial"/>
          <w:sz w:val="20"/>
          <w:szCs w:val="20"/>
        </w:rPr>
        <w:t xml:space="preserve">Paso 2. Extracción de texto: el Servicio RAG descarga el archivo, extrae el texto con pdfplumber (PDF), python-pptx (PPTX) o lectura directa (TXT).</w:t>
      </w:r>
    </w:p>
    <w:p>
      <w:pPr>
        <w:pStyle w:val="ListParagraph"/>
        <w:numPr>
          <w:ilvl w:val="0"/>
          <w:numId w:val="2"/>
        </w:numPr>
        <w:spacing w:after="40" w:before="40"/>
      </w:pPr>
      <w:r>
        <w:rPr>
          <w:rFonts w:ascii="Arial" w:cs="Arial" w:eastAsia="Arial" w:hAnsi="Arial"/>
          <w:sz w:val="20"/>
          <w:szCs w:val="20"/>
        </w:rPr>
        <w:t xml:space="preserve">Paso 3. Chunking: el texto se divide en fragmentos de ~500 tokens con solapamiento de 50 tokens (estrategia seleccionada por Factory según el tipo de archivo).</w:t>
      </w:r>
    </w:p>
    <w:p>
      <w:pPr>
        <w:pStyle w:val="ListParagraph"/>
        <w:numPr>
          <w:ilvl w:val="0"/>
          <w:numId w:val="2"/>
        </w:numPr>
        <w:spacing w:after="40" w:before="40"/>
      </w:pPr>
      <w:r>
        <w:rPr>
          <w:rFonts w:ascii="Arial" w:cs="Arial" w:eastAsia="Arial" w:hAnsi="Arial"/>
          <w:sz w:val="20"/>
          <w:szCs w:val="20"/>
        </w:rPr>
        <w:t xml:space="preserve">Paso 4. Embeddings: cada chunk se vectoriza con el modelo text-embedding-3-small de OpenAI (o nomic-embed-text via Ollama local).</w:t>
      </w:r>
    </w:p>
    <w:p>
      <w:pPr>
        <w:pStyle w:val="ListParagraph"/>
        <w:numPr>
          <w:ilvl w:val="0"/>
          <w:numId w:val="2"/>
        </w:numPr>
        <w:spacing w:after="40" w:before="40"/>
      </w:pPr>
      <w:r>
        <w:rPr>
          <w:rFonts w:ascii="Arial" w:cs="Arial" w:eastAsia="Arial" w:hAnsi="Arial"/>
          <w:sz w:val="20"/>
          <w:szCs w:val="20"/>
        </w:rPr>
        <w:t xml:space="preserve">Paso 5. Almacenamiento vectorial: los vectores y metadatos (document_id, page_number, chunk_index) se insertan en ChromaDB.</w:t>
      </w:r>
    </w:p>
    <w:p>
      <w:pPr>
        <w:pStyle w:val="ListParagraph"/>
        <w:numPr>
          <w:ilvl w:val="0"/>
          <w:numId w:val="2"/>
        </w:numPr>
        <w:spacing w:after="40" w:before="40"/>
      </w:pPr>
      <w:r>
        <w:rPr>
          <w:rFonts w:ascii="Arial" w:cs="Arial" w:eastAsia="Arial" w:hAnsi="Arial"/>
          <w:sz w:val="20"/>
          <w:szCs w:val="20"/>
        </w:rPr>
        <w:t xml:space="preserve">Paso 6. Actualización de estado: el registro Documents se actualiza a status: indexed.</w:t>
      </w:r>
    </w:p>
    <w:p>
      <w:r>
        <w:rPr>
          <w:sz w:val="20"/>
          <w:szCs w:val="20"/>
        </w:rPr>
        <w:t xml:space="preserve"> </w:t>
      </w:r>
    </w:p>
    <w:p>
      <w:pPr>
        <w:spacing w:after="80" w:before="80"/>
        <w:jc w:val="both"/>
      </w:pPr>
      <w:r>
        <w:rPr>
          <w:rFonts w:ascii="Arial" w:cs="Arial" w:eastAsia="Arial" w:hAnsi="Arial"/>
          <w:b/>
          <w:bCs/>
          <w:color w:val="000000"/>
          <w:sz w:val="20"/>
          <w:szCs w:val="20"/>
        </w:rPr>
        <w:t xml:space="preserve">Pipeline 2 — Respuesta a Pregunta del Usuario (se ejecuta en cada consulta):</w:t>
      </w:r>
    </w:p>
    <w:p>
      <w:pPr>
        <w:pStyle w:val="ListParagraph"/>
        <w:numPr>
          <w:ilvl w:val="0"/>
          <w:numId w:val="2"/>
        </w:numPr>
        <w:spacing w:after="40" w:before="40"/>
      </w:pPr>
      <w:r>
        <w:rPr>
          <w:rFonts w:ascii="Arial" w:cs="Arial" w:eastAsia="Arial" w:hAnsi="Arial"/>
          <w:sz w:val="20"/>
          <w:szCs w:val="20"/>
        </w:rPr>
        <w:t xml:space="preserve">Paso 1. Recepción: el usuario envía una pregunta y el document_id (o room_id) vía REST.</w:t>
      </w:r>
    </w:p>
    <w:p>
      <w:pPr>
        <w:pStyle w:val="ListParagraph"/>
        <w:numPr>
          <w:ilvl w:val="0"/>
          <w:numId w:val="2"/>
        </w:numPr>
        <w:spacing w:after="40" w:before="40"/>
      </w:pPr>
      <w:r>
        <w:rPr>
          <w:rFonts w:ascii="Arial" w:cs="Arial" w:eastAsia="Arial" w:hAnsi="Arial"/>
          <w:sz w:val="20"/>
          <w:szCs w:val="20"/>
        </w:rPr>
        <w:t xml:space="preserve">Paso 2. Embedding de la consulta: la pregunta se vectoriza con el mismo modelo de embeddings.</w:t>
      </w:r>
    </w:p>
    <w:p>
      <w:pPr>
        <w:pStyle w:val="ListParagraph"/>
        <w:numPr>
          <w:ilvl w:val="0"/>
          <w:numId w:val="2"/>
        </w:numPr>
        <w:spacing w:after="40" w:before="40"/>
      </w:pPr>
      <w:r>
        <w:rPr>
          <w:rFonts w:ascii="Arial" w:cs="Arial" w:eastAsia="Arial" w:hAnsi="Arial"/>
          <w:sz w:val="20"/>
          <w:szCs w:val="20"/>
        </w:rPr>
        <w:t xml:space="preserve">Paso 3. Retrieval semántico: ChromaDB busca los top-5 chunks más similares usando similitud coseno.</w:t>
      </w:r>
    </w:p>
    <w:p>
      <w:pPr>
        <w:pStyle w:val="ListParagraph"/>
        <w:numPr>
          <w:ilvl w:val="0"/>
          <w:numId w:val="2"/>
        </w:numPr>
        <w:spacing w:after="40" w:before="40"/>
      </w:pPr>
      <w:r>
        <w:rPr>
          <w:rFonts w:ascii="Arial" w:cs="Arial" w:eastAsia="Arial" w:hAnsi="Arial"/>
          <w:sz w:val="20"/>
          <w:szCs w:val="20"/>
        </w:rPr>
        <w:t xml:space="preserve">Paso 4. Construcción del prompt: se ensambla un prompt con instrucciones del sistema, los chunks recuperados como contexto y la pregunta del usuario.</w:t>
      </w:r>
    </w:p>
    <w:p>
      <w:pPr>
        <w:pStyle w:val="ListParagraph"/>
        <w:numPr>
          <w:ilvl w:val="0"/>
          <w:numId w:val="2"/>
        </w:numPr>
        <w:spacing w:after="40" w:before="40"/>
      </w:pPr>
      <w:r>
        <w:rPr>
          <w:rFonts w:ascii="Arial" w:cs="Arial" w:eastAsia="Arial" w:hAnsi="Arial"/>
          <w:sz w:val="20"/>
          <w:szCs w:val="20"/>
        </w:rPr>
        <w:t xml:space="preserve">Paso 5. Generación: el LLM (GPT-4o mini) genera la respuesta incluyendo citas en formato [Documento, Página N].</w:t>
      </w:r>
    </w:p>
    <w:p>
      <w:pPr>
        <w:pStyle w:val="ListParagraph"/>
        <w:numPr>
          <w:ilvl w:val="0"/>
          <w:numId w:val="2"/>
        </w:numPr>
        <w:spacing w:after="40" w:before="40"/>
      </w:pPr>
      <w:r>
        <w:rPr>
          <w:rFonts w:ascii="Arial" w:cs="Arial" w:eastAsia="Arial" w:hAnsi="Arial"/>
          <w:sz w:val="20"/>
          <w:szCs w:val="20"/>
        </w:rPr>
        <w:t xml:space="preserve">Paso 6. Persistencia: la pregunta, respuesta y citas se guardan en ChatHistory.</w:t>
      </w:r>
    </w:p>
    <w:p>
      <w:pPr>
        <w:pStyle w:val="ListParagraph"/>
        <w:numPr>
          <w:ilvl w:val="0"/>
          <w:numId w:val="2"/>
        </w:numPr>
        <w:spacing w:after="40" w:before="40"/>
      </w:pPr>
      <w:r>
        <w:rPr>
          <w:rFonts w:ascii="Arial" w:cs="Arial" w:eastAsia="Arial" w:hAnsi="Arial"/>
          <w:sz w:val="20"/>
          <w:szCs w:val="20"/>
        </w:rPr>
        <w:t xml:space="preserve">Paso 7. Respuesta al cliente: se retorna el JSON con la respuesta y el array de citations.</w:t>
      </w:r>
    </w:p>
    <w:p>
      <w:r>
        <w:rPr>
          <w:sz w:val="20"/>
          <w:szCs w:val="20"/>
        </w:rPr>
        <w:t xml:space="preserve"> </w:t>
      </w:r>
    </w:p>
    <w:p>
      <w:pPr>
        <w:pStyle w:val="Heading2"/>
        <w:spacing w:after="100" w:before="240"/>
      </w:pPr>
      <w:r>
        <w:rPr>
          <w:rFonts w:ascii="Arial" w:cs="Arial" w:eastAsia="Arial" w:hAnsi="Arial"/>
          <w:b/>
          <w:bCs/>
          <w:color w:val="3A6B8A"/>
          <w:sz w:val="24"/>
          <w:szCs w:val="24"/>
        </w:rPr>
        <w:t xml:space="preserve">8.2 Pipeline auxiliar — Generación de Flashcards / Examen</w:t>
      </w:r>
    </w:p>
    <w:p>
      <w:pPr>
        <w:pStyle w:val="ListParagraph"/>
        <w:numPr>
          <w:ilvl w:val="0"/>
          <w:numId w:val="2"/>
        </w:numPr>
        <w:spacing w:after="40" w:before="40"/>
      </w:pPr>
      <w:r>
        <w:rPr>
          <w:rFonts w:ascii="Arial" w:cs="Arial" w:eastAsia="Arial" w:hAnsi="Arial"/>
          <w:sz w:val="20"/>
          <w:szCs w:val="20"/>
        </w:rPr>
        <w:t xml:space="preserve">El usuario solicita flashcards o preguntas para un documento indexado.</w:t>
      </w:r>
    </w:p>
    <w:p>
      <w:pPr>
        <w:pStyle w:val="ListParagraph"/>
        <w:numPr>
          <w:ilvl w:val="0"/>
          <w:numId w:val="2"/>
        </w:numPr>
        <w:spacing w:after="40" w:before="40"/>
      </w:pPr>
      <w:r>
        <w:rPr>
          <w:rFonts w:ascii="Arial" w:cs="Arial" w:eastAsia="Arial" w:hAnsi="Arial"/>
          <w:sz w:val="20"/>
          <w:szCs w:val="20"/>
        </w:rPr>
        <w:t xml:space="preserve">Se recuperan los top-20 chunks del documento.</w:t>
      </w:r>
    </w:p>
    <w:p>
      <w:pPr>
        <w:pStyle w:val="ListParagraph"/>
        <w:numPr>
          <w:ilvl w:val="0"/>
          <w:numId w:val="2"/>
        </w:numPr>
        <w:spacing w:after="40" w:before="40"/>
      </w:pPr>
      <w:r>
        <w:rPr>
          <w:rFonts w:ascii="Arial" w:cs="Arial" w:eastAsia="Arial" w:hAnsi="Arial"/>
          <w:sz w:val="20"/>
          <w:szCs w:val="20"/>
        </w:rPr>
        <w:t xml:space="preserve">Se construye un prompt específico ("Genera N flashcards en formato JSON con campos front y back...").</w:t>
      </w:r>
    </w:p>
    <w:p>
      <w:pPr>
        <w:pStyle w:val="ListParagraph"/>
        <w:numPr>
          <w:ilvl w:val="0"/>
          <w:numId w:val="2"/>
        </w:numPr>
        <w:spacing w:after="40" w:before="40"/>
      </w:pPr>
      <w:r>
        <w:rPr>
          <w:rFonts w:ascii="Arial" w:cs="Arial" w:eastAsia="Arial" w:hAnsi="Arial"/>
          <w:sz w:val="20"/>
          <w:szCs w:val="20"/>
        </w:rPr>
        <w:t xml:space="preserve">El LLM devuelve JSON estructurado; se parsea y almacena en la tabla Flashcards o Quizzes.</w:t>
      </w:r>
    </w:p>
    <w:p>
      <w:r>
        <w:rPr>
          <w:sz w:val="20"/>
          <w:szCs w:val="20"/>
        </w:rPr>
        <w:t xml:space="preserve"> </w:t>
      </w:r>
    </w:p>
    <w:p>
      <w:pPr>
        <w:pStyle w:val="Heading1"/>
        <w:pBdr>
          <w:bottom w:val="single" w:color="2E4057" w:sz="6" w:space="1"/>
        </w:pBdr>
        <w:spacing w:after="160" w:before="320"/>
      </w:pPr>
      <w:r>
        <w:rPr>
          <w:rFonts w:ascii="Arial" w:cs="Arial" w:eastAsia="Arial" w:hAnsi="Arial"/>
          <w:b/>
          <w:bCs/>
          <w:color w:val="2E4057"/>
          <w:sz w:val="28"/>
          <w:szCs w:val="28"/>
        </w:rPr>
        <w:t xml:space="preserve">9. Especificación de Endpoints REST</w:t>
      </w:r>
    </w:p>
    <w:p>
      <w:pPr>
        <w:pStyle w:val="Heading2"/>
        <w:spacing w:after="100" w:before="240"/>
      </w:pPr>
      <w:r>
        <w:rPr>
          <w:rFonts w:ascii="Arial" w:cs="Arial" w:eastAsia="Arial" w:hAnsi="Arial"/>
          <w:b/>
          <w:bCs/>
          <w:color w:val="3A6B8A"/>
          <w:sz w:val="24"/>
          <w:szCs w:val="24"/>
        </w:rPr>
        <w:t xml:space="preserve">9.1 Autenticación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3360"/>
      </w:tblGrid>
      <w:tr>
        <w:trPr>
          <w:tblHeader/>
        </w:trPr>
        <w:tc>
          <w:tcPr>
            <w:tcW w:type="dxa" w:w="1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Método</w:t>
            </w:r>
          </w:p>
        </w:tc>
        <w:tc>
          <w:tcPr>
            <w:tcW w:type="dxa" w:w="2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Endpoint</w:t>
            </w:r>
          </w:p>
        </w:tc>
        <w:tc>
          <w:tcPr>
            <w:tcW w:type="dxa" w:w="20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Módulo</w:t>
            </w:r>
          </w:p>
        </w:tc>
        <w:tc>
          <w:tcPr>
            <w:tcW w:type="dxa" w:w="33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Descripción</w:t>
            </w:r>
          </w:p>
        </w:tc>
      </w:tr>
      <w:tr>
        <w:tc>
          <w:tcPr>
            <w:tcW w:type="dxa" w:w="12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POST</w:t>
            </w:r>
          </w:p>
        </w:tc>
        <w:tc>
          <w:tcPr>
            <w:tcW w:type="dxa" w:w="28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/api/auth/register</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Auth</w:t>
            </w:r>
          </w:p>
        </w:tc>
        <w:tc>
          <w:tcPr>
            <w:tcW w:type="dxa" w:w="33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Registro de nuevo usuario</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/api/auth/login</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Auth</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Inicio de sesión, retorna JWT</w:t>
            </w:r>
          </w:p>
        </w:tc>
      </w:tr>
      <w:tr>
        <w:tc>
          <w:tcPr>
            <w:tcW w:type="dxa" w:w="12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POST</w:t>
            </w:r>
          </w:p>
        </w:tc>
        <w:tc>
          <w:tcPr>
            <w:tcW w:type="dxa" w:w="28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/api/auth/refresh</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Auth</w:t>
            </w:r>
          </w:p>
        </w:tc>
        <w:tc>
          <w:tcPr>
            <w:tcW w:type="dxa" w:w="33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Renovación de access token con refresh token</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/api/auth/logout</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Auth</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Invalidación del refresh token</w:t>
            </w:r>
          </w:p>
        </w:tc>
      </w:tr>
    </w:tbl>
    <w:p>
      <w:r>
        <w:rPr>
          <w:sz w:val="20"/>
          <w:szCs w:val="20"/>
        </w:rPr>
        <w:t xml:space="preserve"> </w:t>
      </w:r>
    </w:p>
    <w:p>
      <w:pPr>
        <w:pStyle w:val="Heading2"/>
        <w:spacing w:after="100" w:before="240"/>
      </w:pPr>
      <w:r>
        <w:rPr>
          <w:rFonts w:ascii="Arial" w:cs="Arial" w:eastAsia="Arial" w:hAnsi="Arial"/>
          <w:b/>
          <w:bCs/>
          <w:color w:val="3A6B8A"/>
          <w:sz w:val="24"/>
          <w:szCs w:val="24"/>
        </w:rPr>
        <w:t xml:space="preserve">9.2 Documentos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3360"/>
      </w:tblGrid>
      <w:tr>
        <w:trPr>
          <w:tblHeader/>
        </w:trPr>
        <w:tc>
          <w:tcPr>
            <w:tcW w:type="dxa" w:w="1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Método</w:t>
            </w:r>
          </w:p>
        </w:tc>
        <w:tc>
          <w:tcPr>
            <w:tcW w:type="dxa" w:w="2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Endpoint</w:t>
            </w:r>
          </w:p>
        </w:tc>
        <w:tc>
          <w:tcPr>
            <w:tcW w:type="dxa" w:w="20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Módulo</w:t>
            </w:r>
          </w:p>
        </w:tc>
        <w:tc>
          <w:tcPr>
            <w:tcW w:type="dxa" w:w="33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Descripción</w:t>
            </w:r>
          </w:p>
        </w:tc>
      </w:tr>
      <w:tr>
        <w:tc>
          <w:tcPr>
            <w:tcW w:type="dxa" w:w="12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/api/documents</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Documents</w:t>
            </w:r>
          </w:p>
        </w:tc>
        <w:tc>
          <w:tcPr>
            <w:tcW w:type="dxa" w:w="33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Listar documentos del usuario autenticado</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/api/documents/upload</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Documents</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Subir nuevo archivo (multipart/form-data)</w:t>
            </w:r>
          </w:p>
        </w:tc>
      </w:tr>
      <w:tr>
        <w:tc>
          <w:tcPr>
            <w:tcW w:type="dxa" w:w="12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/api/documents/{id}</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Documents</w:t>
            </w:r>
          </w:p>
        </w:tc>
        <w:tc>
          <w:tcPr>
            <w:tcW w:type="dxa" w:w="33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Obtener metadatos de un documento</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DELETE</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/api/documents/{id}</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Documents</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Eliminar documento y sus vectores</w:t>
            </w:r>
          </w:p>
        </w:tc>
      </w:tr>
      <w:tr>
        <w:tc>
          <w:tcPr>
            <w:tcW w:type="dxa" w:w="12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/api/documents/{id}/status</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Documents</w:t>
            </w:r>
          </w:p>
        </w:tc>
        <w:tc>
          <w:tcPr>
            <w:tcW w:type="dxa" w:w="33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Consultar estado de indexación</w:t>
            </w:r>
          </w:p>
        </w:tc>
      </w:tr>
    </w:tbl>
    <w:p>
      <w:r>
        <w:rPr>
          <w:sz w:val="20"/>
          <w:szCs w:val="20"/>
        </w:rPr>
        <w:t xml:space="preserve"> </w:t>
      </w:r>
    </w:p>
    <w:p>
      <w:pPr>
        <w:pStyle w:val="Heading2"/>
        <w:spacing w:after="100" w:before="240"/>
      </w:pPr>
      <w:r>
        <w:rPr>
          <w:rFonts w:ascii="Arial" w:cs="Arial" w:eastAsia="Arial" w:hAnsi="Arial"/>
          <w:b/>
          <w:bCs/>
          <w:color w:val="3A6B8A"/>
          <w:sz w:val="24"/>
          <w:szCs w:val="24"/>
        </w:rPr>
        <w:t xml:space="preserve">9.3 Motor RAG /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3360"/>
      </w:tblGrid>
      <w:tr>
        <w:trPr>
          <w:tblHeader/>
        </w:trPr>
        <w:tc>
          <w:tcPr>
            <w:tcW w:type="dxa" w:w="1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Método</w:t>
            </w:r>
          </w:p>
        </w:tc>
        <w:tc>
          <w:tcPr>
            <w:tcW w:type="dxa" w:w="2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Endpoint</w:t>
            </w:r>
          </w:p>
        </w:tc>
        <w:tc>
          <w:tcPr>
            <w:tcW w:type="dxa" w:w="20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Módulo</w:t>
            </w:r>
          </w:p>
        </w:tc>
        <w:tc>
          <w:tcPr>
            <w:tcW w:type="dxa" w:w="33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Descripción</w:t>
            </w:r>
          </w:p>
        </w:tc>
      </w:tr>
      <w:tr>
        <w:tc>
          <w:tcPr>
            <w:tcW w:type="dxa" w:w="12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POST</w:t>
            </w:r>
          </w:p>
        </w:tc>
        <w:tc>
          <w:tcPr>
            <w:tcW w:type="dxa" w:w="28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/api/rag/query</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RAG</w:t>
            </w:r>
          </w:p>
        </w:tc>
        <w:tc>
          <w:tcPr>
            <w:tcW w:type="dxa" w:w="33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Enviar pregunta; retorna respuesta con citas</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/api/rag/history/{documentId}</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RAG</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Historial de preguntas sobre un documento</w:t>
            </w:r>
          </w:p>
        </w:tc>
      </w:tr>
      <w:tr>
        <w:tc>
          <w:tcPr>
            <w:tcW w:type="dxa" w:w="12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POST</w:t>
            </w:r>
          </w:p>
        </w:tc>
        <w:tc>
          <w:tcPr>
            <w:tcW w:type="dxa" w:w="28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/api/rag/summarize/{documentId}</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RAG</w:t>
            </w:r>
          </w:p>
        </w:tc>
        <w:tc>
          <w:tcPr>
            <w:tcW w:type="dxa" w:w="33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Generar resumen del documento</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DELETE</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/api/rag/history/{chatId}</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RAG</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Eliminar entrada del historial</w:t>
            </w:r>
          </w:p>
        </w:tc>
      </w:tr>
    </w:tbl>
    <w:p>
      <w:r>
        <w:rPr>
          <w:sz w:val="20"/>
          <w:szCs w:val="20"/>
        </w:rPr>
        <w:t xml:space="preserve"> </w:t>
      </w:r>
    </w:p>
    <w:p>
      <w:pPr>
        <w:pStyle w:val="Heading2"/>
        <w:spacing w:after="100" w:before="240"/>
      </w:pPr>
      <w:r>
        <w:rPr>
          <w:rFonts w:ascii="Arial" w:cs="Arial" w:eastAsia="Arial" w:hAnsi="Arial"/>
          <w:b/>
          <w:bCs/>
          <w:color w:val="3A6B8A"/>
          <w:sz w:val="24"/>
          <w:szCs w:val="24"/>
        </w:rPr>
        <w:t xml:space="preserve">9.4 Flashcards y Exámenes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3360"/>
      </w:tblGrid>
      <w:tr>
        <w:trPr>
          <w:tblHeader/>
        </w:trPr>
        <w:tc>
          <w:tcPr>
            <w:tcW w:type="dxa" w:w="1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Método</w:t>
            </w:r>
          </w:p>
        </w:tc>
        <w:tc>
          <w:tcPr>
            <w:tcW w:type="dxa" w:w="2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Endpoint</w:t>
            </w:r>
          </w:p>
        </w:tc>
        <w:tc>
          <w:tcPr>
            <w:tcW w:type="dxa" w:w="20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Módulo</w:t>
            </w:r>
          </w:p>
        </w:tc>
        <w:tc>
          <w:tcPr>
            <w:tcW w:type="dxa" w:w="33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Descripción</w:t>
            </w:r>
          </w:p>
        </w:tc>
      </w:tr>
      <w:tr>
        <w:tc>
          <w:tcPr>
            <w:tcW w:type="dxa" w:w="12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POST</w:t>
            </w:r>
          </w:p>
        </w:tc>
        <w:tc>
          <w:tcPr>
            <w:tcW w:type="dxa" w:w="28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/api/flashcards/generate</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Flashcards</w:t>
            </w:r>
          </w:p>
        </w:tc>
        <w:tc>
          <w:tcPr>
            <w:tcW w:type="dxa" w:w="33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Generar flashcards de un documento (LLM)</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/api/flashcards/{documentId}</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Flashcards</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Listar flashcards de un documento</w:t>
            </w:r>
          </w:p>
        </w:tc>
      </w:tr>
      <w:tr>
        <w:tc>
          <w:tcPr>
            <w:tcW w:type="dxa" w:w="12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PUT</w:t>
            </w:r>
          </w:p>
        </w:tc>
        <w:tc>
          <w:tcPr>
            <w:tcW w:type="dxa" w:w="28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/api/flashcards/{id}</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Flashcards</w:t>
            </w:r>
          </w:p>
        </w:tc>
        <w:tc>
          <w:tcPr>
            <w:tcW w:type="dxa" w:w="33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Editar flashcard existente</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DELETE</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/api/flashcards/{id}</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Flashcards</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Eliminar flashcard</w:t>
            </w:r>
          </w:p>
        </w:tc>
      </w:tr>
      <w:tr>
        <w:tc>
          <w:tcPr>
            <w:tcW w:type="dxa" w:w="12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POST</w:t>
            </w:r>
          </w:p>
        </w:tc>
        <w:tc>
          <w:tcPr>
            <w:tcW w:type="dxa" w:w="28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/api/quizzes/generate</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Quizzes</w:t>
            </w:r>
          </w:p>
        </w:tc>
        <w:tc>
          <w:tcPr>
            <w:tcW w:type="dxa" w:w="33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Generar examen de práctica desde documento</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/api/quizzes/{id}/submit</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Quizzes</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Enviar respuestas y obtener calificación</w:t>
            </w:r>
          </w:p>
        </w:tc>
      </w:tr>
      <w:tr>
        <w:tc>
          <w:tcPr>
            <w:tcW w:type="dxa" w:w="12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/api/quizzes/{userId}/history</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Quizzes</w:t>
            </w:r>
          </w:p>
        </w:tc>
        <w:tc>
          <w:tcPr>
            <w:tcW w:type="dxa" w:w="33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Historial de exámenes del usuario</w:t>
            </w:r>
          </w:p>
        </w:tc>
      </w:tr>
    </w:tbl>
    <w:p>
      <w:r>
        <w:rPr>
          <w:sz w:val="20"/>
          <w:szCs w:val="20"/>
        </w:rPr>
        <w:t xml:space="preserve"> </w:t>
      </w:r>
    </w:p>
    <w:p>
      <w:pPr>
        <w:pStyle w:val="Heading2"/>
        <w:spacing w:after="100" w:before="240"/>
      </w:pPr>
      <w:r>
        <w:rPr>
          <w:rFonts w:ascii="Arial" w:cs="Arial" w:eastAsia="Arial" w:hAnsi="Arial"/>
          <w:b/>
          <w:bCs/>
          <w:color w:val="3A6B8A"/>
          <w:sz w:val="24"/>
          <w:szCs w:val="24"/>
        </w:rPr>
        <w:t xml:space="preserve">9.5 Salas de Estudio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3360"/>
      </w:tblGrid>
      <w:tr>
        <w:trPr>
          <w:tblHeader/>
        </w:trPr>
        <w:tc>
          <w:tcPr>
            <w:tcW w:type="dxa" w:w="1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Método</w:t>
            </w:r>
          </w:p>
        </w:tc>
        <w:tc>
          <w:tcPr>
            <w:tcW w:type="dxa" w:w="2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Endpoint</w:t>
            </w:r>
          </w:p>
        </w:tc>
        <w:tc>
          <w:tcPr>
            <w:tcW w:type="dxa" w:w="20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Módulo</w:t>
            </w:r>
          </w:p>
        </w:tc>
        <w:tc>
          <w:tcPr>
            <w:tcW w:type="dxa" w:w="33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Descripción</w:t>
            </w:r>
          </w:p>
        </w:tc>
      </w:tr>
      <w:tr>
        <w:tc>
          <w:tcPr>
            <w:tcW w:type="dxa" w:w="12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POST</w:t>
            </w:r>
          </w:p>
        </w:tc>
        <w:tc>
          <w:tcPr>
            <w:tcW w:type="dxa" w:w="28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/api/rooms</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Rooms</w:t>
            </w:r>
          </w:p>
        </w:tc>
        <w:tc>
          <w:tcPr>
            <w:tcW w:type="dxa" w:w="33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Crear nueva sala de estudio</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/api/rooms</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Rooms</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Listar salas del usuario</w:t>
            </w:r>
          </w:p>
        </w:tc>
      </w:tr>
      <w:tr>
        <w:tc>
          <w:tcPr>
            <w:tcW w:type="dxa" w:w="12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/api/rooms/{id}</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Rooms</w:t>
            </w:r>
          </w:p>
        </w:tc>
        <w:tc>
          <w:tcPr>
            <w:tcW w:type="dxa" w:w="33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Obtener detalle de una sala</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/api/rooms/join</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Rooms</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Unirse a sala con código de invitación</w:t>
            </w:r>
          </w:p>
        </w:tc>
      </w:tr>
      <w:tr>
        <w:tc>
          <w:tcPr>
            <w:tcW w:type="dxa" w:w="12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DELETE</w:t>
            </w:r>
          </w:p>
        </w:tc>
        <w:tc>
          <w:tcPr>
            <w:tcW w:type="dxa" w:w="28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/api/rooms/{id}/members/{userId}</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Rooms</w:t>
            </w:r>
          </w:p>
        </w:tc>
        <w:tc>
          <w:tcPr>
            <w:tcW w:type="dxa" w:w="33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Expulsar miembro (solo admin)</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DELETE</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/api/rooms/{id}</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Rooms</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Eliminar sala (solo propietario)</w:t>
            </w:r>
          </w:p>
        </w:tc>
      </w:tr>
    </w:tbl>
    <w:p>
      <w:r>
        <w:rPr>
          <w:sz w:val="20"/>
          <w:szCs w:val="20"/>
        </w:rPr>
        <w:t xml:space="preserve"> </w:t>
      </w:r>
    </w:p>
    <w:p>
      <w:pPr>
        <w:pStyle w:val="Heading2"/>
        <w:spacing w:after="100" w:before="240"/>
      </w:pPr>
      <w:r>
        <w:rPr>
          <w:rFonts w:ascii="Arial" w:cs="Arial" w:eastAsia="Arial" w:hAnsi="Arial"/>
          <w:b/>
          <w:bCs/>
          <w:color w:val="3A6B8A"/>
          <w:sz w:val="24"/>
          <w:szCs w:val="24"/>
        </w:rPr>
        <w:t xml:space="preserve">9.6 Dashboard / Métricas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3360"/>
      </w:tblGrid>
      <w:tr>
        <w:trPr>
          <w:tblHeader/>
        </w:trPr>
        <w:tc>
          <w:tcPr>
            <w:tcW w:type="dxa" w:w="1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Método</w:t>
            </w:r>
          </w:p>
        </w:tc>
        <w:tc>
          <w:tcPr>
            <w:tcW w:type="dxa" w:w="2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Endpoint</w:t>
            </w:r>
          </w:p>
        </w:tc>
        <w:tc>
          <w:tcPr>
            <w:tcW w:type="dxa" w:w="20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Módulo</w:t>
            </w:r>
          </w:p>
        </w:tc>
        <w:tc>
          <w:tcPr>
            <w:tcW w:type="dxa" w:w="33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Descripción</w:t>
            </w:r>
          </w:p>
        </w:tc>
      </w:tr>
      <w:tr>
        <w:tc>
          <w:tcPr>
            <w:tcW w:type="dxa" w:w="12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/api/dashboard/me</w:t>
            </w:r>
          </w:p>
        </w:tc>
        <w:tc>
          <w:tcPr>
            <w:tcW w:type="dxa" w:w="200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Dashboard</w:t>
            </w:r>
          </w:p>
        </w:tc>
        <w:tc>
          <w:tcPr>
            <w:tcW w:type="dxa" w:w="3360"/>
            <w:tcBorders>
              <w:top w:val="single" w:color="2E4057" w:sz="1"/>
              <w:left w:val="single" w:color="2E4057" w:sz="1"/>
              <w:bottom w:val="single" w:color="2E4057" w:sz="1"/>
              <w:right w:val="single" w:color="2E4057" w:sz="1"/>
            </w:tcBorders>
            <w:shd w:fill="EDF2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Métricas personales: racha, docs, flashcards</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/api/dashboard/rooms/{id}</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Dashboard</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Métricas de sala: actividad, miembros</w:t>
            </w:r>
          </w:p>
        </w:tc>
      </w:tr>
    </w:tbl>
    <w:p>
      <w:r>
        <w:rPr>
          <w:sz w:val="20"/>
          <w:szCs w:val="20"/>
        </w:rPr>
        <w:t xml:space="preserve"> </w:t>
      </w:r>
    </w:p>
    <w:p>
      <w:r>
        <w:br w:type="page"/>
      </w:r>
    </w:p>
    <w:p>
      <w:pPr>
        <w:pStyle w:val="Heading1"/>
        <w:pBdr>
          <w:bottom w:val="single" w:color="2E4057" w:sz="6" w:space="1"/>
        </w:pBdr>
        <w:spacing w:after="160" w:before="320"/>
      </w:pPr>
      <w:r>
        <w:rPr>
          <w:rFonts w:ascii="Arial" w:cs="Arial" w:eastAsia="Arial" w:hAnsi="Arial"/>
          <w:b/>
          <w:bCs/>
          <w:color w:val="2E4057"/>
          <w:sz w:val="28"/>
          <w:szCs w:val="28"/>
        </w:rPr>
        <w:t xml:space="preserve">10. Requerimientos de Seguridad</w:t>
      </w:r>
    </w:p>
    <w:p>
      <w:pPr>
        <w:pStyle w:val="Heading2"/>
        <w:spacing w:after="100" w:before="240"/>
      </w:pPr>
      <w:r>
        <w:rPr>
          <w:rFonts w:ascii="Arial" w:cs="Arial" w:eastAsia="Arial" w:hAnsi="Arial"/>
          <w:b/>
          <w:bCs/>
          <w:color w:val="3A6B8A"/>
          <w:sz w:val="24"/>
          <w:szCs w:val="24"/>
        </w:rPr>
        <w:t xml:space="preserve">10.1 Autenticación y Autorización</w:t>
      </w:r>
    </w:p>
    <w:p>
      <w:pPr>
        <w:pStyle w:val="ListParagraph"/>
        <w:numPr>
          <w:ilvl w:val="0"/>
          <w:numId w:val="2"/>
        </w:numPr>
        <w:spacing w:after="40" w:before="40"/>
      </w:pPr>
      <w:r>
        <w:rPr>
          <w:rFonts w:ascii="Arial" w:cs="Arial" w:eastAsia="Arial" w:hAnsi="Arial"/>
          <w:sz w:val="20"/>
          <w:szCs w:val="20"/>
        </w:rPr>
        <w:t xml:space="preserve">JWT (JSON Web Tokens) con expiración corta (15 min) + Refresh Tokens rotativos (7 días) almacenados en HttpOnly cookies.</w:t>
      </w:r>
    </w:p>
    <w:p>
      <w:pPr>
        <w:pStyle w:val="ListParagraph"/>
        <w:numPr>
          <w:ilvl w:val="0"/>
          <w:numId w:val="2"/>
        </w:numPr>
        <w:spacing w:after="40" w:before="40"/>
      </w:pPr>
      <w:r>
        <w:rPr>
          <w:rFonts w:ascii="Arial" w:cs="Arial" w:eastAsia="Arial" w:hAnsi="Arial"/>
          <w:sz w:val="20"/>
          <w:szCs w:val="20"/>
        </w:rPr>
        <w:t xml:space="preserve">Control de acceso basado en roles (RBAC): admin, student y room-admin.</w:t>
      </w:r>
    </w:p>
    <w:p>
      <w:pPr>
        <w:pStyle w:val="ListParagraph"/>
        <w:numPr>
          <w:ilvl w:val="0"/>
          <w:numId w:val="2"/>
        </w:numPr>
        <w:spacing w:after="40" w:before="40"/>
      </w:pPr>
      <w:r>
        <w:rPr>
          <w:rFonts w:ascii="Arial" w:cs="Arial" w:eastAsia="Arial" w:hAnsi="Arial"/>
          <w:sz w:val="20"/>
          <w:szCs w:val="20"/>
        </w:rPr>
        <w:t xml:space="preserve">Cada endpoint valida que el usuario sea propietario o miembro con los permisos necesarios antes de servir datos.</w:t>
      </w:r>
    </w:p>
    <w:p>
      <w:r>
        <w:rPr>
          <w:sz w:val="20"/>
          <w:szCs w:val="20"/>
        </w:rPr>
        <w:t xml:space="preserve"> </w:t>
      </w:r>
    </w:p>
    <w:p>
      <w:pPr>
        <w:pStyle w:val="Heading2"/>
        <w:spacing w:after="100" w:before="240"/>
      </w:pPr>
      <w:r>
        <w:rPr>
          <w:rFonts w:ascii="Arial" w:cs="Arial" w:eastAsia="Arial" w:hAnsi="Arial"/>
          <w:b/>
          <w:bCs/>
          <w:color w:val="3A6B8A"/>
          <w:sz w:val="24"/>
          <w:szCs w:val="24"/>
        </w:rPr>
        <w:t xml:space="preserve">10.2 Protección de Datos</w:t>
      </w:r>
    </w:p>
    <w:p>
      <w:pPr>
        <w:pStyle w:val="ListParagraph"/>
        <w:numPr>
          <w:ilvl w:val="0"/>
          <w:numId w:val="2"/>
        </w:numPr>
        <w:spacing w:after="40" w:before="40"/>
      </w:pPr>
      <w:r>
        <w:rPr>
          <w:rFonts w:ascii="Arial" w:cs="Arial" w:eastAsia="Arial" w:hAnsi="Arial"/>
          <w:sz w:val="20"/>
          <w:szCs w:val="20"/>
        </w:rPr>
        <w:t xml:space="preserve">Contraseñas almacenadas con bcrypt (cost factor &gt;= 12). Nunca en texto plano.</w:t>
      </w:r>
    </w:p>
    <w:p>
      <w:pPr>
        <w:pStyle w:val="ListParagraph"/>
        <w:numPr>
          <w:ilvl w:val="0"/>
          <w:numId w:val="2"/>
        </w:numPr>
        <w:spacing w:after="40" w:before="40"/>
      </w:pPr>
      <w:r>
        <w:rPr>
          <w:rFonts w:ascii="Arial" w:cs="Arial" w:eastAsia="Arial" w:hAnsi="Arial"/>
          <w:sz w:val="20"/>
          <w:szCs w:val="20"/>
        </w:rPr>
        <w:t xml:space="preserve">Datos sensibles (tokens, claves de API del LLM) en variables de entorno; nunca en código fuente ni en repositorios.</w:t>
      </w:r>
    </w:p>
    <w:p>
      <w:pPr>
        <w:pStyle w:val="ListParagraph"/>
        <w:numPr>
          <w:ilvl w:val="0"/>
          <w:numId w:val="2"/>
        </w:numPr>
        <w:spacing w:after="40" w:before="40"/>
      </w:pPr>
      <w:r>
        <w:rPr>
          <w:rFonts w:ascii="Arial" w:cs="Arial" w:eastAsia="Arial" w:hAnsi="Arial"/>
          <w:sz w:val="20"/>
          <w:szCs w:val="20"/>
        </w:rPr>
        <w:t xml:space="preserve">Comunicación cifrada TLS/HTTPS en todos los endpoints (incluyendo comunicación interna entre servicios en producción).</w:t>
      </w:r>
    </w:p>
    <w:p>
      <w:r>
        <w:rPr>
          <w:sz w:val="20"/>
          <w:szCs w:val="20"/>
        </w:rPr>
        <w:t xml:space="preserve"> </w:t>
      </w:r>
    </w:p>
    <w:p>
      <w:pPr>
        <w:pStyle w:val="Heading2"/>
        <w:spacing w:after="100" w:before="240"/>
      </w:pPr>
      <w:r>
        <w:rPr>
          <w:rFonts w:ascii="Arial" w:cs="Arial" w:eastAsia="Arial" w:hAnsi="Arial"/>
          <w:b/>
          <w:bCs/>
          <w:color w:val="3A6B8A"/>
          <w:sz w:val="24"/>
          <w:szCs w:val="24"/>
        </w:rPr>
        <w:t xml:space="preserve">10.3 Validación y Sanitización de Entradas</w:t>
      </w:r>
    </w:p>
    <w:p>
      <w:pPr>
        <w:pStyle w:val="ListParagraph"/>
        <w:numPr>
          <w:ilvl w:val="0"/>
          <w:numId w:val="2"/>
        </w:numPr>
        <w:spacing w:after="40" w:before="40"/>
      </w:pPr>
      <w:r>
        <w:rPr>
          <w:rFonts w:ascii="Arial" w:cs="Arial" w:eastAsia="Arial" w:hAnsi="Arial"/>
          <w:sz w:val="20"/>
          <w:szCs w:val="20"/>
        </w:rPr>
        <w:t xml:space="preserve">Validación estricta de tipos, longitudes y formatos en todos los endpoints (FluentValidation en ASP.NET Core; Pydantic en FastAPI).</w:t>
      </w:r>
    </w:p>
    <w:p>
      <w:pPr>
        <w:pStyle w:val="ListParagraph"/>
        <w:numPr>
          <w:ilvl w:val="0"/>
          <w:numId w:val="2"/>
        </w:numPr>
        <w:spacing w:after="40" w:before="40"/>
      </w:pPr>
      <w:r>
        <w:rPr>
          <w:rFonts w:ascii="Arial" w:cs="Arial" w:eastAsia="Arial" w:hAnsi="Arial"/>
          <w:sz w:val="20"/>
          <w:szCs w:val="20"/>
        </w:rPr>
        <w:t xml:space="preserve">Rechazo de archivos con extensiones no permitidas; validación por magic bytes (firma del archivo), no solo por extensión.</w:t>
      </w:r>
    </w:p>
    <w:p>
      <w:pPr>
        <w:pStyle w:val="ListParagraph"/>
        <w:numPr>
          <w:ilvl w:val="0"/>
          <w:numId w:val="2"/>
        </w:numPr>
        <w:spacing w:after="40" w:before="40"/>
      </w:pPr>
      <w:r>
        <w:rPr>
          <w:rFonts w:ascii="Arial" w:cs="Arial" w:eastAsia="Arial" w:hAnsi="Arial"/>
          <w:sz w:val="20"/>
          <w:szCs w:val="20"/>
        </w:rPr>
        <w:t xml:space="preserve">Tamaño máximo de archivo: 25 MB por documento.</w:t>
      </w:r>
    </w:p>
    <w:p>
      <w:pPr>
        <w:pStyle w:val="ListParagraph"/>
        <w:numPr>
          <w:ilvl w:val="0"/>
          <w:numId w:val="2"/>
        </w:numPr>
        <w:spacing w:after="40" w:before="40"/>
      </w:pPr>
      <w:r>
        <w:rPr>
          <w:rFonts w:ascii="Arial" w:cs="Arial" w:eastAsia="Arial" w:hAnsi="Arial"/>
          <w:sz w:val="20"/>
          <w:szCs w:val="20"/>
        </w:rPr>
        <w:t xml:space="preserve">Rate limiting: máximo 60 peticiones por minuto por IP; 10 peticiones al endpoint /rag/query por minuto por usuario.</w:t>
      </w:r>
    </w:p>
    <w:p>
      <w:r>
        <w:rPr>
          <w:sz w:val="20"/>
          <w:szCs w:val="20"/>
        </w:rPr>
        <w:t xml:space="preserve"> </w:t>
      </w:r>
    </w:p>
    <w:p>
      <w:pPr>
        <w:pStyle w:val="Heading2"/>
        <w:spacing w:after="100" w:before="240"/>
      </w:pPr>
      <w:r>
        <w:rPr>
          <w:rFonts w:ascii="Arial" w:cs="Arial" w:eastAsia="Arial" w:hAnsi="Arial"/>
          <w:b/>
          <w:bCs/>
          <w:color w:val="3A6B8A"/>
          <w:sz w:val="24"/>
          <w:szCs w:val="24"/>
        </w:rPr>
        <w:t xml:space="preserve">10.4 Prevención de Vulnerabilidades Comunes (OWASP Top 10)</w:t>
      </w:r>
    </w:p>
    <w:p>
      <w:pPr>
        <w:pStyle w:val="ListParagraph"/>
        <w:numPr>
          <w:ilvl w:val="0"/>
          <w:numId w:val="2"/>
        </w:numPr>
        <w:spacing w:after="40" w:before="40"/>
      </w:pPr>
      <w:r>
        <w:rPr>
          <w:rFonts w:ascii="Arial" w:cs="Arial" w:eastAsia="Arial" w:hAnsi="Arial"/>
          <w:sz w:val="20"/>
          <w:szCs w:val="20"/>
        </w:rPr>
        <w:t xml:space="preserve">Inyección SQL: prevenida mediante ORM (Entity Framework Core) y queries parametrizadas; prohibido string concatenation en queries.</w:t>
      </w:r>
    </w:p>
    <w:p>
      <w:pPr>
        <w:pStyle w:val="ListParagraph"/>
        <w:numPr>
          <w:ilvl w:val="0"/>
          <w:numId w:val="2"/>
        </w:numPr>
        <w:spacing w:after="40" w:before="40"/>
      </w:pPr>
      <w:r>
        <w:rPr>
          <w:rFonts w:ascii="Arial" w:cs="Arial" w:eastAsia="Arial" w:hAnsi="Arial"/>
          <w:sz w:val="20"/>
          <w:szCs w:val="20"/>
        </w:rPr>
        <w:t xml:space="preserve">XSS: React escapa el HTML por defecto; Content-Security-Policy configurado en el servidor.</w:t>
      </w:r>
    </w:p>
    <w:p>
      <w:pPr>
        <w:pStyle w:val="ListParagraph"/>
        <w:numPr>
          <w:ilvl w:val="0"/>
          <w:numId w:val="2"/>
        </w:numPr>
        <w:spacing w:after="40" w:before="40"/>
      </w:pPr>
      <w:r>
        <w:rPr>
          <w:rFonts w:ascii="Arial" w:cs="Arial" w:eastAsia="Arial" w:hAnsi="Arial"/>
          <w:sz w:val="20"/>
          <w:szCs w:val="20"/>
        </w:rPr>
        <w:t xml:space="preserve">CSRF: mitigado con tokens CSRF para formularios y verificación de Origin header en la API.</w:t>
      </w:r>
    </w:p>
    <w:p>
      <w:pPr>
        <w:pStyle w:val="ListParagraph"/>
        <w:numPr>
          <w:ilvl w:val="0"/>
          <w:numId w:val="2"/>
        </w:numPr>
        <w:spacing w:after="40" w:before="40"/>
      </w:pPr>
      <w:r>
        <w:rPr>
          <w:rFonts w:ascii="Arial" w:cs="Arial" w:eastAsia="Arial" w:hAnsi="Arial"/>
          <w:sz w:val="20"/>
          <w:szCs w:val="20"/>
        </w:rPr>
        <w:t xml:space="preserve">Broken Access Control: middleware de autorización verifica ownership en cada operación sobre recursos.</w:t>
      </w:r>
    </w:p>
    <w:p>
      <w:pPr>
        <w:pStyle w:val="ListParagraph"/>
        <w:numPr>
          <w:ilvl w:val="0"/>
          <w:numId w:val="2"/>
        </w:numPr>
        <w:spacing w:after="40" w:before="40"/>
      </w:pPr>
      <w:r>
        <w:rPr>
          <w:rFonts w:ascii="Arial" w:cs="Arial" w:eastAsia="Arial" w:hAnsi="Arial"/>
          <w:sz w:val="20"/>
          <w:szCs w:val="20"/>
        </w:rPr>
        <w:t xml:space="preserve">Security Misconfiguration: entorno de producción desactiva Swagger UI; cabeceras de seguridad configuradas (HSTS, X-Frame-Options, X-Content-Type-Options).</w:t>
      </w:r>
    </w:p>
    <w:p>
      <w:r>
        <w:rPr>
          <w:sz w:val="20"/>
          <w:szCs w:val="20"/>
        </w:rPr>
        <w:t xml:space="preserve"> </w:t>
      </w:r>
    </w:p>
    <w:p>
      <w:pPr>
        <w:pStyle w:val="Heading2"/>
        <w:spacing w:after="100" w:before="240"/>
      </w:pPr>
      <w:r>
        <w:rPr>
          <w:rFonts w:ascii="Arial" w:cs="Arial" w:eastAsia="Arial" w:hAnsi="Arial"/>
          <w:b/>
          <w:bCs/>
          <w:color w:val="3A6B8A"/>
          <w:sz w:val="24"/>
          <w:szCs w:val="24"/>
        </w:rPr>
        <w:t xml:space="preserve">10.5 Seguridad del Almacenamiento</w:t>
      </w:r>
    </w:p>
    <w:p>
      <w:pPr>
        <w:pStyle w:val="ListParagraph"/>
        <w:numPr>
          <w:ilvl w:val="0"/>
          <w:numId w:val="2"/>
        </w:numPr>
        <w:spacing w:after="40" w:before="40"/>
      </w:pPr>
      <w:r>
        <w:rPr>
          <w:rFonts w:ascii="Arial" w:cs="Arial" w:eastAsia="Arial" w:hAnsi="Arial"/>
          <w:sz w:val="20"/>
          <w:szCs w:val="20"/>
        </w:rPr>
        <w:t xml:space="preserve">Bucket de MinIO con políticas de acceso privado; los archivos solo se sirven mediante URLs pre-firmadas con tiempo de expiración.</w:t>
      </w:r>
    </w:p>
    <w:p>
      <w:pPr>
        <w:pStyle w:val="ListParagraph"/>
        <w:numPr>
          <w:ilvl w:val="0"/>
          <w:numId w:val="2"/>
        </w:numPr>
        <w:spacing w:after="40" w:before="40"/>
      </w:pPr>
      <w:r>
        <w:rPr>
          <w:rFonts w:ascii="Arial" w:cs="Arial" w:eastAsia="Arial" w:hAnsi="Arial"/>
          <w:sz w:val="20"/>
          <w:szCs w:val="20"/>
        </w:rPr>
        <w:t xml:space="preserve">Backups cifrados de PostgreSQL programados diariamente.</w:t>
      </w:r>
    </w:p>
    <w:p>
      <w:pPr>
        <w:pStyle w:val="ListParagraph"/>
        <w:numPr>
          <w:ilvl w:val="0"/>
          <w:numId w:val="2"/>
        </w:numPr>
        <w:spacing w:after="40" w:before="40"/>
      </w:pPr>
      <w:r>
        <w:rPr>
          <w:rFonts w:ascii="Arial" w:cs="Arial" w:eastAsia="Arial" w:hAnsi="Arial"/>
          <w:sz w:val="20"/>
          <w:szCs w:val="20"/>
        </w:rPr>
        <w:t xml:space="preserve">Índices vectoriales de ChromaDB respaldados con la misma frecuencia que la BD relacional.</w:t>
      </w:r>
    </w:p>
    <w:p>
      <w:r>
        <w:rPr>
          <w:sz w:val="20"/>
          <w:szCs w:val="20"/>
        </w:rPr>
        <w:t xml:space="preserve"> </w:t>
      </w:r>
    </w:p>
    <w:p>
      <w:pPr>
        <w:pStyle w:val="Heading2"/>
        <w:spacing w:after="100" w:before="240"/>
      </w:pPr>
      <w:r>
        <w:rPr>
          <w:rFonts w:ascii="Arial" w:cs="Arial" w:eastAsia="Arial" w:hAnsi="Arial"/>
          <w:b/>
          <w:bCs/>
          <w:color w:val="3A6B8A"/>
          <w:sz w:val="24"/>
          <w:szCs w:val="24"/>
        </w:rPr>
        <w:t xml:space="preserve">10.6 Auditoría y Monitoreo</w:t>
      </w:r>
    </w:p>
    <w:p>
      <w:pPr>
        <w:pStyle w:val="ListParagraph"/>
        <w:numPr>
          <w:ilvl w:val="0"/>
          <w:numId w:val="2"/>
        </w:numPr>
        <w:spacing w:after="40" w:before="40"/>
      </w:pPr>
      <w:r>
        <w:rPr>
          <w:rFonts w:ascii="Arial" w:cs="Arial" w:eastAsia="Arial" w:hAnsi="Arial"/>
          <w:sz w:val="20"/>
          <w:szCs w:val="20"/>
        </w:rPr>
        <w:t xml:space="preserve">Log de accesos y errores en todos los servicios con identificador de solicitud (correlation ID).</w:t>
      </w:r>
    </w:p>
    <w:p>
      <w:pPr>
        <w:pStyle w:val="ListParagraph"/>
        <w:numPr>
          <w:ilvl w:val="0"/>
          <w:numId w:val="2"/>
        </w:numPr>
        <w:spacing w:after="40" w:before="40"/>
      </w:pPr>
      <w:r>
        <w:rPr>
          <w:rFonts w:ascii="Arial" w:cs="Arial" w:eastAsia="Arial" w:hAnsi="Arial"/>
          <w:sz w:val="20"/>
          <w:szCs w:val="20"/>
        </w:rPr>
        <w:t xml:space="preserve">Alertas automáticas ante múltiples intentos de login fallidos (protección contra fuerza bruta).</w:t>
      </w:r>
    </w:p>
    <w:p>
      <w:pPr>
        <w:pStyle w:val="ListParagraph"/>
        <w:numPr>
          <w:ilvl w:val="0"/>
          <w:numId w:val="2"/>
        </w:numPr>
        <w:spacing w:after="40" w:before="40"/>
      </w:pPr>
      <w:r>
        <w:rPr>
          <w:rFonts w:ascii="Arial" w:cs="Arial" w:eastAsia="Arial" w:hAnsi="Arial"/>
          <w:sz w:val="20"/>
          <w:szCs w:val="20"/>
        </w:rPr>
        <w:t xml:space="preserve">Revisión periódica de dependencias con npm audit / pip-audit / dotnet list package --vulnerable.</w:t>
      </w:r>
    </w:p>
    <w:p>
      <w:r>
        <w:rPr>
          <w:sz w:val="20"/>
          <w:szCs w:val="20"/>
        </w:rPr>
        <w:t xml:space="preserv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3A6B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2026-05-18T13:10:06.153Z</dcterms:created>
  <dcterms:modified xsi:type="dcterms:W3CDTF">2026-05-18T13:10:06.153Z</dcterms:modified>
</cp:coreProperties>
</file>

<file path=docProps/custom.xml><?xml version="1.0" encoding="utf-8"?>
<Properties xmlns="http://schemas.openxmlformats.org/officeDocument/2006/custom-properties" xmlns:vt="http://schemas.openxmlformats.org/officeDocument/2006/docPropsVTypes"/>
</file>