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A14F" w14:textId="3A230B47" w:rsidR="00EC3F64" w:rsidRPr="00EC3F64" w:rsidRDefault="00EC3F64" w:rsidP="00EC3F64">
      <w:pPr>
        <w:pStyle w:val="NoSpacing"/>
      </w:pPr>
      <w:r w:rsidRPr="00EC3F64">
        <w:t xml:space="preserve">Assignment Title: </w:t>
      </w:r>
      <w:r>
        <w:t>Generative Modelling Case Study</w:t>
      </w:r>
    </w:p>
    <w:p w14:paraId="620C5386" w14:textId="77777777" w:rsidR="00EC3F64" w:rsidRPr="00EC3F64" w:rsidRDefault="00EC3F64" w:rsidP="00EC3F64">
      <w:pPr>
        <w:pStyle w:val="NoSpacing"/>
      </w:pPr>
      <w:r w:rsidRPr="00EC3F64">
        <w:t>Student Name: Navaneeth Talluri</w:t>
      </w:r>
    </w:p>
    <w:p w14:paraId="0DED3764" w14:textId="77777777" w:rsidR="00EC3F64" w:rsidRPr="00EC3F64" w:rsidRDefault="00EC3F64" w:rsidP="00EC3F64">
      <w:pPr>
        <w:pStyle w:val="NoSpacing"/>
      </w:pPr>
      <w:r w:rsidRPr="00EC3F64">
        <w:t>Student ID: 23102357</w:t>
      </w:r>
    </w:p>
    <w:p w14:paraId="65B4ED7E" w14:textId="24F7C120" w:rsidR="00FA5B94" w:rsidRDefault="00FA5B94" w:rsidP="00EE3E02">
      <w:pPr>
        <w:pStyle w:val="Heading1"/>
      </w:pPr>
      <w:r>
        <w:t>1. Introduction</w:t>
      </w:r>
    </w:p>
    <w:p w14:paraId="1E97F077" w14:textId="7D434553" w:rsidR="00FA5B94" w:rsidRDefault="00FA5B94" w:rsidP="00FA5B94">
      <w:r>
        <w:t>Generative Adversarial Networks (GANs), first introduced by</w:t>
      </w:r>
      <w:r w:rsidR="00EE3E02">
        <w:t xml:space="preserve"> </w:t>
      </w:r>
      <w:sdt>
        <w:sdtPr>
          <w:rPr>
            <w:rFonts w:ascii="Calibri" w:hAnsi="Calibri" w:cs="Calibri"/>
            <w:color w:val="000000"/>
          </w:rPr>
          <w:tag w:val="MENDELEY_CITATION_v3_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"/>
          <w:id w:val="1057514337"/>
          <w:placeholder>
            <w:docPart w:val="DefaultPlaceholder_-1854013440"/>
          </w:placeholder>
        </w:sdtPr>
        <w:sdtContent>
          <w:r w:rsidR="00EE3E02" w:rsidRPr="00EE3E02">
            <w:rPr>
              <w:rFonts w:ascii="Calibri" w:eastAsia="Times New Roman" w:hAnsi="Calibri" w:cs="Calibri"/>
              <w:color w:val="000000"/>
            </w:rPr>
            <w:t xml:space="preserve">(Goodfellow </w:t>
          </w:r>
          <w:r w:rsidR="00EE3E02" w:rsidRPr="00EE3E02">
            <w:rPr>
              <w:rFonts w:ascii="Calibri" w:eastAsia="Times New Roman" w:hAnsi="Calibri" w:cs="Calibri"/>
              <w:i/>
              <w:iCs/>
              <w:color w:val="000000"/>
            </w:rPr>
            <w:t>et al.</w:t>
          </w:r>
          <w:r w:rsidR="00EE3E02" w:rsidRPr="00EE3E02">
            <w:rPr>
              <w:rFonts w:ascii="Calibri" w:eastAsia="Times New Roman" w:hAnsi="Calibri" w:cs="Calibri"/>
              <w:color w:val="000000"/>
            </w:rPr>
            <w:t>, 2014)</w:t>
          </w:r>
        </w:sdtContent>
      </w:sdt>
      <w:r>
        <w:t xml:space="preserve"> , represent a major advancement in generative modelling by enabling neural networks to learn complex data distributions without explicitly defining likelihood functions. Unlike traditional supervised learning methods, GANs operate through an adversarial process in which two neural networks</w:t>
      </w:r>
      <w:r w:rsidR="00EE3E02">
        <w:t xml:space="preserve"> </w:t>
      </w:r>
      <w:r>
        <w:t>a generator and a discriminator</w:t>
      </w:r>
      <w:r w:rsidR="00EE3E02">
        <w:t xml:space="preserve"> </w:t>
      </w:r>
      <w:r>
        <w:t>are trained simultaneously. The generator aims to produce synthetic samples that resemble real data, while the discriminator attempts to distinguish between real and generated samples. This adversarial dynamic encourages the generator to progressively improve, ultimately approximating the true data distribution</w:t>
      </w:r>
      <w:sdt>
        <w:sdtPr>
          <w:rPr>
            <w:rFonts w:ascii="Calibri" w:hAnsi="Calibri" w:cs="Calibri"/>
            <w:color w:val="000000"/>
          </w:rPr>
          <w:tag w:val="MENDELEY_CITATION_v3_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"/>
          <w:id w:val="791489646"/>
          <w:placeholder>
            <w:docPart w:val="DefaultPlaceholder_-1854013440"/>
          </w:placeholder>
        </w:sdtPr>
        <w:sdtContent>
          <w:r w:rsidR="00EE3E02" w:rsidRPr="00EE3E02">
            <w:rPr>
              <w:rFonts w:ascii="Calibri" w:eastAsia="Times New Roman" w:hAnsi="Calibri" w:cs="Calibri"/>
              <w:color w:val="000000"/>
            </w:rPr>
            <w:t xml:space="preserve">(Goodfellow </w:t>
          </w:r>
          <w:r w:rsidR="00EE3E02" w:rsidRPr="00EE3E02">
            <w:rPr>
              <w:rFonts w:ascii="Calibri" w:eastAsia="Times New Roman" w:hAnsi="Calibri" w:cs="Calibri"/>
              <w:i/>
              <w:iCs/>
              <w:color w:val="000000"/>
            </w:rPr>
            <w:t>et al.</w:t>
          </w:r>
          <w:r w:rsidR="00EE3E02" w:rsidRPr="00EE3E02">
            <w:rPr>
              <w:rFonts w:ascii="Calibri" w:eastAsia="Times New Roman" w:hAnsi="Calibri" w:cs="Calibri"/>
              <w:color w:val="000000"/>
            </w:rPr>
            <w:t>, 2014)</w:t>
          </w:r>
        </w:sdtContent>
      </w:sdt>
      <w:r>
        <w:t xml:space="preserve"> .</w:t>
      </w:r>
    </w:p>
    <w:p w14:paraId="4185AB6C" w14:textId="08504201" w:rsidR="00FA5B94" w:rsidRDefault="00FA5B94" w:rsidP="00FA5B94">
      <w:r>
        <w:t>Despite their conceptual elegance, GANs are known for training instability, mode collapse, and sensitivity to hyperparameters. Subsequent research has proposed several improvements, including Wasserstein GAN (WGAN)</w:t>
      </w:r>
      <w:sdt>
        <w:sdtPr>
          <w:rPr>
            <w:rFonts w:ascii="Calibri" w:hAnsi="Calibri" w:cs="Calibri"/>
            <w:color w:val="000000"/>
          </w:rPr>
          <w:tag w:val="MENDELEY_CITATION_v3_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"/>
          <w:id w:val="841740308"/>
          <w:placeholder>
            <w:docPart w:val="DefaultPlaceholder_-1854013440"/>
          </w:placeholder>
        </w:sdtPr>
        <w:sdtContent>
          <w:r w:rsidR="00EE3E02" w:rsidRPr="00EE3E02">
            <w:rPr>
              <w:rFonts w:ascii="Calibri" w:hAnsi="Calibri" w:cs="Calibri"/>
              <w:color w:val="000000"/>
            </w:rPr>
            <w:t>(Arjovsky, Chintala and Bottou, 2017)</w:t>
          </w:r>
        </w:sdtContent>
      </w:sdt>
      <w:r>
        <w:t xml:space="preserve"> and WGAN with Gradient Penalty (WGAN-GP) </w:t>
      </w:r>
      <w:sdt>
        <w:sdtPr>
          <w:rPr>
            <w:rFonts w:ascii="Calibri" w:hAnsi="Calibri" w:cs="Calibri"/>
            <w:color w:val="000000"/>
          </w:rPr>
          <w:tag w:val="MENDELEY_CITATION_v3_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"/>
          <w:id w:val="1063845955"/>
          <w:placeholder>
            <w:docPart w:val="DefaultPlaceholder_-1854013440"/>
          </w:placeholder>
        </w:sdtPr>
        <w:sdtContent>
          <w:r w:rsidR="00EE3E02" w:rsidRPr="00EE3E02">
            <w:rPr>
              <w:rFonts w:ascii="Calibri" w:eastAsia="Times New Roman" w:hAnsi="Calibri" w:cs="Calibri"/>
              <w:color w:val="000000"/>
            </w:rPr>
            <w:t xml:space="preserve">(Gulrajani </w:t>
          </w:r>
          <w:r w:rsidR="00EE3E02" w:rsidRPr="00EE3E02">
            <w:rPr>
              <w:rFonts w:ascii="Calibri" w:eastAsia="Times New Roman" w:hAnsi="Calibri" w:cs="Calibri"/>
              <w:i/>
              <w:iCs/>
              <w:color w:val="000000"/>
            </w:rPr>
            <w:t>et al.</w:t>
          </w:r>
          <w:r w:rsidR="00EE3E02" w:rsidRPr="00EE3E02">
            <w:rPr>
              <w:rFonts w:ascii="Calibri" w:eastAsia="Times New Roman" w:hAnsi="Calibri" w:cs="Calibri"/>
              <w:color w:val="000000"/>
            </w:rPr>
            <w:t>, 2017)</w:t>
          </w:r>
        </w:sdtContent>
      </w:sdt>
      <w:r w:rsidR="00D44E49">
        <w:t xml:space="preserve"> </w:t>
      </w:r>
      <w:r>
        <w:t>, which address these limitations by introducing more stable optimization objectives.</w:t>
      </w:r>
    </w:p>
    <w:p w14:paraId="14BA2CBD" w14:textId="400E2A9F" w:rsidR="003B1594" w:rsidRDefault="00FA5B94" w:rsidP="00FA5B94">
      <w:r>
        <w:t>This study explores GANs across increasing levels of complexity, beginning with synthetic data generation and progressing to real-world applications in medical imaging, cybersecurity, and creative AI. The objective is not only to implement these models but also to critically evaluate architectural choices and their impact on performance.</w:t>
      </w:r>
    </w:p>
    <w:p w14:paraId="2A46ACAE" w14:textId="77777777" w:rsidR="00FA5B94" w:rsidRDefault="00FA5B94" w:rsidP="00EE3E02">
      <w:pPr>
        <w:pStyle w:val="Heading1"/>
      </w:pPr>
      <w:r>
        <w:t>2. Learning GAN Behaviour Using Synthetic Data</w:t>
      </w:r>
    </w:p>
    <w:p w14:paraId="6D2B3F52" w14:textId="21A25E1C" w:rsidR="00FA5B94" w:rsidRDefault="00FA5B94" w:rsidP="00EE3E02">
      <w:pPr>
        <w:pStyle w:val="Heading2"/>
      </w:pPr>
      <w:r>
        <w:t>2.1 Modelling a Noisy Sine Wave Distribution</w:t>
      </w:r>
    </w:p>
    <w:p w14:paraId="6DF78025" w14:textId="58C267CC" w:rsidR="00FA5B94" w:rsidRDefault="00FA5B94" w:rsidP="00FA5B94">
      <w:r>
        <w:t>The initial experiment focuses on learning a simple one-dimensional function embedded in two-dimensional space, defined as: y = sin(x) + ε</w:t>
      </w:r>
    </w:p>
    <w:p w14:paraId="40D93BF7" w14:textId="3514D141" w:rsidR="00FA5B94" w:rsidRDefault="00FA5B94" w:rsidP="00FA5B94">
      <w:r>
        <w:t>where ε represents Gaussian noise. This controlled setting provides a useful foundation for understanding GAN behaviour, as the true data distribution is known and easily visualised.</w:t>
      </w:r>
    </w:p>
    <w:p w14:paraId="311886A3" w14:textId="7FDC011B" w:rsidR="00FA5B94" w:rsidRDefault="00FA5B94" w:rsidP="00FA5B94">
      <w:r>
        <w:t>A fully connected neural network architecture was adopted for both the generator and discriminator. This choice is appropriate given the low dimensionality of the data and aligns with prior work suggesting that multilayer perceptrons (MLPs) are sufficient for modelling simple continuous distributions</w:t>
      </w:r>
      <w:sdt>
        <w:sdtPr>
          <w:rPr>
            <w:rFonts w:ascii="Calibri" w:hAnsi="Calibri" w:cs="Calibri"/>
            <w:color w:val="000000"/>
          </w:rPr>
          <w:tag w:val="MENDELEY_CITATION_v3_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"/>
          <w:id w:val="-840704791"/>
          <w:placeholder>
            <w:docPart w:val="DefaultPlaceholder_-1854013440"/>
          </w:placeholder>
        </w:sdtPr>
        <w:sdtContent>
          <w:r w:rsidR="00EE3E02" w:rsidRPr="00EE3E02">
            <w:rPr>
              <w:rFonts w:ascii="Calibri" w:eastAsia="Times New Roman" w:hAnsi="Calibri" w:cs="Calibri"/>
              <w:color w:val="000000"/>
            </w:rPr>
            <w:t xml:space="preserve">(Goodfellow </w:t>
          </w:r>
          <w:r w:rsidR="00EE3E02" w:rsidRPr="00EE3E02">
            <w:rPr>
              <w:rFonts w:ascii="Calibri" w:eastAsia="Times New Roman" w:hAnsi="Calibri" w:cs="Calibri"/>
              <w:i/>
              <w:iCs/>
              <w:color w:val="000000"/>
            </w:rPr>
            <w:t>et al.</w:t>
          </w:r>
          <w:r w:rsidR="00EE3E02" w:rsidRPr="00EE3E02">
            <w:rPr>
              <w:rFonts w:ascii="Calibri" w:eastAsia="Times New Roman" w:hAnsi="Calibri" w:cs="Calibri"/>
              <w:color w:val="000000"/>
            </w:rPr>
            <w:t>, 2014)</w:t>
          </w:r>
        </w:sdtContent>
      </w:sdt>
      <w:r>
        <w:t xml:space="preserve"> . The generator maps a low-dimensional latent vector to a two-dimensional output, while the discriminator evaluates the authenticity of input samples.</w:t>
      </w:r>
    </w:p>
    <w:p w14:paraId="2086D4F1" w14:textId="1598BC95" w:rsidR="00FA5B94" w:rsidRDefault="00FA5B94" w:rsidP="00FA5B94">
      <w:r>
        <w:t>Training stability was improved using LeakyReLU activations, dropout regularisation, and label smoothing. These techniques are widely recommended in GAN literature to prevent discriminator overconfidence and reduce gradient saturation</w:t>
      </w:r>
      <w:sdt>
        <w:sdtPr>
          <w:rPr>
            <w:rFonts w:ascii="Calibri" w:hAnsi="Calibri" w:cs="Calibri"/>
            <w:color w:val="000000"/>
          </w:rPr>
          <w:tag w:val="MENDELEY_CITATION_v3_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"/>
          <w:id w:val="46345855"/>
          <w:placeholder>
            <w:docPart w:val="DefaultPlaceholder_-1854013440"/>
          </w:placeholder>
        </w:sdtPr>
        <w:sdtContent>
          <w:r w:rsidR="00EE3E02" w:rsidRPr="00EE3E02">
            <w:rPr>
              <w:rFonts w:ascii="Calibri" w:hAnsi="Calibri" w:cs="Calibri"/>
              <w:color w:val="000000"/>
            </w:rPr>
            <w:t>(Radford, Metz and Chintala, 2016)</w:t>
          </w:r>
        </w:sdtContent>
      </w:sdt>
      <w:r>
        <w:t xml:space="preserve"> .</w:t>
      </w:r>
    </w:p>
    <w:p w14:paraId="2865DCE5" w14:textId="77777777" w:rsidR="00C20BE2" w:rsidRDefault="00C20BE2" w:rsidP="00C20BE2">
      <w:pPr>
        <w:keepNext/>
        <w:jc w:val="center"/>
      </w:pPr>
      <w:r w:rsidRPr="00C20BE2">
        <w:rPr>
          <w:noProof/>
        </w:rPr>
        <w:lastRenderedPageBreak/>
        <w:drawing>
          <wp:inline distT="0" distB="0" distL="0" distR="0" wp14:anchorId="126FF3BE" wp14:editId="6BE67F7C">
            <wp:extent cx="5159187" cy="3406435"/>
            <wp:effectExtent l="0" t="0" r="3810" b="3810"/>
            <wp:docPr id="8193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8316" name=""/>
                    <pic:cNvPicPr/>
                  </pic:nvPicPr>
                  <pic:blipFill>
                    <a:blip r:embed="rId6"/>
                    <a:stretch>
                      <a:fillRect/>
                    </a:stretch>
                  </pic:blipFill>
                  <pic:spPr>
                    <a:xfrm>
                      <a:off x="0" y="0"/>
                      <a:ext cx="5159187" cy="3406435"/>
                    </a:xfrm>
                    <a:prstGeom prst="rect">
                      <a:avLst/>
                    </a:prstGeom>
                  </pic:spPr>
                </pic:pic>
              </a:graphicData>
            </a:graphic>
          </wp:inline>
        </w:drawing>
      </w:r>
    </w:p>
    <w:p w14:paraId="34E2943E" w14:textId="17420509" w:rsidR="00C20BE2" w:rsidRDefault="00C20BE2" w:rsidP="00C20BE2">
      <w:pPr>
        <w:pStyle w:val="Caption"/>
        <w:jc w:val="center"/>
      </w:pPr>
      <w:r>
        <w:t xml:space="preserve">Figure </w:t>
      </w:r>
      <w:fldSimple w:instr=" SEQ Figure \* ARABIC ">
        <w:r w:rsidR="00FA00D4">
          <w:rPr>
            <w:noProof/>
          </w:rPr>
          <w:t>1</w:t>
        </w:r>
      </w:fldSimple>
      <w:r>
        <w:t xml:space="preserve"> </w:t>
      </w:r>
      <w:r w:rsidRPr="008165CA">
        <w:t>Real vs Generated Sine Distribution</w:t>
      </w:r>
    </w:p>
    <w:p w14:paraId="534225B3" w14:textId="359A4601" w:rsidR="00FA5B94" w:rsidRDefault="00FA5B94" w:rsidP="00FA5B94">
      <w:r>
        <w:t>The results indicate that the generator successfully learns the underlying sinusoidal structure. Initially, generated samples are scattered randomly, but over time they align with the true distribution. However, some discrepancies remain in capturing the noise distribution, reflecting the inherent difficulty GANs face in modelling fine-grained stochastic variation.</w:t>
      </w:r>
    </w:p>
    <w:p w14:paraId="60832806" w14:textId="49EBD2DA" w:rsidR="005E09F6" w:rsidRDefault="005E09F6" w:rsidP="00EE3E02">
      <w:pPr>
        <w:pStyle w:val="Heading2"/>
      </w:pPr>
      <w:r>
        <w:t>2.2 Conditional GAN for Parametric Curve Learning</w:t>
      </w:r>
    </w:p>
    <w:p w14:paraId="702DD588" w14:textId="7704DE18" w:rsidR="005E09F6" w:rsidRDefault="005E09F6" w:rsidP="005E09F6">
      <w:r>
        <w:t>The second experiment extends the problem to a more complex parametric function:</w:t>
      </w:r>
    </w:p>
    <w:p w14:paraId="409FA424" w14:textId="10C923F3" w:rsidR="005E09F6" w:rsidRDefault="005E09F6" w:rsidP="005E09F6">
      <w:r>
        <w:t>y = sin(2x) + 0.3cos(5x) + ε</w:t>
      </w:r>
    </w:p>
    <w:p w14:paraId="1D225F84" w14:textId="0F74E40B" w:rsidR="005E09F6" w:rsidRDefault="005E09F6" w:rsidP="005E09F6">
      <w:r>
        <w:t>Unlike the previous setup, this task requires learning a conditional relationship between input x and output y. A conditional GAN (cGAN) framework was therefore employed, where the generator receives both the input variable x and a noise vector z. This design enables the model to learn a mapping from x to y while still incorporating stochasticity.</w:t>
      </w:r>
    </w:p>
    <w:p w14:paraId="2F574396" w14:textId="045D58C1" w:rsidR="005E09F6" w:rsidRDefault="005E09F6" w:rsidP="005E09F6">
      <w:r>
        <w:t>Conditional GANs have been shown to be particularly effective for structured generation tasks, as they allow control over the output space while maintaining diversity</w:t>
      </w:r>
      <w:sdt>
        <w:sdtPr>
          <w:rPr>
            <w:rFonts w:ascii="Calibri" w:hAnsi="Calibri" w:cs="Calibri"/>
            <w:color w:val="000000"/>
          </w:rPr>
          <w:tag w:val="MENDELEY_CITATION_v3_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"/>
          <w:id w:val="821700571"/>
          <w:placeholder>
            <w:docPart w:val="DefaultPlaceholder_-1854013440"/>
          </w:placeholder>
        </w:sdtPr>
        <w:sdtContent>
          <w:r w:rsidR="00EE3E02" w:rsidRPr="00EE3E02">
            <w:rPr>
              <w:rFonts w:ascii="Calibri" w:eastAsia="Times New Roman" w:hAnsi="Calibri" w:cs="Calibri"/>
              <w:color w:val="000000"/>
            </w:rPr>
            <w:t>(Mirza and Osindero, 2014)</w:t>
          </w:r>
        </w:sdtContent>
      </w:sdt>
      <w:r>
        <w:t xml:space="preserve"> . In this implementation, the generator learns to approximate the conditional distribution p(y|x), rather than the joint distribution </w:t>
      </w:r>
      <w:proofErr w:type="gramStart"/>
      <w:r>
        <w:t>p(</w:t>
      </w:r>
      <w:proofErr w:type="gramEnd"/>
      <w:r>
        <w:t>x, y).</w:t>
      </w:r>
    </w:p>
    <w:p w14:paraId="314A5800" w14:textId="77777777" w:rsidR="00221934" w:rsidRDefault="00221934" w:rsidP="00221934">
      <w:pPr>
        <w:keepNext/>
      </w:pPr>
      <w:r w:rsidRPr="00221934">
        <w:rPr>
          <w:noProof/>
        </w:rPr>
        <w:lastRenderedPageBreak/>
        <w:drawing>
          <wp:inline distT="0" distB="0" distL="0" distR="0" wp14:anchorId="2B4CFDE0" wp14:editId="43B44E5F">
            <wp:extent cx="4701947" cy="3330229"/>
            <wp:effectExtent l="0" t="0" r="3810" b="3810"/>
            <wp:docPr id="191035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57438" name=""/>
                    <pic:cNvPicPr/>
                  </pic:nvPicPr>
                  <pic:blipFill>
                    <a:blip r:embed="rId7"/>
                    <a:stretch>
                      <a:fillRect/>
                    </a:stretch>
                  </pic:blipFill>
                  <pic:spPr>
                    <a:xfrm>
                      <a:off x="0" y="0"/>
                      <a:ext cx="4701947" cy="3330229"/>
                    </a:xfrm>
                    <a:prstGeom prst="rect">
                      <a:avLst/>
                    </a:prstGeom>
                  </pic:spPr>
                </pic:pic>
              </a:graphicData>
            </a:graphic>
          </wp:inline>
        </w:drawing>
      </w:r>
    </w:p>
    <w:p w14:paraId="71D0AED2" w14:textId="0F3E189C" w:rsidR="00221934" w:rsidRDefault="00221934" w:rsidP="00221934">
      <w:pPr>
        <w:pStyle w:val="Caption"/>
        <w:jc w:val="center"/>
      </w:pPr>
      <w:r>
        <w:t xml:space="preserve">Figure </w:t>
      </w:r>
      <w:fldSimple w:instr=" SEQ Figure \* ARABIC ">
        <w:r w:rsidR="00FA00D4">
          <w:rPr>
            <w:noProof/>
          </w:rPr>
          <w:t>2</w:t>
        </w:r>
      </w:fldSimple>
      <w:r>
        <w:t xml:space="preserve"> </w:t>
      </w:r>
      <w:r w:rsidRPr="00CB0F6B">
        <w:t>Real vs Generated Parametric Curve</w:t>
      </w:r>
    </w:p>
    <w:p w14:paraId="4EEB9AD7" w14:textId="41C8A842" w:rsidR="005E09F6" w:rsidRDefault="005E09F6" w:rsidP="005E09F6">
      <w:r>
        <w:t>The generated outputs demonstrate that the model captures the overall shape of the function, including its oscillatory behaviour. Nevertheless, minor deviations are observed, particularly near boundary regions. This is consistent with findings in the literature that GANs often struggle with edge cases and low-density regions of the data distribution.</w:t>
      </w:r>
    </w:p>
    <w:p w14:paraId="0C812228" w14:textId="2CD2B2B1" w:rsidR="005E09F6" w:rsidRDefault="005E09F6" w:rsidP="00EE3E02">
      <w:pPr>
        <w:pStyle w:val="Heading2"/>
      </w:pPr>
      <w:r>
        <w:t>2.3 Architectural Improvements and Their Impact</w:t>
      </w:r>
    </w:p>
    <w:p w14:paraId="3BB3468E" w14:textId="34EEEFF5" w:rsidR="005E09F6" w:rsidRDefault="005E09F6" w:rsidP="005E09F6">
      <w:r>
        <w:t>To enhance performance, the GAN architecture was modified by increasing network depth, incorporating batch normalisation, and applying Tanh activation in the generator output layer. These modifications are inspired by the Deep Convolutional GAN (DCGAN) guidelines proposed by</w:t>
      </w:r>
      <w:sdt>
        <w:sdtPr>
          <w:rPr>
            <w:rFonts w:ascii="Calibri" w:hAnsi="Calibri" w:cs="Calibri"/>
            <w:color w:val="000000"/>
          </w:rPr>
          <w:tag w:val="MENDELEY_CITATION_v3_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"/>
          <w:id w:val="-1316567404"/>
          <w:placeholder>
            <w:docPart w:val="DefaultPlaceholder_-1854013440"/>
          </w:placeholder>
        </w:sdtPr>
        <w:sdtContent>
          <w:r w:rsidR="00EE3E02" w:rsidRPr="00EE3E02">
            <w:rPr>
              <w:rFonts w:ascii="Calibri" w:hAnsi="Calibri" w:cs="Calibri"/>
              <w:color w:val="000000"/>
            </w:rPr>
            <w:t>(Radford, Metz and Chintala, 2016)</w:t>
          </w:r>
        </w:sdtContent>
      </w:sdt>
      <w:r>
        <w:t xml:space="preserve"> , which emphasise stable training through architectural constraints.</w:t>
      </w:r>
    </w:p>
    <w:p w14:paraId="606FF9B9" w14:textId="3C84A58F" w:rsidR="005E09F6" w:rsidRDefault="005E09F6" w:rsidP="005E09F6">
      <w:r>
        <w:t>Batch normalisation plays a critical role by reducing internal covariate shift, thereby improving gradient flow during training. The deeper architecture allows the model to capture more complex nonlinear relationships, while Tanh ensures that outputs are bounded within the same range as the normalised data.</w:t>
      </w:r>
      <w:r w:rsidR="00221934">
        <w:t xml:space="preserve"> </w:t>
      </w:r>
    </w:p>
    <w:p w14:paraId="19E00F95" w14:textId="77777777" w:rsidR="00221934" w:rsidRDefault="00221934" w:rsidP="00221934">
      <w:pPr>
        <w:keepNext/>
      </w:pPr>
      <w:r w:rsidRPr="00221934">
        <w:rPr>
          <w:noProof/>
        </w:rPr>
        <w:lastRenderedPageBreak/>
        <w:drawing>
          <wp:inline distT="0" distB="0" distL="0" distR="0" wp14:anchorId="58BC5D9A" wp14:editId="4D5FB9A2">
            <wp:extent cx="5395428" cy="4038950"/>
            <wp:effectExtent l="0" t="0" r="0" b="0"/>
            <wp:docPr id="155046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60154" name=""/>
                    <pic:cNvPicPr/>
                  </pic:nvPicPr>
                  <pic:blipFill>
                    <a:blip r:embed="rId8"/>
                    <a:stretch>
                      <a:fillRect/>
                    </a:stretch>
                  </pic:blipFill>
                  <pic:spPr>
                    <a:xfrm>
                      <a:off x="0" y="0"/>
                      <a:ext cx="5395428" cy="4038950"/>
                    </a:xfrm>
                    <a:prstGeom prst="rect">
                      <a:avLst/>
                    </a:prstGeom>
                  </pic:spPr>
                </pic:pic>
              </a:graphicData>
            </a:graphic>
          </wp:inline>
        </w:drawing>
      </w:r>
    </w:p>
    <w:p w14:paraId="11CD7B64" w14:textId="62AC6FB2" w:rsidR="00221934" w:rsidRDefault="00221934" w:rsidP="00221934">
      <w:pPr>
        <w:pStyle w:val="Caption"/>
        <w:jc w:val="center"/>
      </w:pPr>
      <w:r>
        <w:t xml:space="preserve">Figure </w:t>
      </w:r>
      <w:fldSimple w:instr=" SEQ Figure \* ARABIC ">
        <w:r w:rsidR="00FA00D4">
          <w:rPr>
            <w:noProof/>
          </w:rPr>
          <w:t>3</w:t>
        </w:r>
      </w:fldSimple>
      <w:r>
        <w:t xml:space="preserve">  </w:t>
      </w:r>
      <w:r w:rsidRPr="002812E0">
        <w:t>Improved GAN Output</w:t>
      </w:r>
    </w:p>
    <w:p w14:paraId="191B468B" w14:textId="42CC25CB" w:rsidR="005E09F6" w:rsidRDefault="005E09F6" w:rsidP="005E09F6">
      <w:r>
        <w:t>The improved model demonstrates significantly better alignment with the true data distribution. The generated curve appears smoother and more consistent, indicating that the architectural enhancements effectively increased the model’s representational capacity. This result reinforces the importance of careful architectural design in GAN performance.</w:t>
      </w:r>
    </w:p>
    <w:p w14:paraId="2CA680BB" w14:textId="77777777" w:rsidR="005E09F6" w:rsidRDefault="005E09F6" w:rsidP="00EE3E02">
      <w:pPr>
        <w:pStyle w:val="Heading1"/>
      </w:pPr>
      <w:r>
        <w:t>3. Real-World Applications of GANs</w:t>
      </w:r>
    </w:p>
    <w:p w14:paraId="0089B7F5" w14:textId="479F86D5" w:rsidR="005E09F6" w:rsidRDefault="005E09F6" w:rsidP="00EE3E02">
      <w:pPr>
        <w:pStyle w:val="Heading2"/>
      </w:pPr>
      <w:r>
        <w:t>3.1 Medical Imaging with BloodMNIST</w:t>
      </w:r>
    </w:p>
    <w:p w14:paraId="72D6B3AF" w14:textId="046C5149" w:rsidR="005E09F6" w:rsidRDefault="005E09F6" w:rsidP="005E09F6">
      <w:r>
        <w:t>In the first real-world application, GANs were applied to medical image generation using the BloodMNIST dataset. Due to the known instability of standard GANs, the WGAN-GP framework was adopted. This approach replaces the Jensen-Shannon divergence with the Wasserstein distance, providing a more meaningful gradient signal during training</w:t>
      </w:r>
      <w:sdt>
        <w:sdtPr>
          <w:rPr>
            <w:rFonts w:ascii="Calibri" w:hAnsi="Calibri" w:cs="Calibri"/>
            <w:color w:val="000000"/>
          </w:rPr>
          <w:tag w:val="MENDELEY_CITATION_v3_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"/>
          <w:id w:val="-500513959"/>
          <w:placeholder>
            <w:docPart w:val="DefaultPlaceholder_-1854013440"/>
          </w:placeholder>
        </w:sdtPr>
        <w:sdtContent>
          <w:r w:rsidR="00EE3E02" w:rsidRPr="00EE3E02">
            <w:rPr>
              <w:rFonts w:ascii="Calibri" w:hAnsi="Calibri" w:cs="Calibri"/>
              <w:color w:val="000000"/>
            </w:rPr>
            <w:t>(Arjovsky, Chintala and Bottou, 2017)</w:t>
          </w:r>
        </w:sdtContent>
      </w:sdt>
      <w:r>
        <w:t xml:space="preserve"> .</w:t>
      </w:r>
    </w:p>
    <w:p w14:paraId="3F0C49BF" w14:textId="2E1D85E8" w:rsidR="005E09F6" w:rsidRDefault="005E09F6" w:rsidP="005E09F6">
      <w:r>
        <w:t>The addition of a gradient penalty term further enforces the Lipschitz constraint, which is essential for the theoretical validity of WGANs</w:t>
      </w:r>
      <w:sdt>
        <w:sdtPr>
          <w:rPr>
            <w:rFonts w:ascii="Calibri" w:hAnsi="Calibri" w:cs="Calibri"/>
            <w:color w:val="000000"/>
          </w:rPr>
          <w:tag w:val="MENDELEY_CITATION_v3_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"/>
          <w:id w:val="-1394962958"/>
          <w:placeholder>
            <w:docPart w:val="DefaultPlaceholder_-1854013440"/>
          </w:placeholder>
        </w:sdtPr>
        <w:sdtContent>
          <w:r w:rsidR="00EE3E02" w:rsidRPr="00EE3E02">
            <w:rPr>
              <w:rFonts w:ascii="Calibri" w:eastAsia="Times New Roman" w:hAnsi="Calibri" w:cs="Calibri"/>
              <w:color w:val="000000"/>
            </w:rPr>
            <w:t xml:space="preserve">(Gulrajani </w:t>
          </w:r>
          <w:r w:rsidR="00EE3E02" w:rsidRPr="00EE3E02">
            <w:rPr>
              <w:rFonts w:ascii="Calibri" w:eastAsia="Times New Roman" w:hAnsi="Calibri" w:cs="Calibri"/>
              <w:i/>
              <w:iCs/>
              <w:color w:val="000000"/>
            </w:rPr>
            <w:t>et al.</w:t>
          </w:r>
          <w:r w:rsidR="00EE3E02" w:rsidRPr="00EE3E02">
            <w:rPr>
              <w:rFonts w:ascii="Calibri" w:eastAsia="Times New Roman" w:hAnsi="Calibri" w:cs="Calibri"/>
              <w:color w:val="000000"/>
            </w:rPr>
            <w:t>, 2017)</w:t>
          </w:r>
        </w:sdtContent>
      </w:sdt>
      <w:r>
        <w:t xml:space="preserve"> . Unlike traditional discriminators, the critic in WGAN-GP does not use a sigmoid activation, allowing it to output unbounded real values.</w:t>
      </w:r>
    </w:p>
    <w:p w14:paraId="56AD14B9" w14:textId="4BDEEE90" w:rsidR="00221934" w:rsidRDefault="002F2465" w:rsidP="002F2465">
      <w:pPr>
        <w:keepNext/>
        <w:jc w:val="center"/>
      </w:pPr>
      <w:r w:rsidRPr="002F2465">
        <w:rPr>
          <w:noProof/>
        </w:rPr>
        <w:drawing>
          <wp:inline distT="0" distB="0" distL="0" distR="0" wp14:anchorId="4272DB16" wp14:editId="4B4BAD7D">
            <wp:extent cx="4328535" cy="396274"/>
            <wp:effectExtent l="0" t="0" r="0" b="3810"/>
            <wp:docPr id="98733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37600" name=""/>
                    <pic:cNvPicPr/>
                  </pic:nvPicPr>
                  <pic:blipFill>
                    <a:blip r:embed="rId9"/>
                    <a:stretch>
                      <a:fillRect/>
                    </a:stretch>
                  </pic:blipFill>
                  <pic:spPr>
                    <a:xfrm>
                      <a:off x="0" y="0"/>
                      <a:ext cx="4328535" cy="396274"/>
                    </a:xfrm>
                    <a:prstGeom prst="rect">
                      <a:avLst/>
                    </a:prstGeom>
                  </pic:spPr>
                </pic:pic>
              </a:graphicData>
            </a:graphic>
          </wp:inline>
        </w:drawing>
      </w:r>
    </w:p>
    <w:p w14:paraId="2981A452" w14:textId="3D220EAE" w:rsidR="005E09F6" w:rsidRDefault="00221934" w:rsidP="002F2465">
      <w:pPr>
        <w:pStyle w:val="Caption"/>
        <w:jc w:val="center"/>
      </w:pPr>
      <w:r>
        <w:t xml:space="preserve">Figure </w:t>
      </w:r>
      <w:fldSimple w:instr=" SEQ Figure \* ARABIC ">
        <w:r w:rsidR="00FA00D4">
          <w:rPr>
            <w:noProof/>
          </w:rPr>
          <w:t>4</w:t>
        </w:r>
      </w:fldSimple>
      <w:r>
        <w:t xml:space="preserve"> </w:t>
      </w:r>
      <w:r w:rsidRPr="007475DD">
        <w:t>Generated Blood Cell Images</w:t>
      </w:r>
    </w:p>
    <w:p w14:paraId="506AD761" w14:textId="77777777" w:rsidR="002F2465" w:rsidRDefault="002F2465" w:rsidP="002F2465">
      <w:pPr>
        <w:keepNext/>
      </w:pPr>
      <w:r w:rsidRPr="002F2465">
        <w:rPr>
          <w:noProof/>
        </w:rPr>
        <w:lastRenderedPageBreak/>
        <w:drawing>
          <wp:inline distT="0" distB="0" distL="0" distR="0" wp14:anchorId="44B53154" wp14:editId="76323DF3">
            <wp:extent cx="4968671" cy="3734124"/>
            <wp:effectExtent l="0" t="0" r="3810" b="0"/>
            <wp:docPr id="5057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5159" name=""/>
                    <pic:cNvPicPr/>
                  </pic:nvPicPr>
                  <pic:blipFill>
                    <a:blip r:embed="rId10"/>
                    <a:stretch>
                      <a:fillRect/>
                    </a:stretch>
                  </pic:blipFill>
                  <pic:spPr>
                    <a:xfrm>
                      <a:off x="0" y="0"/>
                      <a:ext cx="4968671" cy="3734124"/>
                    </a:xfrm>
                    <a:prstGeom prst="rect">
                      <a:avLst/>
                    </a:prstGeom>
                  </pic:spPr>
                </pic:pic>
              </a:graphicData>
            </a:graphic>
          </wp:inline>
        </w:drawing>
      </w:r>
    </w:p>
    <w:p w14:paraId="35BD3FD4" w14:textId="497C6D32" w:rsidR="002F2465" w:rsidRDefault="002F2465" w:rsidP="002F2465">
      <w:pPr>
        <w:pStyle w:val="Caption"/>
        <w:jc w:val="center"/>
      </w:pPr>
      <w:r>
        <w:t xml:space="preserve">Figure </w:t>
      </w:r>
      <w:fldSimple w:instr=" SEQ Figure \* ARABIC ">
        <w:r w:rsidR="00FA00D4">
          <w:rPr>
            <w:noProof/>
          </w:rPr>
          <w:t>5</w:t>
        </w:r>
      </w:fldSimple>
      <w:r>
        <w:t xml:space="preserve"> </w:t>
      </w:r>
      <w:r w:rsidRPr="003C1D58">
        <w:t>Training Loss Curve</w:t>
      </w:r>
    </w:p>
    <w:p w14:paraId="564DF90F" w14:textId="06914D81" w:rsidR="005E09F6" w:rsidRDefault="005E09F6" w:rsidP="005E09F6">
      <w:r>
        <w:t>The generated images exhibit realistic structural patterns, capturing key visual features of blood cells such as shape and texture. Although some blurriness is present, this is a common limitation in GAN-based image synthesis, particularly when training data is limited.</w:t>
      </w:r>
    </w:p>
    <w:p w14:paraId="15B38EBD" w14:textId="15ABB48B" w:rsidR="005E09F6" w:rsidRDefault="005E09F6" w:rsidP="005E09F6">
      <w:r>
        <w:t>Quantitative evaluation using the Fréchet Inception Distance (FID) further supports the qualitative findings. Lower FID scores indicate that the generated images are statistically similar to real images, although perfect alignment remains challenging.</w:t>
      </w:r>
      <w:r w:rsidR="00D44E49">
        <w:t xml:space="preserve"> </w:t>
      </w:r>
      <w:r w:rsidR="00EE3E02" w:rsidRPr="00EE3E02">
        <w:t>The computed FID score of 419.02 is considerably high, indicating that the generated images differ significantly from real data in feature representation</w:t>
      </w:r>
      <w:r w:rsidR="00EE3E02">
        <w:t>.</w:t>
      </w:r>
    </w:p>
    <w:p w14:paraId="6197EB67" w14:textId="216CC1F2" w:rsidR="005E09F6" w:rsidRDefault="005E09F6" w:rsidP="00EE3E02">
      <w:pPr>
        <w:pStyle w:val="Heading2"/>
      </w:pPr>
      <w:r>
        <w:t>3.2 Synthetic Network Traffic Generation (CICIDS 2017)</w:t>
      </w:r>
    </w:p>
    <w:p w14:paraId="47C868C8" w14:textId="73BB37AB" w:rsidR="005E09F6" w:rsidRDefault="005E09F6" w:rsidP="005E09F6">
      <w:r>
        <w:t xml:space="preserve">GANs were also applied to tabular cybersecurity data from the CICIDS 2017 dataset. Unlike image data, tabular data presents unique challenges due to mixed feature distributions and the absence of spatial structure. Nevertheless, GAN-based approaches have been increasingly explored for data augmentation and anomaly detection in cybersecurity </w:t>
      </w:r>
      <w:r w:rsidR="00D56BDC">
        <w:t>contexts.</w:t>
      </w:r>
    </w:p>
    <w:p w14:paraId="3D8BB0DA" w14:textId="49D1A218" w:rsidR="005E09F6" w:rsidRDefault="005E09F6" w:rsidP="005E09F6">
      <w:r>
        <w:t>A multilayer perceptron architecture was used for both generator and discriminator. The goal was to generate synthetic network traffic that preserves the statistical properties of real data, particularly for imbalanced classes such as attack traffic.</w:t>
      </w:r>
    </w:p>
    <w:p w14:paraId="22B25F6F" w14:textId="39EE424B" w:rsidR="005E09F6" w:rsidRDefault="005E09F6" w:rsidP="005E09F6">
      <w:r>
        <w:t>Evaluation was conducted using t-SNE visualisation and statistical measures including mean difference, standard deviation difference, and Kolmogorov–Smirnov (KS) statistics</w:t>
      </w:r>
    </w:p>
    <w:p w14:paraId="084771AB" w14:textId="77777777" w:rsidR="002F2465" w:rsidRDefault="002F2465" w:rsidP="002F2465">
      <w:pPr>
        <w:keepNext/>
      </w:pPr>
      <w:r w:rsidRPr="002F2465">
        <w:rPr>
          <w:noProof/>
        </w:rPr>
        <w:lastRenderedPageBreak/>
        <w:drawing>
          <wp:inline distT="0" distB="0" distL="0" distR="0" wp14:anchorId="38A25772" wp14:editId="4701725A">
            <wp:extent cx="4915326" cy="3749365"/>
            <wp:effectExtent l="0" t="0" r="0" b="3810"/>
            <wp:docPr id="213985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59446" name=""/>
                    <pic:cNvPicPr/>
                  </pic:nvPicPr>
                  <pic:blipFill>
                    <a:blip r:embed="rId11"/>
                    <a:stretch>
                      <a:fillRect/>
                    </a:stretch>
                  </pic:blipFill>
                  <pic:spPr>
                    <a:xfrm>
                      <a:off x="0" y="0"/>
                      <a:ext cx="4915326" cy="3749365"/>
                    </a:xfrm>
                    <a:prstGeom prst="rect">
                      <a:avLst/>
                    </a:prstGeom>
                  </pic:spPr>
                </pic:pic>
              </a:graphicData>
            </a:graphic>
          </wp:inline>
        </w:drawing>
      </w:r>
    </w:p>
    <w:p w14:paraId="2CAD1B2F" w14:textId="3322E38D" w:rsidR="002F2465" w:rsidRDefault="002F2465" w:rsidP="002F2465">
      <w:pPr>
        <w:pStyle w:val="Caption"/>
        <w:jc w:val="center"/>
      </w:pPr>
      <w:r>
        <w:t xml:space="preserve">Figure </w:t>
      </w:r>
      <w:fldSimple w:instr=" SEQ Figure \* ARABIC ">
        <w:r w:rsidR="00FA00D4">
          <w:rPr>
            <w:noProof/>
          </w:rPr>
          <w:t>6</w:t>
        </w:r>
      </w:fldSimple>
      <w:r>
        <w:t xml:space="preserve"> </w:t>
      </w:r>
      <w:r w:rsidRPr="00C8212F">
        <w:t>t-SNE Plot</w:t>
      </w:r>
    </w:p>
    <w:p w14:paraId="18317466" w14:textId="3003EB75" w:rsidR="005E09F6" w:rsidRDefault="005E09F6" w:rsidP="005E09F6">
      <w:r>
        <w:t>The t-SNE results show a significant overlap between real and synthetic samples, suggesting that the GAN successfully learned the underlying feature distribution. Additionally, small mean and variance differences indicate good statistical alignment. These findings highlight the potential of GANs for privacy-preserving data generation and dataset balancing.</w:t>
      </w:r>
    </w:p>
    <w:p w14:paraId="67731C41" w14:textId="2B450153" w:rsidR="005E09F6" w:rsidRDefault="005E09F6" w:rsidP="00EE3E02">
      <w:pPr>
        <w:pStyle w:val="Heading2"/>
      </w:pPr>
      <w:r>
        <w:t>3.3 Creative AI: Sketch Generation with QuickDraw</w:t>
      </w:r>
    </w:p>
    <w:p w14:paraId="6611E794" w14:textId="11509C34" w:rsidR="005E09F6" w:rsidRDefault="005E09F6" w:rsidP="005E09F6">
      <w:r>
        <w:t>The final application explores GANs in a creative context using the QuickDraw dataset. Stroke-based drawings were converted into image representations and modelled using a Deep Convolutional GAN (DCGAN).</w:t>
      </w:r>
    </w:p>
    <w:p w14:paraId="590B94A0" w14:textId="38BFF3C2" w:rsidR="005E09F6" w:rsidRDefault="005E09F6" w:rsidP="005E09F6">
      <w:r>
        <w:t>DCGANs are particularly well-suited for image generation tasks due to their ability to capture spatial hierarchies through convolutional layers</w:t>
      </w:r>
      <w:sdt>
        <w:sdtPr>
          <w:rPr>
            <w:rFonts w:ascii="Calibri" w:hAnsi="Calibri" w:cs="Calibri"/>
            <w:color w:val="000000"/>
          </w:rPr>
          <w:tag w:val="MENDELEY_CITATION_v3_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"/>
          <w:id w:val="-302773406"/>
          <w:placeholder>
            <w:docPart w:val="DefaultPlaceholder_-1854013440"/>
          </w:placeholder>
        </w:sdtPr>
        <w:sdtContent>
          <w:r w:rsidR="00EE3E02" w:rsidRPr="00EE3E02">
            <w:rPr>
              <w:rFonts w:ascii="Calibri" w:hAnsi="Calibri" w:cs="Calibri"/>
              <w:color w:val="000000"/>
            </w:rPr>
            <w:t>(Radford, Metz and Chintala, 2016)</w:t>
          </w:r>
        </w:sdtContent>
      </w:sdt>
      <w:r>
        <w:t xml:space="preserve"> . The generator uses transposed convolutions to upsample latent vectors, while the discriminator applies convolutional filters to classify images.</w:t>
      </w:r>
    </w:p>
    <w:p w14:paraId="0ED4AD0B" w14:textId="77777777" w:rsidR="00FA00D4" w:rsidRDefault="00FA00D4" w:rsidP="00FA00D4">
      <w:pPr>
        <w:keepNext/>
        <w:jc w:val="center"/>
      </w:pPr>
      <w:r w:rsidRPr="00FA00D4">
        <w:rPr>
          <w:noProof/>
        </w:rPr>
        <w:lastRenderedPageBreak/>
        <w:drawing>
          <wp:inline distT="0" distB="0" distL="0" distR="0" wp14:anchorId="6FA0F9F9" wp14:editId="0DA2B0D5">
            <wp:extent cx="3513124" cy="3528366"/>
            <wp:effectExtent l="0" t="0" r="0" b="0"/>
            <wp:docPr id="66527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76578" name=""/>
                    <pic:cNvPicPr/>
                  </pic:nvPicPr>
                  <pic:blipFill>
                    <a:blip r:embed="rId12"/>
                    <a:stretch>
                      <a:fillRect/>
                    </a:stretch>
                  </pic:blipFill>
                  <pic:spPr>
                    <a:xfrm>
                      <a:off x="0" y="0"/>
                      <a:ext cx="3513124" cy="3528366"/>
                    </a:xfrm>
                    <a:prstGeom prst="rect">
                      <a:avLst/>
                    </a:prstGeom>
                  </pic:spPr>
                </pic:pic>
              </a:graphicData>
            </a:graphic>
          </wp:inline>
        </w:drawing>
      </w:r>
    </w:p>
    <w:p w14:paraId="5276226F" w14:textId="15ED7234" w:rsidR="005E09F6" w:rsidRDefault="00FA00D4" w:rsidP="00FA00D4">
      <w:pPr>
        <w:pStyle w:val="Caption"/>
        <w:jc w:val="center"/>
      </w:pPr>
      <w:r>
        <w:t xml:space="preserve">Figure </w:t>
      </w:r>
      <w:fldSimple w:instr=" SEQ Figure \* ARABIC ">
        <w:r>
          <w:rPr>
            <w:noProof/>
          </w:rPr>
          <w:t>7</w:t>
        </w:r>
      </w:fldSimple>
      <w:r>
        <w:t xml:space="preserve"> </w:t>
      </w:r>
      <w:r w:rsidRPr="00FD1232">
        <w:t>Generated Pizza Sketches</w:t>
      </w:r>
    </w:p>
    <w:p w14:paraId="38F13122" w14:textId="77777777" w:rsidR="00FA00D4" w:rsidRDefault="00FA00D4" w:rsidP="00FA00D4">
      <w:pPr>
        <w:keepNext/>
      </w:pPr>
      <w:r w:rsidRPr="00FA00D4">
        <w:rPr>
          <w:noProof/>
        </w:rPr>
        <w:drawing>
          <wp:inline distT="0" distB="0" distL="0" distR="0" wp14:anchorId="77F1208D" wp14:editId="787ACACA">
            <wp:extent cx="5715495" cy="2004234"/>
            <wp:effectExtent l="0" t="0" r="0" b="0"/>
            <wp:docPr id="48449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92647" name=""/>
                    <pic:cNvPicPr/>
                  </pic:nvPicPr>
                  <pic:blipFill>
                    <a:blip r:embed="rId13"/>
                    <a:stretch>
                      <a:fillRect/>
                    </a:stretch>
                  </pic:blipFill>
                  <pic:spPr>
                    <a:xfrm>
                      <a:off x="0" y="0"/>
                      <a:ext cx="5715495" cy="2004234"/>
                    </a:xfrm>
                    <a:prstGeom prst="rect">
                      <a:avLst/>
                    </a:prstGeom>
                  </pic:spPr>
                </pic:pic>
              </a:graphicData>
            </a:graphic>
          </wp:inline>
        </w:drawing>
      </w:r>
    </w:p>
    <w:p w14:paraId="69AEF536" w14:textId="6C4AE9FB" w:rsidR="00FA00D4" w:rsidRDefault="00FA00D4" w:rsidP="00FA00D4">
      <w:pPr>
        <w:pStyle w:val="Caption"/>
        <w:jc w:val="center"/>
      </w:pPr>
      <w:r>
        <w:t xml:space="preserve">Figure </w:t>
      </w:r>
      <w:fldSimple w:instr=" SEQ Figure \* ARABIC ">
        <w:r>
          <w:rPr>
            <w:noProof/>
          </w:rPr>
          <w:t>8</w:t>
        </w:r>
      </w:fldSimple>
      <w:r>
        <w:t xml:space="preserve"> </w:t>
      </w:r>
      <w:r w:rsidRPr="00C858B8">
        <w:t>Real vs Fake Comparison</w:t>
      </w:r>
    </w:p>
    <w:p w14:paraId="37E76B3A" w14:textId="1913E500" w:rsidR="005E09F6" w:rsidRDefault="005E09F6" w:rsidP="005E09F6">
      <w:r>
        <w:t>The generated sketches demonstrate that the model learns the general structure of pizza drawings, including circular shapes and topping patterns. However, variability remains high, and some outputs appear noisy or incomplete. This reflects the inherent diversity and ambiguity of hand-drawn data.</w:t>
      </w:r>
    </w:p>
    <w:p w14:paraId="6FE95ED4" w14:textId="36127907" w:rsidR="005E09F6" w:rsidRDefault="00EE3E02" w:rsidP="00EE3E02">
      <w:pPr>
        <w:pStyle w:val="Heading1"/>
      </w:pPr>
      <w:r>
        <w:t>4</w:t>
      </w:r>
      <w:r w:rsidR="005E09F6">
        <w:t>. Conclusion</w:t>
      </w:r>
    </w:p>
    <w:p w14:paraId="6826ACE2" w14:textId="760063B9" w:rsidR="005E09F6" w:rsidRDefault="005E09F6" w:rsidP="005E09F6">
      <w:r>
        <w:t>This study demonstrates the versatility of GANs across a range of applications, from simple mathematical functions to complex real-world datasets. The findings emphasise that successful GAN implementation requires careful consideration of architecture, training strategy, and evaluation methods.</w:t>
      </w:r>
    </w:p>
    <w:p w14:paraId="008405A2" w14:textId="2EC357D5" w:rsidR="005E09F6" w:rsidRDefault="005E09F6" w:rsidP="005E09F6">
      <w:r>
        <w:lastRenderedPageBreak/>
        <w:t>While GANs remain a powerful tool for generative modelling, ongoing research continues to address their limitations. Emerging approaches such as diffusion models may offer more stable alternatives, but GANs remain highly relevant due to their efficiency and flexibility.</w:t>
      </w:r>
    </w:p>
    <w:p w14:paraId="56C8E29E" w14:textId="63FEB9E9" w:rsidR="005E09F6" w:rsidRDefault="005E09F6" w:rsidP="00EE3E02">
      <w:pPr>
        <w:pStyle w:val="Heading1"/>
      </w:pPr>
      <w:r>
        <w:t>References</w:t>
      </w:r>
    </w:p>
    <w:sdt>
      <w:sdtPr>
        <w:rPr>
          <w:rFonts w:ascii="Calibri" w:hAnsi="Calibri" w:cs="Calibri"/>
          <w:color w:val="000000"/>
        </w:rPr>
        <w:tag w:val="MENDELEY_BIBLIOGRAPHY"/>
        <w:id w:val="681712483"/>
        <w:placeholder>
          <w:docPart w:val="DefaultPlaceholder_-1854013440"/>
        </w:placeholder>
      </w:sdtPr>
      <w:sdtContent>
        <w:p w14:paraId="05036477" w14:textId="17AABD31" w:rsidR="00EE3E02" w:rsidRPr="00EE3E02" w:rsidRDefault="00EE3E02" w:rsidP="00EE3E02">
          <w:pPr>
            <w:divId w:val="1376927312"/>
            <w:rPr>
              <w:rFonts w:ascii="Calibri" w:eastAsia="Times New Roman" w:hAnsi="Calibri" w:cs="Calibri"/>
              <w:color w:val="000000"/>
            </w:rPr>
          </w:pPr>
          <w:r w:rsidRPr="00EE3E02">
            <w:rPr>
              <w:rFonts w:ascii="Calibri" w:eastAsia="Times New Roman" w:hAnsi="Calibri" w:cs="Calibri"/>
              <w:color w:val="000000"/>
            </w:rPr>
            <w:t xml:space="preserve">Arjovsky, M., Chintala, S. and Bottou, L. (2017) Wasserstein GAN. Available at: </w:t>
          </w:r>
          <w:hyperlink r:id="rId14" w:history="1">
            <w:r w:rsidRPr="007A4F42">
              <w:rPr>
                <w:rStyle w:val="Hyperlink"/>
                <w:rFonts w:ascii="Calibri" w:eastAsia="Times New Roman" w:hAnsi="Calibri" w:cs="Calibri"/>
              </w:rPr>
              <w:t>https://arxiv.org/abs/1701.07875</w:t>
            </w:r>
          </w:hyperlink>
          <w:r>
            <w:rPr>
              <w:rFonts w:ascii="Calibri" w:eastAsia="Times New Roman" w:hAnsi="Calibri" w:cs="Calibri"/>
              <w:color w:val="000000"/>
            </w:rPr>
            <w:t xml:space="preserve"> </w:t>
          </w:r>
        </w:p>
        <w:p w14:paraId="0906E7C7" w14:textId="00A550EE" w:rsidR="00EE3E02" w:rsidRPr="00EE3E02" w:rsidRDefault="00EE3E02" w:rsidP="00EE3E02">
          <w:pPr>
            <w:divId w:val="1376927312"/>
            <w:rPr>
              <w:rFonts w:ascii="Calibri" w:eastAsia="Times New Roman" w:hAnsi="Calibri" w:cs="Calibri"/>
              <w:color w:val="000000"/>
            </w:rPr>
          </w:pPr>
          <w:r w:rsidRPr="00EE3E02">
            <w:rPr>
              <w:rFonts w:ascii="Calibri" w:eastAsia="Times New Roman" w:hAnsi="Calibri" w:cs="Calibri"/>
              <w:color w:val="000000"/>
            </w:rPr>
            <w:t xml:space="preserve">Goodfellow, I.J. et al. (2014) Generative Adversarial Networks. Available at: </w:t>
          </w:r>
          <w:hyperlink r:id="rId15" w:history="1">
            <w:r w:rsidRPr="007A4F42">
              <w:rPr>
                <w:rStyle w:val="Hyperlink"/>
                <w:rFonts w:ascii="Calibri" w:eastAsia="Times New Roman" w:hAnsi="Calibri" w:cs="Calibri"/>
              </w:rPr>
              <w:t>https://arxiv.org/abs/1406.2661</w:t>
            </w:r>
          </w:hyperlink>
          <w:r>
            <w:rPr>
              <w:rFonts w:ascii="Calibri" w:eastAsia="Times New Roman" w:hAnsi="Calibri" w:cs="Calibri"/>
              <w:color w:val="000000"/>
            </w:rPr>
            <w:t xml:space="preserve"> </w:t>
          </w:r>
        </w:p>
        <w:p w14:paraId="4EEFA2A8" w14:textId="4FD9960E" w:rsidR="00EE3E02" w:rsidRPr="00EE3E02" w:rsidRDefault="00EE3E02" w:rsidP="00EE3E02">
          <w:pPr>
            <w:divId w:val="1376927312"/>
            <w:rPr>
              <w:rFonts w:ascii="Calibri" w:eastAsia="Times New Roman" w:hAnsi="Calibri" w:cs="Calibri"/>
              <w:color w:val="000000"/>
            </w:rPr>
          </w:pPr>
          <w:r w:rsidRPr="00EE3E02">
            <w:rPr>
              <w:rFonts w:ascii="Calibri" w:eastAsia="Times New Roman" w:hAnsi="Calibri" w:cs="Calibri"/>
              <w:color w:val="000000"/>
            </w:rPr>
            <w:t xml:space="preserve">Gulrajani, I. et al. (2017) Improved Training of Wasserstein GANs. Available at: </w:t>
          </w:r>
          <w:hyperlink r:id="rId16" w:history="1">
            <w:r w:rsidRPr="007A4F42">
              <w:rPr>
                <w:rStyle w:val="Hyperlink"/>
                <w:rFonts w:ascii="Calibri" w:eastAsia="Times New Roman" w:hAnsi="Calibri" w:cs="Calibri"/>
              </w:rPr>
              <w:t>https://arxiv.org/abs/1704.00028</w:t>
            </w:r>
          </w:hyperlink>
          <w:r>
            <w:rPr>
              <w:rFonts w:ascii="Calibri" w:eastAsia="Times New Roman" w:hAnsi="Calibri" w:cs="Calibri"/>
              <w:color w:val="000000"/>
            </w:rPr>
            <w:t xml:space="preserve"> </w:t>
          </w:r>
        </w:p>
        <w:p w14:paraId="5E43EC76" w14:textId="0A165365" w:rsidR="00EE3E02" w:rsidRPr="00EE3E02" w:rsidRDefault="00EE3E02" w:rsidP="00EE3E02">
          <w:pPr>
            <w:divId w:val="1376927312"/>
            <w:rPr>
              <w:rFonts w:ascii="Calibri" w:eastAsia="Times New Roman" w:hAnsi="Calibri" w:cs="Calibri"/>
              <w:color w:val="000000"/>
            </w:rPr>
          </w:pPr>
          <w:r w:rsidRPr="00EE3E02">
            <w:rPr>
              <w:rFonts w:ascii="Calibri" w:eastAsia="Times New Roman" w:hAnsi="Calibri" w:cs="Calibri"/>
              <w:color w:val="000000"/>
            </w:rPr>
            <w:t xml:space="preserve">Mirza, M. and Osindero, S. (2014) Conditional Generative Adversarial Nets. Available at: </w:t>
          </w:r>
          <w:hyperlink r:id="rId17" w:history="1">
            <w:r w:rsidRPr="007A4F42">
              <w:rPr>
                <w:rStyle w:val="Hyperlink"/>
                <w:rFonts w:ascii="Calibri" w:eastAsia="Times New Roman" w:hAnsi="Calibri" w:cs="Calibri"/>
              </w:rPr>
              <w:t>https://arxiv.org/abs/1411.1784</w:t>
            </w:r>
          </w:hyperlink>
          <w:r>
            <w:rPr>
              <w:rFonts w:ascii="Calibri" w:eastAsia="Times New Roman" w:hAnsi="Calibri" w:cs="Calibri"/>
              <w:color w:val="000000"/>
            </w:rPr>
            <w:t xml:space="preserve"> </w:t>
          </w:r>
        </w:p>
        <w:p w14:paraId="4D2AA746" w14:textId="6D8C5792" w:rsidR="005E09F6" w:rsidRDefault="00EE3E02" w:rsidP="00EE3E02">
          <w:pPr>
            <w:divId w:val="1376927312"/>
          </w:pPr>
          <w:r w:rsidRPr="00EE3E02">
            <w:rPr>
              <w:rFonts w:ascii="Calibri" w:eastAsia="Times New Roman" w:hAnsi="Calibri" w:cs="Calibri"/>
              <w:color w:val="000000"/>
            </w:rPr>
            <w:t xml:space="preserve">Radford, A., Metz, L. and Chintala, S. (2016) Unsupervised Representation Learning with Deep Convolutional Generative Adversarial Networks. Available at: </w:t>
          </w:r>
          <w:hyperlink r:id="rId18" w:history="1">
            <w:r w:rsidRPr="007A4F42">
              <w:rPr>
                <w:rStyle w:val="Hyperlink"/>
                <w:rFonts w:ascii="Calibri" w:eastAsia="Times New Roman" w:hAnsi="Calibri" w:cs="Calibri"/>
              </w:rPr>
              <w:t>https://arxiv.org/abs/1511.06434</w:t>
            </w:r>
          </w:hyperlink>
          <w:r>
            <w:rPr>
              <w:rFonts w:ascii="Calibri" w:eastAsia="Times New Roman" w:hAnsi="Calibri" w:cs="Calibri"/>
              <w:color w:val="000000"/>
            </w:rPr>
            <w:t xml:space="preserve"> </w:t>
          </w:r>
          <w:r w:rsidRPr="00EE3E02">
            <w:rPr>
              <w:rFonts w:ascii="Calibri" w:eastAsia="Times New Roman" w:hAnsi="Calibri" w:cs="Calibri"/>
              <w:color w:val="000000"/>
            </w:rPr>
            <w:t> </w:t>
          </w:r>
        </w:p>
      </w:sdtContent>
    </w:sdt>
    <w:sectPr w:rsidR="005E0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2997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21C2F"/>
    <w:rsid w:val="001E6B9B"/>
    <w:rsid w:val="00221934"/>
    <w:rsid w:val="002415C4"/>
    <w:rsid w:val="00262BA9"/>
    <w:rsid w:val="002A3343"/>
    <w:rsid w:val="002C5F33"/>
    <w:rsid w:val="002F2465"/>
    <w:rsid w:val="003B1594"/>
    <w:rsid w:val="00435B17"/>
    <w:rsid w:val="00521C2F"/>
    <w:rsid w:val="005A1FDF"/>
    <w:rsid w:val="005E09F6"/>
    <w:rsid w:val="00C20BE2"/>
    <w:rsid w:val="00D44E49"/>
    <w:rsid w:val="00D56BDC"/>
    <w:rsid w:val="00E9666E"/>
    <w:rsid w:val="00EC3F64"/>
    <w:rsid w:val="00EE3E02"/>
    <w:rsid w:val="00FA00D4"/>
    <w:rsid w:val="00FA5B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C4ECC"/>
  <w15:chartTrackingRefBased/>
  <w15:docId w15:val="{C266819D-E10D-4679-81B8-9AF905780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E3E02"/>
    <w:pPr>
      <w:keepNext/>
      <w:keepLines/>
      <w:suppressAutoHyphens/>
      <w:spacing w:before="240" w:after="0" w:line="360" w:lineRule="auto"/>
      <w:outlineLvl w:val="0"/>
    </w:pPr>
    <w:rPr>
      <w:rFonts w:eastAsiaTheme="majorEastAsia" w:cs="Mangal"/>
      <w:b/>
      <w:sz w:val="28"/>
      <w:szCs w:val="29"/>
    </w:rPr>
  </w:style>
  <w:style w:type="paragraph" w:styleId="Heading2">
    <w:name w:val="heading 2"/>
    <w:basedOn w:val="Normal"/>
    <w:next w:val="BodyText"/>
    <w:link w:val="Heading2Char"/>
    <w:autoRedefine/>
    <w:uiPriority w:val="9"/>
    <w:unhideWhenUsed/>
    <w:qFormat/>
    <w:rsid w:val="00EE3E02"/>
    <w:pPr>
      <w:keepNext/>
      <w:tabs>
        <w:tab w:val="num" w:pos="0"/>
      </w:tabs>
      <w:suppressAutoHyphens/>
      <w:spacing w:before="200" w:after="120" w:line="240" w:lineRule="auto"/>
      <w:outlineLvl w:val="1"/>
    </w:pPr>
    <w:rPr>
      <w:rFonts w:eastAsia="Roboto" w:cs="Droid Sans Devanagari"/>
      <w:b/>
      <w:bCs/>
      <w:kern w:val="2"/>
      <w:sz w:val="24"/>
      <w:szCs w:val="32"/>
      <w:lang w:eastAsia="zh-CN" w:bidi="hi-IN"/>
    </w:rPr>
  </w:style>
  <w:style w:type="paragraph" w:styleId="Heading3">
    <w:name w:val="heading 3"/>
    <w:basedOn w:val="Normal"/>
    <w:next w:val="Normal"/>
    <w:link w:val="Heading3Char"/>
    <w:uiPriority w:val="9"/>
    <w:semiHidden/>
    <w:unhideWhenUsed/>
    <w:qFormat/>
    <w:rsid w:val="00521C2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21C2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21C2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21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3E02"/>
    <w:rPr>
      <w:rFonts w:eastAsia="Roboto" w:cs="Droid Sans Devanagari"/>
      <w:b/>
      <w:bCs/>
      <w:kern w:val="2"/>
      <w:sz w:val="24"/>
      <w:szCs w:val="32"/>
      <w:lang w:eastAsia="zh-CN" w:bidi="hi-IN"/>
    </w:rPr>
  </w:style>
  <w:style w:type="paragraph" w:styleId="BodyText">
    <w:name w:val="Body Text"/>
    <w:basedOn w:val="Normal"/>
    <w:link w:val="BodyTextChar"/>
    <w:uiPriority w:val="99"/>
    <w:semiHidden/>
    <w:unhideWhenUsed/>
    <w:rsid w:val="002C5F33"/>
    <w:pPr>
      <w:spacing w:after="120"/>
    </w:pPr>
  </w:style>
  <w:style w:type="character" w:customStyle="1" w:styleId="BodyTextChar">
    <w:name w:val="Body Text Char"/>
    <w:basedOn w:val="DefaultParagraphFont"/>
    <w:link w:val="BodyText"/>
    <w:uiPriority w:val="99"/>
    <w:semiHidden/>
    <w:rsid w:val="002C5F33"/>
  </w:style>
  <w:style w:type="character" w:customStyle="1" w:styleId="Heading1Char">
    <w:name w:val="Heading 1 Char"/>
    <w:basedOn w:val="DefaultParagraphFont"/>
    <w:link w:val="Heading1"/>
    <w:uiPriority w:val="9"/>
    <w:rsid w:val="00EE3E02"/>
    <w:rPr>
      <w:rFonts w:eastAsiaTheme="majorEastAsia" w:cs="Mangal"/>
      <w:b/>
      <w:sz w:val="28"/>
      <w:szCs w:val="29"/>
    </w:rPr>
  </w:style>
  <w:style w:type="character" w:customStyle="1" w:styleId="Heading3Char">
    <w:name w:val="Heading 3 Char"/>
    <w:basedOn w:val="DefaultParagraphFont"/>
    <w:link w:val="Heading3"/>
    <w:uiPriority w:val="9"/>
    <w:semiHidden/>
    <w:rsid w:val="00521C2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21C2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21C2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21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2F"/>
    <w:rPr>
      <w:rFonts w:eastAsiaTheme="majorEastAsia" w:cstheme="majorBidi"/>
      <w:color w:val="272727" w:themeColor="text1" w:themeTint="D8"/>
    </w:rPr>
  </w:style>
  <w:style w:type="paragraph" w:styleId="Title">
    <w:name w:val="Title"/>
    <w:basedOn w:val="Normal"/>
    <w:next w:val="Normal"/>
    <w:link w:val="TitleChar"/>
    <w:uiPriority w:val="10"/>
    <w:qFormat/>
    <w:rsid w:val="00521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1C2F"/>
    <w:rPr>
      <w:i/>
      <w:iCs/>
      <w:color w:val="404040" w:themeColor="text1" w:themeTint="BF"/>
    </w:rPr>
  </w:style>
  <w:style w:type="paragraph" w:styleId="ListParagraph">
    <w:name w:val="List Paragraph"/>
    <w:basedOn w:val="Normal"/>
    <w:uiPriority w:val="34"/>
    <w:qFormat/>
    <w:rsid w:val="00521C2F"/>
    <w:pPr>
      <w:ind w:left="720"/>
      <w:contextualSpacing/>
    </w:pPr>
  </w:style>
  <w:style w:type="character" w:styleId="IntenseEmphasis">
    <w:name w:val="Intense Emphasis"/>
    <w:basedOn w:val="DefaultParagraphFont"/>
    <w:uiPriority w:val="21"/>
    <w:qFormat/>
    <w:rsid w:val="00521C2F"/>
    <w:rPr>
      <w:i/>
      <w:iCs/>
      <w:color w:val="365F91" w:themeColor="accent1" w:themeShade="BF"/>
    </w:rPr>
  </w:style>
  <w:style w:type="paragraph" w:styleId="IntenseQuote">
    <w:name w:val="Intense Quote"/>
    <w:basedOn w:val="Normal"/>
    <w:next w:val="Normal"/>
    <w:link w:val="IntenseQuoteChar"/>
    <w:uiPriority w:val="30"/>
    <w:qFormat/>
    <w:rsid w:val="00521C2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1C2F"/>
    <w:rPr>
      <w:i/>
      <w:iCs/>
      <w:color w:val="365F91" w:themeColor="accent1" w:themeShade="BF"/>
    </w:rPr>
  </w:style>
  <w:style w:type="character" w:styleId="IntenseReference">
    <w:name w:val="Intense Reference"/>
    <w:basedOn w:val="DefaultParagraphFont"/>
    <w:uiPriority w:val="32"/>
    <w:qFormat/>
    <w:rsid w:val="00521C2F"/>
    <w:rPr>
      <w:b/>
      <w:bCs/>
      <w:smallCaps/>
      <w:color w:val="365F91" w:themeColor="accent1" w:themeShade="BF"/>
      <w:spacing w:val="5"/>
    </w:rPr>
  </w:style>
  <w:style w:type="paragraph" w:styleId="Caption">
    <w:name w:val="caption"/>
    <w:basedOn w:val="Normal"/>
    <w:next w:val="Normal"/>
    <w:uiPriority w:val="35"/>
    <w:unhideWhenUsed/>
    <w:qFormat/>
    <w:rsid w:val="00C20BE2"/>
    <w:pPr>
      <w:spacing w:line="240" w:lineRule="auto"/>
    </w:pPr>
    <w:rPr>
      <w:i/>
      <w:iCs/>
      <w:color w:val="1F497D" w:themeColor="text2"/>
      <w:sz w:val="18"/>
      <w:szCs w:val="18"/>
    </w:rPr>
  </w:style>
  <w:style w:type="character" w:styleId="PlaceholderText">
    <w:name w:val="Placeholder Text"/>
    <w:basedOn w:val="DefaultParagraphFont"/>
    <w:uiPriority w:val="99"/>
    <w:semiHidden/>
    <w:rsid w:val="00D44E49"/>
    <w:rPr>
      <w:color w:val="666666"/>
    </w:rPr>
  </w:style>
  <w:style w:type="character" w:styleId="Hyperlink">
    <w:name w:val="Hyperlink"/>
    <w:basedOn w:val="DefaultParagraphFont"/>
    <w:uiPriority w:val="99"/>
    <w:unhideWhenUsed/>
    <w:rsid w:val="00EE3E02"/>
    <w:rPr>
      <w:color w:val="0000FF" w:themeColor="hyperlink"/>
      <w:u w:val="single"/>
    </w:rPr>
  </w:style>
  <w:style w:type="character" w:styleId="UnresolvedMention">
    <w:name w:val="Unresolved Mention"/>
    <w:basedOn w:val="DefaultParagraphFont"/>
    <w:uiPriority w:val="99"/>
    <w:semiHidden/>
    <w:unhideWhenUsed/>
    <w:rsid w:val="00EE3E02"/>
    <w:rPr>
      <w:color w:val="605E5C"/>
      <w:shd w:val="clear" w:color="auto" w:fill="E1DFDD"/>
    </w:rPr>
  </w:style>
  <w:style w:type="paragraph" w:styleId="NoSpacing">
    <w:name w:val="No Spacing"/>
    <w:uiPriority w:val="1"/>
    <w:qFormat/>
    <w:rsid w:val="00EC3F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14281">
      <w:marLeft w:val="0"/>
      <w:marRight w:val="0"/>
      <w:marTop w:val="0"/>
      <w:marBottom w:val="0"/>
      <w:divBdr>
        <w:top w:val="none" w:sz="0" w:space="0" w:color="auto"/>
        <w:left w:val="none" w:sz="0" w:space="0" w:color="auto"/>
        <w:bottom w:val="none" w:sz="0" w:space="0" w:color="auto"/>
        <w:right w:val="none" w:sz="0" w:space="0" w:color="auto"/>
      </w:divBdr>
    </w:div>
    <w:div w:id="1287857247">
      <w:marLeft w:val="0"/>
      <w:marRight w:val="0"/>
      <w:marTop w:val="0"/>
      <w:marBottom w:val="0"/>
      <w:divBdr>
        <w:top w:val="none" w:sz="0" w:space="0" w:color="auto"/>
        <w:left w:val="none" w:sz="0" w:space="0" w:color="auto"/>
        <w:bottom w:val="none" w:sz="0" w:space="0" w:color="auto"/>
        <w:right w:val="none" w:sz="0" w:space="0" w:color="auto"/>
      </w:divBdr>
    </w:div>
    <w:div w:id="1363281534">
      <w:marLeft w:val="0"/>
      <w:marRight w:val="0"/>
      <w:marTop w:val="0"/>
      <w:marBottom w:val="0"/>
      <w:divBdr>
        <w:top w:val="none" w:sz="0" w:space="0" w:color="auto"/>
        <w:left w:val="none" w:sz="0" w:space="0" w:color="auto"/>
        <w:bottom w:val="none" w:sz="0" w:space="0" w:color="auto"/>
        <w:right w:val="none" w:sz="0" w:space="0" w:color="auto"/>
      </w:divBdr>
    </w:div>
    <w:div w:id="1376927312">
      <w:marLeft w:val="0"/>
      <w:marRight w:val="0"/>
      <w:marTop w:val="0"/>
      <w:marBottom w:val="0"/>
      <w:divBdr>
        <w:top w:val="none" w:sz="0" w:space="0" w:color="auto"/>
        <w:left w:val="none" w:sz="0" w:space="0" w:color="auto"/>
        <w:bottom w:val="none" w:sz="0" w:space="0" w:color="auto"/>
        <w:right w:val="none" w:sz="0" w:space="0" w:color="auto"/>
      </w:divBdr>
    </w:div>
    <w:div w:id="193011323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rxiv.org/abs/1511.0643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arxiv.org/abs/1411.1784" TargetMode="External"/><Relationship Id="rId2" Type="http://schemas.openxmlformats.org/officeDocument/2006/relationships/numbering" Target="numbering.xml"/><Relationship Id="rId16" Type="http://schemas.openxmlformats.org/officeDocument/2006/relationships/hyperlink" Target="https://arxiv.org/abs/1704.00028"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arxiv.org/abs/1406.2661"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1701.0787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57A83A2-29BA-4053-B460-2E54BC2C381B}"/>
      </w:docPartPr>
      <w:docPartBody>
        <w:p w:rsidR="000F1F59" w:rsidRDefault="001E5E33">
          <w:r w:rsidRPr="007A4F4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E33"/>
    <w:rsid w:val="000F1F59"/>
    <w:rsid w:val="001E5E33"/>
    <w:rsid w:val="00435B17"/>
    <w:rsid w:val="00467B7D"/>
    <w:rsid w:val="005A1FDF"/>
    <w:rsid w:val="0087143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5E3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13BC35-3D81-4E7C-AD0D-2641877918F5}">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76611167351"/>
    <we:property name="MENDELEY_CITATIONS" value="[{&quot;citationID&quot;:&quot;MENDELEY_CITATION_ecc68886-f04b-46f0-9cc3-84a14641bb96&quot;,&quot;properties&quot;:{&quot;noteIndex&quot;:0},&quot;isEdited&quot;:false,&quot;manualOverride&quot;:{&quot;isManuallyOverridden&quot;:false,&quot;citeprocText&quot;:&quot;(Goodfellow &lt;i&gt;et al.&lt;/i&gt;, 2014)&quot;,&quot;manualOverrideText&quot;:&quot;&quot;},&quot;citationTag&quot;:&quot;MENDELEY_CITATION_v3_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&quot;,&quot;citationItems&quot;:[{&quot;id&quot;:&quot;30b94331-c6eb-356e-ad32-42edb645b43a&quot;,&quot;itemData&quot;:{&quot;type&quot;:&quot;article-journal&quot;,&quot;id&quot;:&quot;30b94331-c6eb-356e-ad32-42edb645b43a&quot;,&quot;title&quot;:&quot;Generative Adversarial Networks&quot;,&quot;author&quot;:[{&quot;family&quot;:&quot;Goodfellow&quot;,&quot;given&quot;:&quot;Ian J.&quot;,&quot;parse-names&quot;:false,&quot;dropping-particle&quot;:&quot;&quot;,&quot;non-dropping-particle&quot;:&quot;&quot;},{&quot;family&quot;:&quot;Pouget-Abadie&quot;,&quot;given&quot;:&quot;Jean&quot;,&quot;parse-names&quot;:false,&quot;dropping-particle&quot;:&quot;&quot;,&quot;non-dropping-particle&quot;:&quot;&quot;},{&quot;family&quot;:&quot;Mirza&quot;,&quot;given&quot;:&quot;Mehdi&quot;,&quot;parse-names&quot;:false,&quot;dropping-particle&quot;:&quot;&quot;,&quot;non-dropping-particle&quot;:&quot;&quot;},{&quot;family&quot;:&quot;Xu&quot;,&quot;given&quot;:&quot;Bing&quot;,&quot;parse-names&quot;:false,&quot;dropping-particle&quot;:&quot;&quot;,&quot;non-dropping-particle&quot;:&quot;&quot;},{&quot;family&quot;:&quot;Warde-Farley&quot;,&quot;given&quot;:&quot;David&quot;,&quot;parse-names&quot;:false,&quot;dropping-particle&quot;:&quot;&quot;,&quot;non-dropping-particle&quot;:&quot;&quot;},{&quot;family&quot;:&quot;Ozair&quot;,&quot;given&quot;:&quot;Sherjil&quot;,&quot;parse-names&quot;:false,&quot;dropping-particle&quot;:&quot;&quot;,&quot;non-dropping-particle&quot;:&quot;&quot;},{&quot;family&quot;:&quot;Courville&quot;,&quot;given&quot;:&quot;Aaron&quot;,&quot;parse-names&quot;:false,&quot;dropping-particle&quot;:&quot;&quot;,&quot;non-dropping-particle&quot;:&quot;&quot;},{&quot;family&quot;:&quot;Bengio&quot;,&quot;given&quot;:&quot;Yoshua&quot;,&quot;parse-names&quot;:false,&quot;dropping-particle&quot;:&quot;&quot;,&quot;non-dropping-particle&quot;:&quot;&quot;}],&quot;issued&quot;:{&quot;date-parts&quot;:[[2014,6,10]]},&quot;abstract&quot;:&quo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quot;,&quot;container-title-short&quot;:&quot;&quot;},&quot;isTemporary&quot;:false,&quot;suppress-author&quot;:false,&quot;composite&quot;:false,&quot;author-only&quot;:false}]},{&quot;citationID&quot;:&quot;MENDELEY_CITATION_4d031713-283b-4f78-8f61-d5b94f54d0d8&quot;,&quot;properties&quot;:{&quot;noteIndex&quot;:0},&quot;isEdited&quot;:false,&quot;manualOverride&quot;:{&quot;isManuallyOverridden&quot;:false,&quot;citeprocText&quot;:&quot;(Goodfellow &lt;i&gt;et al.&lt;/i&gt;, 2014)&quot;,&quot;manualOverrideText&quot;:&quot;&quot;},&quot;citationTag&quot;:&quot;MENDELEY_CITATION_v3_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&quot;,&quot;citationItems&quot;:[{&quot;id&quot;:&quot;30b94331-c6eb-356e-ad32-42edb645b43a&quot;,&quot;itemData&quot;:{&quot;type&quot;:&quot;article-journal&quot;,&quot;id&quot;:&quot;30b94331-c6eb-356e-ad32-42edb645b43a&quot;,&quot;title&quot;:&quot;Generative Adversarial Networks&quot;,&quot;author&quot;:[{&quot;family&quot;:&quot;Goodfellow&quot;,&quot;given&quot;:&quot;Ian J.&quot;,&quot;parse-names&quot;:false,&quot;dropping-particle&quot;:&quot;&quot;,&quot;non-dropping-particle&quot;:&quot;&quot;},{&quot;family&quot;:&quot;Pouget-Abadie&quot;,&quot;given&quot;:&quot;Jean&quot;,&quot;parse-names&quot;:false,&quot;dropping-particle&quot;:&quot;&quot;,&quot;non-dropping-particle&quot;:&quot;&quot;},{&quot;family&quot;:&quot;Mirza&quot;,&quot;given&quot;:&quot;Mehdi&quot;,&quot;parse-names&quot;:false,&quot;dropping-particle&quot;:&quot;&quot;,&quot;non-dropping-particle&quot;:&quot;&quot;},{&quot;family&quot;:&quot;Xu&quot;,&quot;given&quot;:&quot;Bing&quot;,&quot;parse-names&quot;:false,&quot;dropping-particle&quot;:&quot;&quot;,&quot;non-dropping-particle&quot;:&quot;&quot;},{&quot;family&quot;:&quot;Warde-Farley&quot;,&quot;given&quot;:&quot;David&quot;,&quot;parse-names&quot;:false,&quot;dropping-particle&quot;:&quot;&quot;,&quot;non-dropping-particle&quot;:&quot;&quot;},{&quot;family&quot;:&quot;Ozair&quot;,&quot;given&quot;:&quot;Sherjil&quot;,&quot;parse-names&quot;:false,&quot;dropping-particle&quot;:&quot;&quot;,&quot;non-dropping-particle&quot;:&quot;&quot;},{&quot;family&quot;:&quot;Courville&quot;,&quot;given&quot;:&quot;Aaron&quot;,&quot;parse-names&quot;:false,&quot;dropping-particle&quot;:&quot;&quot;,&quot;non-dropping-particle&quot;:&quot;&quot;},{&quot;family&quot;:&quot;Bengio&quot;,&quot;given&quot;:&quot;Yoshua&quot;,&quot;parse-names&quot;:false,&quot;dropping-particle&quot;:&quot;&quot;,&quot;non-dropping-particle&quot;:&quot;&quot;}],&quot;issued&quot;:{&quot;date-parts&quot;:[[2014,6,10]]},&quot;abstract&quot;:&quo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quot;,&quot;container-title-short&quot;:&quot;&quot;},&quot;isTemporary&quot;:false,&quot;suppress-author&quot;:false,&quot;composite&quot;:false,&quot;author-only&quot;:false}]},{&quot;citationID&quot;:&quot;MENDELEY_CITATION_072e0871-9a25-42c8-838b-6858b227c43d&quot;,&quot;properties&quot;:{&quot;noteIndex&quot;:0},&quot;isEdited&quot;:false,&quot;manualOverride&quot;:{&quot;isManuallyOverridden&quot;:false,&quot;citeprocText&quot;:&quot;(Arjovsky, Chintala and Bottou, 2017)&quot;,&quot;manualOverrideText&quot;:&quot;&quot;},&quot;citationTag&quot;:&quot;MENDELEY_CITATION_v3_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&quot;,&quot;citationItems&quot;:[{&quot;id&quot;:&quot;138300d5-5edf-3352-9370-296b420a8141&quot;,&quot;itemData&quot;:{&quot;type&quot;:&quot;article-journal&quot;,&quot;id&quot;:&quot;138300d5-5edf-3352-9370-296b420a8141&quot;,&quot;title&quot;:&quot;Wasserstein GAN&quot;,&quot;author&quot;:[{&quot;family&quot;:&quot;Arjovsky&quot;,&quot;given&quot;:&quot;Martin&quot;,&quot;parse-names&quot;:false,&quot;dropping-particle&quot;:&quot;&quot;,&quot;non-dropping-particle&quot;:&quot;&quot;},{&quot;family&quot;:&quot;Chintala&quot;,&quot;given&quot;:&quot;Soumith&quot;,&quot;parse-names&quot;:false,&quot;dropping-particle&quot;:&quot;&quot;,&quot;non-dropping-particle&quot;:&quot;&quot;},{&quot;family&quot;:&quot;Bottou&quot;,&quot;given&quot;:&quot;Léon&quot;,&quot;parse-names&quot;:false,&quot;dropping-particle&quot;:&quot;&quot;,&quot;non-dropping-particle&quot;:&quot;&quot;}],&quot;issued&quot;:{&quot;date-parts&quot;:[[2017,12,6]]},&quot;abstract&quot;:&quot;We introduce a new algorithm named WGAN, an alternative to traditional GAN training. In this new model, we show that we can improve the stability of learning, get rid of problems like mode collapse, and provide meaningful learning curves useful for debugging and hyperparameter searches. Furthermore, we show that the corresponding optimization problem is sound, and provide extensive theoretical work highlighting the deep connections to other distances between distributions.&quot;,&quot;container-title-short&quot;:&quot;&quot;},&quot;isTemporary&quot;:false,&quot;suppress-author&quot;:false,&quot;composite&quot;:false,&quot;author-only&quot;:false}]},{&quot;citationID&quot;:&quot;MENDELEY_CITATION_fb835777-360d-4dbc-bb78-b4c42b3995a6&quot;,&quot;properties&quot;:{&quot;noteIndex&quot;:0},&quot;isEdited&quot;:false,&quot;manualOverride&quot;:{&quot;isManuallyOverridden&quot;:false,&quot;citeprocText&quot;:&quot;(Gulrajani &lt;i&gt;et al.&lt;/i&gt;, 2017)&quot;,&quot;manualOverrideText&quot;:&quot;&quot;},&quot;citationTag&quot;:&quot;MENDELEY_CITATION_v3_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&quot;,&quot;citationItems&quot;:[{&quot;id&quot;:&quot;3cc078cd-c4a5-3224-b8d4-61972a5b8411&quot;,&quot;itemData&quot;:{&quot;type&quot;:&quot;article-journal&quot;,&quot;id&quot;:&quot;3cc078cd-c4a5-3224-b8d4-61972a5b8411&quot;,&quot;title&quot;:&quot;Improved Training of Wasserstein GANs&quot;,&quot;author&quot;:[{&quot;family&quot;:&quot;Gulrajani&quot;,&quot;given&quot;:&quot;Ishaan&quot;,&quot;parse-names&quot;:false,&quot;dropping-particle&quot;:&quot;&quot;,&quot;non-dropping-particle&quot;:&quot;&quot;},{&quot;family&quot;:&quot;Ahmed&quot;,&quot;given&quot;:&quot;Faruk&quot;,&quot;parse-names&quot;:false,&quot;dropping-particle&quot;:&quot;&quot;,&quot;non-dropping-particle&quot;:&quot;&quot;},{&quot;family&quot;:&quot;Arjovsky&quot;,&quot;given&quot;:&quot;Martin&quot;,&quot;parse-names&quot;:false,&quot;dropping-particle&quot;:&quot;&quot;,&quot;non-dropping-particle&quot;:&quot;&quot;},{&quot;family&quot;:&quot;Dumoulin&quot;,&quot;given&quot;:&quot;Vincent&quot;,&quot;parse-names&quot;:false,&quot;dropping-particle&quot;:&quot;&quot;,&quot;non-dropping-particle&quot;:&quot;&quot;},{&quot;family&quot;:&quot;Courville&quot;,&quot;given&quot;:&quot;Aaron&quot;,&quot;parse-names&quot;:false,&quot;dropping-particle&quot;:&quot;&quot;,&quot;non-dropping-particle&quot;:&quot;&quot;}],&quot;issued&quot;:{&quot;date-parts&quot;:[[2017,12,25]]},&quot;abstract&quot;:&quot;Generative Adversarial Networks (GANs) are powerful generative models, but suffer from training instability. The recently proposed Wasserstein GAN (WGAN) makes progress toward stable training of GANs, but sometimes can still generate only low-quality samples or fail to converge. We find that these problems are often due to the use of weight clipping in WGAN to enforce a Lipschitz constraint on the critic, which can lead to undesired behavior. We propose an alternative to clipping weights: penalize the norm of gradient of the critic with respect to its input. Our proposed method performs better than standard WGAN and enables stable training of a wide variety of GAN architectures with almost no hyperparameter tuning, including 101-layer ResNets and language models over discrete data. We also achieve high quality generations on CIFAR-10 and LSUN bedrooms.&quot;,&quot;container-title-short&quot;:&quot;&quot;},&quot;isTemporary&quot;:false,&quot;suppress-author&quot;:false,&quot;composite&quot;:false,&quot;author-only&quot;:false}]},{&quot;citationID&quot;:&quot;MENDELEY_CITATION_4ce18c08-a976-471e-8a9b-37aad8719570&quot;,&quot;properties&quot;:{&quot;noteIndex&quot;:0},&quot;isEdited&quot;:false,&quot;manualOverride&quot;:{&quot;isManuallyOverridden&quot;:false,&quot;citeprocText&quot;:&quot;(Goodfellow &lt;i&gt;et al.&lt;/i&gt;, 2014)&quot;,&quot;manualOverrideText&quot;:&quot;&quot;},&quot;citationTag&quot;:&quot;MENDELEY_CITATION_v3_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&quot;,&quot;citationItems&quot;:[{&quot;id&quot;:&quot;30b94331-c6eb-356e-ad32-42edb645b43a&quot;,&quot;itemData&quot;:{&quot;type&quot;:&quot;article-journal&quot;,&quot;id&quot;:&quot;30b94331-c6eb-356e-ad32-42edb645b43a&quot;,&quot;title&quot;:&quot;Generative Adversarial Networks&quot;,&quot;author&quot;:[{&quot;family&quot;:&quot;Goodfellow&quot;,&quot;given&quot;:&quot;Ian J.&quot;,&quot;parse-names&quot;:false,&quot;dropping-particle&quot;:&quot;&quot;,&quot;non-dropping-particle&quot;:&quot;&quot;},{&quot;family&quot;:&quot;Pouget-Abadie&quot;,&quot;given&quot;:&quot;Jean&quot;,&quot;parse-names&quot;:false,&quot;dropping-particle&quot;:&quot;&quot;,&quot;non-dropping-particle&quot;:&quot;&quot;},{&quot;family&quot;:&quot;Mirza&quot;,&quot;given&quot;:&quot;Mehdi&quot;,&quot;parse-names&quot;:false,&quot;dropping-particle&quot;:&quot;&quot;,&quot;non-dropping-particle&quot;:&quot;&quot;},{&quot;family&quot;:&quot;Xu&quot;,&quot;given&quot;:&quot;Bing&quot;,&quot;parse-names&quot;:false,&quot;dropping-particle&quot;:&quot;&quot;,&quot;non-dropping-particle&quot;:&quot;&quot;},{&quot;family&quot;:&quot;Warde-Farley&quot;,&quot;given&quot;:&quot;David&quot;,&quot;parse-names&quot;:false,&quot;dropping-particle&quot;:&quot;&quot;,&quot;non-dropping-particle&quot;:&quot;&quot;},{&quot;family&quot;:&quot;Ozair&quot;,&quot;given&quot;:&quot;Sherjil&quot;,&quot;parse-names&quot;:false,&quot;dropping-particle&quot;:&quot;&quot;,&quot;non-dropping-particle&quot;:&quot;&quot;},{&quot;family&quot;:&quot;Courville&quot;,&quot;given&quot;:&quot;Aaron&quot;,&quot;parse-names&quot;:false,&quot;dropping-particle&quot;:&quot;&quot;,&quot;non-dropping-particle&quot;:&quot;&quot;},{&quot;family&quot;:&quot;Bengio&quot;,&quot;given&quot;:&quot;Yoshua&quot;,&quot;parse-names&quot;:false,&quot;dropping-particle&quot;:&quot;&quot;,&quot;non-dropping-particle&quot;:&quot;&quot;}],&quot;issued&quot;:{&quot;date-parts&quot;:[[2014,6,10]]},&quot;abstract&quot;:&quo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quot;,&quot;container-title-short&quot;:&quot;&quot;},&quot;isTemporary&quot;:false,&quot;suppress-author&quot;:false,&quot;composite&quot;:false,&quot;author-only&quot;:false}]},{&quot;citationID&quot;:&quot;MENDELEY_CITATION_b3734426-b002-4c13-99f6-9f98def7fe07&quot;,&quot;properties&quot;:{&quot;noteIndex&quot;:0},&quot;isEdited&quot;:false,&quot;manualOverride&quot;:{&quot;isManuallyOverridden&quot;:false,&quot;citeprocText&quot;:&quot;(Radford, Metz and Chintala, 2016)&quot;,&quot;manualOverrideText&quot;:&quot;&quot;},&quot;citationTag&quot;:&quot;MENDELEY_CITATION_v3_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&quot;,&quot;citationItems&quot;:[{&quot;id&quot;:&quot;81d14378-3496-31f7-bc80-5dcc24230fc7&quot;,&quot;itemData&quot;:{&quot;type&quot;:&quot;article-journal&quot;,&quot;id&quot;:&quot;81d14378-3496-31f7-bc80-5dcc24230fc7&quot;,&quot;title&quot;:&quot;Unsupervised Representation Learning with Deep Convolutional Generative Adversarial Networks&quot;,&quot;author&quot;:[{&quot;family&quot;:&quot;Radford&quot;,&quot;given&quot;:&quot;Alec&quot;,&quot;parse-names&quot;:false,&quot;dropping-particle&quot;:&quot;&quot;,&quot;non-dropping-particle&quot;:&quot;&quot;},{&quot;family&quot;:&quot;Metz&quot;,&quot;given&quot;:&quot;Luke&quot;,&quot;parse-names&quot;:false,&quot;dropping-particle&quot;:&quot;&quot;,&quot;non-dropping-particle&quot;:&quot;&quot;},{&quot;family&quot;:&quot;Chintala&quot;,&quot;given&quot;:&quot;Soumith&quot;,&quot;parse-names&quot;:false,&quot;dropping-particle&quot;:&quot;&quot;,&quot;non-dropping-particle&quot;:&quot;&quot;}],&quot;issued&quot;:{&quot;date-parts&quot;:[[2016,1,7]]},&quot;abstract&quot;:&quot;In recent years, supervised learning with convolutional networks (CNNs) has seen huge adoption in computer vision applications. Comparatively, unsupervised learning with CNNs has received less attention. In this work we hope to help bridge the gap between the success of CNNs for supervised learning and unsupervised learning. We introduce a class of CNNs called deep convolutional generative adversarial networks (DCGANs), that have certain architectural constraints, and demonstrate that they are a strong candidate for unsupervised learning. Training on various image datasets, we show convincing evidence that our deep convolutional adversarial pair learns a hierarchy of representations from object parts to scenes in both the generator and discriminator. Additionally, we use the learned features for novel tasks - demonstrating their applicability as general image representations.&quot;,&quot;container-title-short&quot;:&quot;&quot;},&quot;isTemporary&quot;:false,&quot;suppress-author&quot;:false,&quot;composite&quot;:false,&quot;author-only&quot;:false}]},{&quot;citationID&quot;:&quot;MENDELEY_CITATION_4d0842c0-3247-4d2d-a392-485cdfe15486&quot;,&quot;properties&quot;:{&quot;noteIndex&quot;:0},&quot;isEdited&quot;:false,&quot;manualOverride&quot;:{&quot;isManuallyOverridden&quot;:false,&quot;citeprocText&quot;:&quot;(Mirza and Osindero, 2014)&quot;,&quot;manualOverrideText&quot;:&quot;&quot;},&quot;citationTag&quot;:&quot;MENDELEY_CITATION_v3_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&quot;,&quot;citationItems&quot;:[{&quot;id&quot;:&quot;cc94ddb0-6066-3055-80bc-c46fdc776fd5&quot;,&quot;itemData&quot;:{&quot;type&quot;:&quot;article-journal&quot;,&quot;id&quot;:&quot;cc94ddb0-6066-3055-80bc-c46fdc776fd5&quot;,&quot;title&quot;:&quot;Conditional Generative Adversarial Nets&quot;,&quot;author&quot;:[{&quot;family&quot;:&quot;Mirza&quot;,&quot;given&quot;:&quot;Mehdi&quot;,&quot;parse-names&quot;:false,&quot;dropping-particle&quot;:&quot;&quot;,&quot;non-dropping-particle&quot;:&quot;&quot;},{&quot;family&quot;:&quot;Osindero&quot;,&quot;given&quot;:&quot;Simon&quot;,&quot;parse-names&quot;:false,&quot;dropping-particle&quot;:&quot;&quot;,&quot;non-dropping-particle&quot;:&quot;&quot;}],&quot;issued&quot;:{&quot;date-parts&quot;:[[2014,11,6]]},&quot;abstract&quot;:&quot;Generative Adversarial Nets [8] were recently introduced as a novel way to train generative models. In this work we introduce the conditional version of generative adversarial nets, which can be constructed by simply feeding the data, y, we wish to condition on to both the generator and discriminator. We show that this model can generate MNIST digits conditioned on class labels. We also illustrate how this model could be used to learn a multi-modal model, and provide preliminary examples of an application to image tagging in which we demonstrate how this approach can generate descriptive tags which are not part of training labels.&quot;,&quot;container-title-short&quot;:&quot;&quot;},&quot;isTemporary&quot;:false,&quot;suppress-author&quot;:false,&quot;composite&quot;:false,&quot;author-only&quot;:false}]},{&quot;citationID&quot;:&quot;MENDELEY_CITATION_a2cdfa89-7ab6-429a-8cc1-b5703beda45f&quot;,&quot;properties&quot;:{&quot;noteIndex&quot;:0},&quot;isEdited&quot;:false,&quot;manualOverride&quot;:{&quot;isManuallyOverridden&quot;:false,&quot;citeprocText&quot;:&quot;(Radford, Metz and Chintala, 2016)&quot;,&quot;manualOverrideText&quot;:&quot;&quot;},&quot;citationTag&quot;:&quot;MENDELEY_CITATION_v3_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&quot;,&quot;citationItems&quot;:[{&quot;id&quot;:&quot;81d14378-3496-31f7-bc80-5dcc24230fc7&quot;,&quot;itemData&quot;:{&quot;type&quot;:&quot;article-journal&quot;,&quot;id&quot;:&quot;81d14378-3496-31f7-bc80-5dcc24230fc7&quot;,&quot;title&quot;:&quot;Unsupervised Representation Learning with Deep Convolutional Generative Adversarial Networks&quot;,&quot;author&quot;:[{&quot;family&quot;:&quot;Radford&quot;,&quot;given&quot;:&quot;Alec&quot;,&quot;parse-names&quot;:false,&quot;dropping-particle&quot;:&quot;&quot;,&quot;non-dropping-particle&quot;:&quot;&quot;},{&quot;family&quot;:&quot;Metz&quot;,&quot;given&quot;:&quot;Luke&quot;,&quot;parse-names&quot;:false,&quot;dropping-particle&quot;:&quot;&quot;,&quot;non-dropping-particle&quot;:&quot;&quot;},{&quot;family&quot;:&quot;Chintala&quot;,&quot;given&quot;:&quot;Soumith&quot;,&quot;parse-names&quot;:false,&quot;dropping-particle&quot;:&quot;&quot;,&quot;non-dropping-particle&quot;:&quot;&quot;}],&quot;issued&quot;:{&quot;date-parts&quot;:[[2016,1,7]]},&quot;abstract&quot;:&quot;In recent years, supervised learning with convolutional networks (CNNs) has seen huge adoption in computer vision applications. Comparatively, unsupervised learning with CNNs has received less attention. In this work we hope to help bridge the gap between the success of CNNs for supervised learning and unsupervised learning. We introduce a class of CNNs called deep convolutional generative adversarial networks (DCGANs), that have certain architectural constraints, and demonstrate that they are a strong candidate for unsupervised learning. Training on various image datasets, we show convincing evidence that our deep convolutional adversarial pair learns a hierarchy of representations from object parts to scenes in both the generator and discriminator. Additionally, we use the learned features for novel tasks - demonstrating their applicability as general image representations.&quot;,&quot;container-title-short&quot;:&quot;&quot;},&quot;isTemporary&quot;:false,&quot;suppress-author&quot;:false,&quot;composite&quot;:false,&quot;author-only&quot;:false}]},{&quot;citationID&quot;:&quot;MENDELEY_CITATION_5c194bb4-2579-4d95-a631-ffa61bbc3724&quot;,&quot;properties&quot;:{&quot;noteIndex&quot;:0},&quot;isEdited&quot;:false,&quot;manualOverride&quot;:{&quot;isManuallyOverridden&quot;:false,&quot;citeprocText&quot;:&quot;(Arjovsky, Chintala and Bottou, 2017)&quot;,&quot;manualOverrideText&quot;:&quot;&quot;},&quot;citationTag&quot;:&quot;MENDELEY_CITATION_v3_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&quot;,&quot;citationItems&quot;:[{&quot;id&quot;:&quot;138300d5-5edf-3352-9370-296b420a8141&quot;,&quot;itemData&quot;:{&quot;type&quot;:&quot;article-journal&quot;,&quot;id&quot;:&quot;138300d5-5edf-3352-9370-296b420a8141&quot;,&quot;title&quot;:&quot;Wasserstein GAN&quot;,&quot;author&quot;:[{&quot;family&quot;:&quot;Arjovsky&quot;,&quot;given&quot;:&quot;Martin&quot;,&quot;parse-names&quot;:false,&quot;dropping-particle&quot;:&quot;&quot;,&quot;non-dropping-particle&quot;:&quot;&quot;},{&quot;family&quot;:&quot;Chintala&quot;,&quot;given&quot;:&quot;Soumith&quot;,&quot;parse-names&quot;:false,&quot;dropping-particle&quot;:&quot;&quot;,&quot;non-dropping-particle&quot;:&quot;&quot;},{&quot;family&quot;:&quot;Bottou&quot;,&quot;given&quot;:&quot;Léon&quot;,&quot;parse-names&quot;:false,&quot;dropping-particle&quot;:&quot;&quot;,&quot;non-dropping-particle&quot;:&quot;&quot;}],&quot;issued&quot;:{&quot;date-parts&quot;:[[2017,12,6]]},&quot;abstract&quot;:&quot;We introduce a new algorithm named WGAN, an alternative to traditional GAN training. In this new model, we show that we can improve the stability of learning, get rid of problems like mode collapse, and provide meaningful learning curves useful for debugging and hyperparameter searches. Furthermore, we show that the corresponding optimization problem is sound, and provide extensive theoretical work highlighting the deep connections to other distances between distributions.&quot;,&quot;container-title-short&quot;:&quot;&quot;},&quot;isTemporary&quot;:false,&quot;suppress-author&quot;:false,&quot;composite&quot;:false,&quot;author-only&quot;:false}]},{&quot;citationID&quot;:&quot;MENDELEY_CITATION_4a1832a1-eb64-4d86-9901-77db72c9174a&quot;,&quot;properties&quot;:{&quot;noteIndex&quot;:0},&quot;isEdited&quot;:false,&quot;manualOverride&quot;:{&quot;isManuallyOverridden&quot;:false,&quot;citeprocText&quot;:&quot;(Gulrajani &lt;i&gt;et al.&lt;/i&gt;, 2017)&quot;,&quot;manualOverrideText&quot;:&quot;&quot;},&quot;citationTag&quot;:&quot;MENDELEY_CITATION_v3_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&quot;,&quot;citationItems&quot;:[{&quot;id&quot;:&quot;3cc078cd-c4a5-3224-b8d4-61972a5b8411&quot;,&quot;itemData&quot;:{&quot;type&quot;:&quot;article-journal&quot;,&quot;id&quot;:&quot;3cc078cd-c4a5-3224-b8d4-61972a5b8411&quot;,&quot;title&quot;:&quot;Improved Training of Wasserstein GANs&quot;,&quot;author&quot;:[{&quot;family&quot;:&quot;Gulrajani&quot;,&quot;given&quot;:&quot;Ishaan&quot;,&quot;parse-names&quot;:false,&quot;dropping-particle&quot;:&quot;&quot;,&quot;non-dropping-particle&quot;:&quot;&quot;},{&quot;family&quot;:&quot;Ahmed&quot;,&quot;given&quot;:&quot;Faruk&quot;,&quot;parse-names&quot;:false,&quot;dropping-particle&quot;:&quot;&quot;,&quot;non-dropping-particle&quot;:&quot;&quot;},{&quot;family&quot;:&quot;Arjovsky&quot;,&quot;given&quot;:&quot;Martin&quot;,&quot;parse-names&quot;:false,&quot;dropping-particle&quot;:&quot;&quot;,&quot;non-dropping-particle&quot;:&quot;&quot;},{&quot;family&quot;:&quot;Dumoulin&quot;,&quot;given&quot;:&quot;Vincent&quot;,&quot;parse-names&quot;:false,&quot;dropping-particle&quot;:&quot;&quot;,&quot;non-dropping-particle&quot;:&quot;&quot;},{&quot;family&quot;:&quot;Courville&quot;,&quot;given&quot;:&quot;Aaron&quot;,&quot;parse-names&quot;:false,&quot;dropping-particle&quot;:&quot;&quot;,&quot;non-dropping-particle&quot;:&quot;&quot;}],&quot;issued&quot;:{&quot;date-parts&quot;:[[2017,12,25]]},&quot;abstract&quot;:&quot;Generative Adversarial Networks (GANs) are powerful generative models, but suffer from training instability. The recently proposed Wasserstein GAN (WGAN) makes progress toward stable training of GANs, but sometimes can still generate only low-quality samples or fail to converge. We find that these problems are often due to the use of weight clipping in WGAN to enforce a Lipschitz constraint on the critic, which can lead to undesired behavior. We propose an alternative to clipping weights: penalize the norm of gradient of the critic with respect to its input. Our proposed method performs better than standard WGAN and enables stable training of a wide variety of GAN architectures with almost no hyperparameter tuning, including 101-layer ResNets and language models over discrete data. We also achieve high quality generations on CIFAR-10 and LSUN bedrooms.&quot;,&quot;container-title-short&quot;:&quot;&quot;},&quot;isTemporary&quot;:false,&quot;suppress-author&quot;:false,&quot;composite&quot;:false,&quot;author-only&quot;:false}]},{&quot;citationID&quot;:&quot;MENDELEY_CITATION_f568e9df-db26-480f-829d-0048c907f1ef&quot;,&quot;properties&quot;:{&quot;noteIndex&quot;:0},&quot;isEdited&quot;:false,&quot;manualOverride&quot;:{&quot;isManuallyOverridden&quot;:false,&quot;citeprocText&quot;:&quot;(Radford, Metz and Chintala, 2016)&quot;,&quot;manualOverrideText&quot;:&quot;&quot;},&quot;citationTag&quot;:&quot;MENDELEY_CITATION_v3_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&quot;,&quot;citationItems&quot;:[{&quot;id&quot;:&quot;81d14378-3496-31f7-bc80-5dcc24230fc7&quot;,&quot;itemData&quot;:{&quot;type&quot;:&quot;article-journal&quot;,&quot;id&quot;:&quot;81d14378-3496-31f7-bc80-5dcc24230fc7&quot;,&quot;title&quot;:&quot;Unsupervised Representation Learning with Deep Convolutional Generative Adversarial Networks&quot;,&quot;author&quot;:[{&quot;family&quot;:&quot;Radford&quot;,&quot;given&quot;:&quot;Alec&quot;,&quot;parse-names&quot;:false,&quot;dropping-particle&quot;:&quot;&quot;,&quot;non-dropping-particle&quot;:&quot;&quot;},{&quot;family&quot;:&quot;Metz&quot;,&quot;given&quot;:&quot;Luke&quot;,&quot;parse-names&quot;:false,&quot;dropping-particle&quot;:&quot;&quot;,&quot;non-dropping-particle&quot;:&quot;&quot;},{&quot;family&quot;:&quot;Chintala&quot;,&quot;given&quot;:&quot;Soumith&quot;,&quot;parse-names&quot;:false,&quot;dropping-particle&quot;:&quot;&quot;,&quot;non-dropping-particle&quot;:&quot;&quot;}],&quot;issued&quot;:{&quot;date-parts&quot;:[[2016,1,7]]},&quot;abstract&quot;:&quot;In recent years, supervised learning with convolutional networks (CNNs) has seen huge adoption in computer vision applications. Comparatively, unsupervised learning with CNNs has received less attention. In this work we hope to help bridge the gap between the success of CNNs for supervised learning and unsupervised learning. We introduce a class of CNNs called deep convolutional generative adversarial networks (DCGANs), that have certain architectural constraints, and demonstrate that they are a strong candidate for unsupervised learning. Training on various image datasets, we show convincing evidence that our deep convolutional adversarial pair learns a hierarchy of representations from object parts to scenes in both the generator and discriminator. Additionally, we use the learned features for novel tasks - demonstrating their applicability as general image representations.&quot;,&quot;container-title-short&quot;:&quot;&quot;},&quot;isTemporary&quot;:false,&quot;suppress-author&quot;:false,&quot;composite&quot;:false,&quot;author-only&quot;:false}]}]"/>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14BCA-A839-4513-92B2-36122EB8E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1706</Words>
  <Characters>9215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Masud Rana [Student-PECS]</dc:creator>
  <cp:keywords/>
  <dc:description/>
  <cp:lastModifiedBy>Masud Rana [Student-PECS]</cp:lastModifiedBy>
  <cp:revision>10</cp:revision>
  <cp:lastPrinted>2026-04-19T15:40:00Z</cp:lastPrinted>
  <dcterms:created xsi:type="dcterms:W3CDTF">2026-04-19T14:10:00Z</dcterms:created>
  <dcterms:modified xsi:type="dcterms:W3CDTF">2026-04-19T15:40:00Z</dcterms:modified>
</cp:coreProperties>
</file>