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Documento AS-IS / TO-BE — DataLens APT</w:t>
      </w:r>
    </w:p>
    <w:p w:rsidR="00000000" w:rsidDel="00000000" w:rsidP="00000000" w:rsidRDefault="00000000" w:rsidRPr="00000000" w14:paraId="00000002">
      <w:pPr>
        <w:pStyle w:val="Heading1"/>
        <w:rPr/>
      </w:pPr>
      <w:r w:rsidDel="00000000" w:rsidR="00000000" w:rsidRPr="00000000">
        <w:rPr>
          <w:rtl w:val="0"/>
        </w:rPr>
        <w:t xml:space="preserve">1. Introducción</w:t>
      </w:r>
    </w:p>
    <w:p w:rsidR="00000000" w:rsidDel="00000000" w:rsidP="00000000" w:rsidRDefault="00000000" w:rsidRPr="00000000" w14:paraId="00000003">
      <w:pPr>
        <w:rPr/>
      </w:pPr>
      <w:r w:rsidDel="00000000" w:rsidR="00000000" w:rsidRPr="00000000">
        <w:rPr>
          <w:rtl w:val="0"/>
        </w:rPr>
        <w:t xml:space="preserve">Este documento describe el estado actual (AS-IS) de los procesos de análisis de datos en pequeñas y medianas empresas (PYMEs), identificando las problemáticas existentes, y la situación futura deseada (TO-BE) mediante la implementación de la plataforma DataLens APT. El objetivo es evidenciar las mejoras esperadas, justificar la necesidad de la solución y sentar las bases para el desarrollo técnico del proyecto.</w:t>
      </w:r>
    </w:p>
    <w:p w:rsidR="00000000" w:rsidDel="00000000" w:rsidP="00000000" w:rsidRDefault="00000000" w:rsidRPr="00000000" w14:paraId="00000004">
      <w:pPr>
        <w:pStyle w:val="Heading1"/>
        <w:rPr/>
      </w:pPr>
      <w:r w:rsidDel="00000000" w:rsidR="00000000" w:rsidRPr="00000000">
        <w:rPr>
          <w:rtl w:val="0"/>
        </w:rPr>
        <w:t xml:space="preserve">2. Objetivos del Documento</w:t>
      </w:r>
    </w:p>
    <w:p w:rsidR="00000000" w:rsidDel="00000000" w:rsidP="00000000" w:rsidRDefault="00000000" w:rsidRPr="00000000" w14:paraId="00000005">
      <w:pPr>
        <w:rPr/>
      </w:pPr>
      <w:r w:rsidDel="00000000" w:rsidR="00000000" w:rsidRPr="00000000">
        <w:rPr>
          <w:rtl w:val="0"/>
        </w:rPr>
        <w:t xml:space="preserve">- Analizar los procesos actuales de gestión y análisis de datos en PYMEs.</w:t>
      </w:r>
    </w:p>
    <w:p w:rsidR="00000000" w:rsidDel="00000000" w:rsidP="00000000" w:rsidRDefault="00000000" w:rsidRPr="00000000" w14:paraId="00000006">
      <w:pPr>
        <w:rPr/>
      </w:pPr>
      <w:r w:rsidDel="00000000" w:rsidR="00000000" w:rsidRPr="00000000">
        <w:rPr>
          <w:rtl w:val="0"/>
        </w:rPr>
        <w:t xml:space="preserve">- Identificar limitaciones, riesgos y problemas de los métodos manuales actuales.</w:t>
      </w:r>
    </w:p>
    <w:p w:rsidR="00000000" w:rsidDel="00000000" w:rsidP="00000000" w:rsidRDefault="00000000" w:rsidRPr="00000000" w14:paraId="00000007">
      <w:pPr>
        <w:rPr/>
      </w:pPr>
      <w:r w:rsidDel="00000000" w:rsidR="00000000" w:rsidRPr="00000000">
        <w:rPr>
          <w:rtl w:val="0"/>
        </w:rPr>
        <w:t xml:space="preserve">- Definir un modelo mejorado con el uso de DataLens APT.</w:t>
      </w:r>
    </w:p>
    <w:p w:rsidR="00000000" w:rsidDel="00000000" w:rsidP="00000000" w:rsidRDefault="00000000" w:rsidRPr="00000000" w14:paraId="00000008">
      <w:pPr>
        <w:rPr/>
      </w:pPr>
      <w:r w:rsidDel="00000000" w:rsidR="00000000" w:rsidRPr="00000000">
        <w:rPr>
          <w:rtl w:val="0"/>
        </w:rPr>
        <w:t xml:space="preserve">- Comparar ambas visiones (AS-IS vs TO-BE) destacando los beneficios de la solución propuesta.</w:t>
      </w:r>
    </w:p>
    <w:p w:rsidR="00000000" w:rsidDel="00000000" w:rsidP="00000000" w:rsidRDefault="00000000" w:rsidRPr="00000000" w14:paraId="00000009">
      <w:pPr>
        <w:pStyle w:val="Heading1"/>
        <w:rPr/>
      </w:pPr>
      <w:r w:rsidDel="00000000" w:rsidR="00000000" w:rsidRPr="00000000">
        <w:rPr>
          <w:rtl w:val="0"/>
        </w:rPr>
        <w:t xml:space="preserve">3. Alcance</w:t>
      </w:r>
    </w:p>
    <w:p w:rsidR="00000000" w:rsidDel="00000000" w:rsidP="00000000" w:rsidRDefault="00000000" w:rsidRPr="00000000" w14:paraId="0000000A">
      <w:pPr>
        <w:rPr/>
      </w:pPr>
      <w:r w:rsidDel="00000000" w:rsidR="00000000" w:rsidRPr="00000000">
        <w:rPr>
          <w:rtl w:val="0"/>
        </w:rPr>
        <w:t xml:space="preserve">El análisis se centra en los procesos de ingesta de datos, generación de reportes y toma de decisiones basadas en KPIs. No incluye procesos externos de contabilidad, logística ni integración con ERP, ya que están fuera del alcance de este proyecto capstone.</w:t>
      </w:r>
    </w:p>
    <w:p w:rsidR="00000000" w:rsidDel="00000000" w:rsidP="00000000" w:rsidRDefault="00000000" w:rsidRPr="00000000" w14:paraId="0000000B">
      <w:pPr>
        <w:pStyle w:val="Heading1"/>
        <w:rPr/>
      </w:pPr>
      <w:r w:rsidDel="00000000" w:rsidR="00000000" w:rsidRPr="00000000">
        <w:rPr>
          <w:rtl w:val="0"/>
        </w:rPr>
        <w:t xml:space="preserve">4. Proceso de Negocio Actual (AS-IS)</w:t>
      </w:r>
    </w:p>
    <w:p w:rsidR="00000000" w:rsidDel="00000000" w:rsidP="00000000" w:rsidRDefault="00000000" w:rsidRPr="00000000" w14:paraId="0000000C">
      <w:pPr>
        <w:pStyle w:val="Heading2"/>
        <w:rPr/>
      </w:pPr>
      <w:r w:rsidDel="00000000" w:rsidR="00000000" w:rsidRPr="00000000">
        <w:rPr>
          <w:rtl w:val="0"/>
        </w:rPr>
        <w:t xml:space="preserve">4.1 Descripción del proceso actual</w:t>
      </w:r>
    </w:p>
    <w:p w:rsidR="00000000" w:rsidDel="00000000" w:rsidP="00000000" w:rsidRDefault="00000000" w:rsidRPr="00000000" w14:paraId="0000000D">
      <w:pPr>
        <w:rPr/>
      </w:pPr>
      <w:r w:rsidDel="00000000" w:rsidR="00000000" w:rsidRPr="00000000">
        <w:rPr>
          <w:rtl w:val="0"/>
        </w:rPr>
        <w:t xml:space="preserve">Actualmente, la mayoría de las PYMEs trabajan con planillas Excel o archivos CSV. La validación de datos se hace manualmente y los reportes se generan en gráficos estáticos. Esto consume tiempo y es altamente propenso a errores humanos.</w:t>
      </w:r>
    </w:p>
    <w:p w:rsidR="00000000" w:rsidDel="00000000" w:rsidP="00000000" w:rsidRDefault="00000000" w:rsidRPr="00000000" w14:paraId="0000000E">
      <w:pPr>
        <w:pStyle w:val="Heading2"/>
        <w:rPr/>
      </w:pPr>
      <w:r w:rsidDel="00000000" w:rsidR="00000000" w:rsidRPr="00000000">
        <w:rPr>
          <w:rtl w:val="0"/>
        </w:rPr>
        <w:t xml:space="preserve">4.2 Actores involucrados</w:t>
      </w:r>
    </w:p>
    <w:p w:rsidR="00000000" w:rsidDel="00000000" w:rsidP="00000000" w:rsidRDefault="00000000" w:rsidRPr="00000000" w14:paraId="0000000F">
      <w:pPr>
        <w:rPr/>
      </w:pPr>
      <w:r w:rsidDel="00000000" w:rsidR="00000000" w:rsidRPr="00000000">
        <w:rPr>
          <w:rtl w:val="0"/>
        </w:rPr>
        <w:t xml:space="preserve">- Empleado administrativo: Registra y mantiene los datos.</w:t>
      </w:r>
    </w:p>
    <w:p w:rsidR="00000000" w:rsidDel="00000000" w:rsidP="00000000" w:rsidRDefault="00000000" w:rsidRPr="00000000" w14:paraId="00000010">
      <w:pPr>
        <w:rPr/>
      </w:pPr>
      <w:r w:rsidDel="00000000" w:rsidR="00000000" w:rsidRPr="00000000">
        <w:rPr>
          <w:rtl w:val="0"/>
        </w:rPr>
        <w:t xml:space="preserve">- Gerente PYME: Solicita y recibe reportes para tomar decisiones.</w:t>
      </w:r>
    </w:p>
    <w:p w:rsidR="00000000" w:rsidDel="00000000" w:rsidP="00000000" w:rsidRDefault="00000000" w:rsidRPr="00000000" w14:paraId="00000011">
      <w:pPr>
        <w:pStyle w:val="Heading2"/>
        <w:rPr/>
      </w:pPr>
      <w:r w:rsidDel="00000000" w:rsidR="00000000" w:rsidRPr="00000000">
        <w:rPr>
          <w:rtl w:val="0"/>
        </w:rPr>
        <w:t xml:space="preserve">4.3 Problemas identificados</w:t>
      </w:r>
    </w:p>
    <w:p w:rsidR="00000000" w:rsidDel="00000000" w:rsidP="00000000" w:rsidRDefault="00000000" w:rsidRPr="00000000" w14:paraId="00000012">
      <w:pPr>
        <w:rPr/>
      </w:pPr>
      <w:r w:rsidDel="00000000" w:rsidR="00000000" w:rsidRPr="00000000">
        <w:rPr>
          <w:rtl w:val="0"/>
        </w:rPr>
        <w:t xml:space="preserve">- Procesos manuales y repetitivos.</w:t>
      </w:r>
    </w:p>
    <w:p w:rsidR="00000000" w:rsidDel="00000000" w:rsidP="00000000" w:rsidRDefault="00000000" w:rsidRPr="00000000" w14:paraId="00000013">
      <w:pPr>
        <w:rPr/>
      </w:pPr>
      <w:r w:rsidDel="00000000" w:rsidR="00000000" w:rsidRPr="00000000">
        <w:rPr>
          <w:rtl w:val="0"/>
        </w:rPr>
        <w:t xml:space="preserve">- Errores de digitación o fórmulas.</w:t>
      </w:r>
    </w:p>
    <w:p w:rsidR="00000000" w:rsidDel="00000000" w:rsidP="00000000" w:rsidRDefault="00000000" w:rsidRPr="00000000" w14:paraId="00000014">
      <w:pPr>
        <w:rPr/>
      </w:pPr>
      <w:r w:rsidDel="00000000" w:rsidR="00000000" w:rsidRPr="00000000">
        <w:rPr>
          <w:rtl w:val="0"/>
        </w:rPr>
        <w:t xml:space="preserve">- Dificultad para consolidar información histórica.</w:t>
      </w:r>
    </w:p>
    <w:p w:rsidR="00000000" w:rsidDel="00000000" w:rsidP="00000000" w:rsidRDefault="00000000" w:rsidRPr="00000000" w14:paraId="00000015">
      <w:pPr>
        <w:rPr/>
      </w:pPr>
      <w:r w:rsidDel="00000000" w:rsidR="00000000" w:rsidRPr="00000000">
        <w:rPr>
          <w:rtl w:val="0"/>
        </w:rPr>
        <w:t xml:space="preserve">- Reportes poco confiables y tardíos.</w:t>
      </w:r>
    </w:p>
    <w:p w:rsidR="00000000" w:rsidDel="00000000" w:rsidP="00000000" w:rsidRDefault="00000000" w:rsidRPr="00000000" w14:paraId="00000016">
      <w:pPr>
        <w:pStyle w:val="Heading1"/>
        <w:rPr/>
      </w:pPr>
      <w:r w:rsidDel="00000000" w:rsidR="00000000" w:rsidRPr="00000000">
        <w:rPr>
          <w:rtl w:val="0"/>
        </w:rPr>
        <w:t xml:space="preserve">5. Proceso de Negocio Propuesto (TO-BE)</w:t>
      </w:r>
    </w:p>
    <w:p w:rsidR="00000000" w:rsidDel="00000000" w:rsidP="00000000" w:rsidRDefault="00000000" w:rsidRPr="00000000" w14:paraId="00000017">
      <w:pPr>
        <w:pStyle w:val="Heading2"/>
        <w:rPr/>
      </w:pPr>
      <w:r w:rsidDel="00000000" w:rsidR="00000000" w:rsidRPr="00000000">
        <w:rPr>
          <w:rtl w:val="0"/>
        </w:rPr>
        <w:t xml:space="preserve">5.1 Descripción del proceso propuesto</w:t>
      </w:r>
    </w:p>
    <w:p w:rsidR="00000000" w:rsidDel="00000000" w:rsidP="00000000" w:rsidRDefault="00000000" w:rsidRPr="00000000" w14:paraId="00000018">
      <w:pPr>
        <w:rPr/>
      </w:pPr>
      <w:r w:rsidDel="00000000" w:rsidR="00000000" w:rsidRPr="00000000">
        <w:rPr>
          <w:rtl w:val="0"/>
        </w:rPr>
        <w:t xml:space="preserve">Con DataLens APT, los usuarios suben directamente sus archivos CSV a una plataforma web. El sistema valida la información automáticamente, genera KPIs, dashboards interactivos y ejecuta modelos de Machine Learning para predicciones y segmentación.</w:t>
      </w:r>
    </w:p>
    <w:p w:rsidR="00000000" w:rsidDel="00000000" w:rsidP="00000000" w:rsidRDefault="00000000" w:rsidRPr="00000000" w14:paraId="00000019">
      <w:pPr>
        <w:pStyle w:val="Heading2"/>
        <w:rPr/>
      </w:pPr>
      <w:r w:rsidDel="00000000" w:rsidR="00000000" w:rsidRPr="00000000">
        <w:rPr>
          <w:rtl w:val="0"/>
        </w:rPr>
        <w:t xml:space="preserve">5.2 Actores involucrados</w:t>
      </w:r>
    </w:p>
    <w:p w:rsidR="00000000" w:rsidDel="00000000" w:rsidP="00000000" w:rsidRDefault="00000000" w:rsidRPr="00000000" w14:paraId="0000001A">
      <w:pPr>
        <w:rPr/>
      </w:pPr>
      <w:r w:rsidDel="00000000" w:rsidR="00000000" w:rsidRPr="00000000">
        <w:rPr>
          <w:rtl w:val="0"/>
        </w:rPr>
        <w:t xml:space="preserve">- Usuario PYME: Interactúa con la plataforma (subida de datos, visualización de KPIs).</w:t>
      </w:r>
    </w:p>
    <w:p w:rsidR="00000000" w:rsidDel="00000000" w:rsidP="00000000" w:rsidRDefault="00000000" w:rsidRPr="00000000" w14:paraId="0000001B">
      <w:pPr>
        <w:rPr/>
      </w:pPr>
      <w:r w:rsidDel="00000000" w:rsidR="00000000" w:rsidRPr="00000000">
        <w:rPr>
          <w:rtl w:val="0"/>
        </w:rPr>
        <w:t xml:space="preserve">- Plataforma DataLens APT: Procesa la información, genera reportes y análisis predictivo.</w:t>
      </w:r>
    </w:p>
    <w:p w:rsidR="00000000" w:rsidDel="00000000" w:rsidP="00000000" w:rsidRDefault="00000000" w:rsidRPr="00000000" w14:paraId="0000001C">
      <w:pPr>
        <w:pStyle w:val="Heading2"/>
        <w:rPr/>
      </w:pPr>
      <w:r w:rsidDel="00000000" w:rsidR="00000000" w:rsidRPr="00000000">
        <w:rPr>
          <w:rtl w:val="0"/>
        </w:rPr>
        <w:t xml:space="preserve">5.3 Beneficios esperados</w:t>
      </w:r>
    </w:p>
    <w:p w:rsidR="00000000" w:rsidDel="00000000" w:rsidP="00000000" w:rsidRDefault="00000000" w:rsidRPr="00000000" w14:paraId="0000001D">
      <w:pPr>
        <w:rPr/>
      </w:pPr>
      <w:r w:rsidDel="00000000" w:rsidR="00000000" w:rsidRPr="00000000">
        <w:rPr>
          <w:rtl w:val="0"/>
        </w:rPr>
        <w:t xml:space="preserve">- Automatización de validación de datos.</w:t>
      </w:r>
    </w:p>
    <w:p w:rsidR="00000000" w:rsidDel="00000000" w:rsidP="00000000" w:rsidRDefault="00000000" w:rsidRPr="00000000" w14:paraId="0000001E">
      <w:pPr>
        <w:rPr/>
      </w:pPr>
      <w:r w:rsidDel="00000000" w:rsidR="00000000" w:rsidRPr="00000000">
        <w:rPr>
          <w:rtl w:val="0"/>
        </w:rPr>
        <w:t xml:space="preserve">- Reducción de tiempos de preparación de reportes.</w:t>
      </w:r>
    </w:p>
    <w:p w:rsidR="00000000" w:rsidDel="00000000" w:rsidP="00000000" w:rsidRDefault="00000000" w:rsidRPr="00000000" w14:paraId="0000001F">
      <w:pPr>
        <w:rPr/>
      </w:pPr>
      <w:r w:rsidDel="00000000" w:rsidR="00000000" w:rsidRPr="00000000">
        <w:rPr>
          <w:rtl w:val="0"/>
        </w:rPr>
        <w:t xml:space="preserve">- KPIs automáticos y dashboards dinámicos.</w:t>
      </w:r>
    </w:p>
    <w:p w:rsidR="00000000" w:rsidDel="00000000" w:rsidP="00000000" w:rsidRDefault="00000000" w:rsidRPr="00000000" w14:paraId="00000020">
      <w:pPr>
        <w:rPr/>
      </w:pPr>
      <w:r w:rsidDel="00000000" w:rsidR="00000000" w:rsidRPr="00000000">
        <w:rPr>
          <w:rtl w:val="0"/>
        </w:rPr>
        <w:t xml:space="preserve">- Acceso a analítica predictiva sin conocimientos técnicos.</w:t>
      </w:r>
    </w:p>
    <w:p w:rsidR="00000000" w:rsidDel="00000000" w:rsidP="00000000" w:rsidRDefault="00000000" w:rsidRPr="00000000" w14:paraId="00000021">
      <w:pPr>
        <w:rPr/>
      </w:pPr>
      <w:r w:rsidDel="00000000" w:rsidR="00000000" w:rsidRPr="00000000">
        <w:rPr>
          <w:rtl w:val="0"/>
        </w:rPr>
        <w:t xml:space="preserve">- Mejor soporte para la toma de decisiones estratégicas.</w:t>
      </w:r>
    </w:p>
    <w:p w:rsidR="00000000" w:rsidDel="00000000" w:rsidP="00000000" w:rsidRDefault="00000000" w:rsidRPr="00000000" w14:paraId="00000022">
      <w:pPr>
        <w:pStyle w:val="Heading2"/>
        <w:rPr/>
      </w:pPr>
      <w:r w:rsidDel="00000000" w:rsidR="00000000" w:rsidRPr="00000000">
        <w:rPr>
          <w:rtl w:val="0"/>
        </w:rPr>
        <w:t xml:space="preserve">5.4 Diagrama TO-BE</w:t>
      </w:r>
    </w:p>
    <w:p w:rsidR="00000000" w:rsidDel="00000000" w:rsidP="00000000" w:rsidRDefault="00000000" w:rsidRPr="00000000" w14:paraId="00000023">
      <w:pPr>
        <w:rPr/>
      </w:pPr>
      <w:r w:rsidDel="00000000" w:rsidR="00000000" w:rsidRPr="00000000">
        <w:rPr>
          <w:rtl w:val="0"/>
        </w:rPr>
        <w:t xml:space="preserve">[Inserte aquí el diagrama TO-BE]</w:t>
      </w:r>
    </w:p>
    <w:p w:rsidR="00000000" w:rsidDel="00000000" w:rsidP="00000000" w:rsidRDefault="00000000" w:rsidRPr="00000000" w14:paraId="00000024">
      <w:pPr>
        <w:pStyle w:val="Heading1"/>
        <w:rPr/>
      </w:pPr>
      <w:r w:rsidDel="00000000" w:rsidR="00000000" w:rsidRPr="00000000">
        <w:rPr>
          <w:rtl w:val="0"/>
        </w:rPr>
        <w:t xml:space="preserve">6. Comparativa AS-IS vs TO-BE</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5">
            <w:pPr>
              <w:rPr/>
            </w:pPr>
            <w:r w:rsidDel="00000000" w:rsidR="00000000" w:rsidRPr="00000000">
              <w:rPr>
                <w:rtl w:val="0"/>
              </w:rPr>
              <w:t xml:space="preserve">Aspecto</w:t>
            </w:r>
          </w:p>
        </w:tc>
        <w:tc>
          <w:tcPr/>
          <w:p w:rsidR="00000000" w:rsidDel="00000000" w:rsidP="00000000" w:rsidRDefault="00000000" w:rsidRPr="00000000" w14:paraId="00000026">
            <w:pPr>
              <w:rPr/>
            </w:pPr>
            <w:r w:rsidDel="00000000" w:rsidR="00000000" w:rsidRPr="00000000">
              <w:rPr>
                <w:rtl w:val="0"/>
              </w:rPr>
              <w:t xml:space="preserve">AS-IS (Actual)</w:t>
            </w:r>
          </w:p>
        </w:tc>
        <w:tc>
          <w:tcPr/>
          <w:p w:rsidR="00000000" w:rsidDel="00000000" w:rsidP="00000000" w:rsidRDefault="00000000" w:rsidRPr="00000000" w14:paraId="00000027">
            <w:pPr>
              <w:rPr/>
            </w:pPr>
            <w:r w:rsidDel="00000000" w:rsidR="00000000" w:rsidRPr="00000000">
              <w:rPr>
                <w:rtl w:val="0"/>
              </w:rPr>
              <w:t xml:space="preserve">TO-BE (Propuesto)</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Captura de datos</w:t>
            </w:r>
          </w:p>
        </w:tc>
        <w:tc>
          <w:tcPr/>
          <w:p w:rsidR="00000000" w:rsidDel="00000000" w:rsidP="00000000" w:rsidRDefault="00000000" w:rsidRPr="00000000" w14:paraId="00000029">
            <w:pPr>
              <w:rPr/>
            </w:pPr>
            <w:r w:rsidDel="00000000" w:rsidR="00000000" w:rsidRPr="00000000">
              <w:rPr>
                <w:rtl w:val="0"/>
              </w:rPr>
              <w:t xml:space="preserve">Manual en Excel/CSV</w:t>
            </w:r>
          </w:p>
        </w:tc>
        <w:tc>
          <w:tcPr/>
          <w:p w:rsidR="00000000" w:rsidDel="00000000" w:rsidP="00000000" w:rsidRDefault="00000000" w:rsidRPr="00000000" w14:paraId="0000002A">
            <w:pPr>
              <w:rPr/>
            </w:pPr>
            <w:r w:rsidDel="00000000" w:rsidR="00000000" w:rsidRPr="00000000">
              <w:rPr>
                <w:rtl w:val="0"/>
              </w:rPr>
              <w:t xml:space="preserve">Subida en plataforma web</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Validación</w:t>
            </w:r>
          </w:p>
        </w:tc>
        <w:tc>
          <w:tcPr/>
          <w:p w:rsidR="00000000" w:rsidDel="00000000" w:rsidP="00000000" w:rsidRDefault="00000000" w:rsidRPr="00000000" w14:paraId="0000002C">
            <w:pPr>
              <w:rPr/>
            </w:pPr>
            <w:r w:rsidDel="00000000" w:rsidR="00000000" w:rsidRPr="00000000">
              <w:rPr>
                <w:rtl w:val="0"/>
              </w:rPr>
              <w:t xml:space="preserve">Manual, propensa a errores</w:t>
            </w:r>
          </w:p>
        </w:tc>
        <w:tc>
          <w:tcPr/>
          <w:p w:rsidR="00000000" w:rsidDel="00000000" w:rsidP="00000000" w:rsidRDefault="00000000" w:rsidRPr="00000000" w14:paraId="0000002D">
            <w:pPr>
              <w:rPr/>
            </w:pPr>
            <w:r w:rsidDel="00000000" w:rsidR="00000000" w:rsidRPr="00000000">
              <w:rPr>
                <w:rtl w:val="0"/>
              </w:rPr>
              <w:t xml:space="preserve">Automática, con reglas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KPIs</w:t>
            </w:r>
          </w:p>
        </w:tc>
        <w:tc>
          <w:tcPr/>
          <w:p w:rsidR="00000000" w:rsidDel="00000000" w:rsidP="00000000" w:rsidRDefault="00000000" w:rsidRPr="00000000" w14:paraId="0000002F">
            <w:pPr>
              <w:rPr/>
            </w:pPr>
            <w:r w:rsidDel="00000000" w:rsidR="00000000" w:rsidRPr="00000000">
              <w:rPr>
                <w:rtl w:val="0"/>
              </w:rPr>
              <w:t xml:space="preserve">Cálculo manual o inexistente</w:t>
            </w:r>
          </w:p>
        </w:tc>
        <w:tc>
          <w:tcPr/>
          <w:p w:rsidR="00000000" w:rsidDel="00000000" w:rsidP="00000000" w:rsidRDefault="00000000" w:rsidRPr="00000000" w14:paraId="00000030">
            <w:pPr>
              <w:rPr/>
            </w:pPr>
            <w:r w:rsidDel="00000000" w:rsidR="00000000" w:rsidRPr="00000000">
              <w:rPr>
                <w:rtl w:val="0"/>
              </w:rPr>
              <w:t xml:space="preserve">Generados automáticamente</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Visualización</w:t>
            </w:r>
          </w:p>
        </w:tc>
        <w:tc>
          <w:tcPr/>
          <w:p w:rsidR="00000000" w:rsidDel="00000000" w:rsidP="00000000" w:rsidRDefault="00000000" w:rsidRPr="00000000" w14:paraId="00000032">
            <w:pPr>
              <w:rPr/>
            </w:pPr>
            <w:r w:rsidDel="00000000" w:rsidR="00000000" w:rsidRPr="00000000">
              <w:rPr>
                <w:rtl w:val="0"/>
              </w:rPr>
              <w:t xml:space="preserve">Gráficos estáticos en Excel</w:t>
            </w:r>
          </w:p>
        </w:tc>
        <w:tc>
          <w:tcPr/>
          <w:p w:rsidR="00000000" w:rsidDel="00000000" w:rsidP="00000000" w:rsidRDefault="00000000" w:rsidRPr="00000000" w14:paraId="00000033">
            <w:pPr>
              <w:rPr/>
            </w:pPr>
            <w:r w:rsidDel="00000000" w:rsidR="00000000" w:rsidRPr="00000000">
              <w:rPr>
                <w:rtl w:val="0"/>
              </w:rPr>
              <w:t xml:space="preserve">Dashboards interactivos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Análisis Predictivo</w:t>
            </w:r>
          </w:p>
        </w:tc>
        <w:tc>
          <w:tcPr/>
          <w:p w:rsidR="00000000" w:rsidDel="00000000" w:rsidP="00000000" w:rsidRDefault="00000000" w:rsidRPr="00000000" w14:paraId="00000035">
            <w:pPr>
              <w:rPr/>
            </w:pPr>
            <w:r w:rsidDel="00000000" w:rsidR="00000000" w:rsidRPr="00000000">
              <w:rPr>
                <w:rtl w:val="0"/>
              </w:rPr>
              <w:t xml:space="preserve">Inexistente</w:t>
            </w:r>
          </w:p>
        </w:tc>
        <w:tc>
          <w:tcPr/>
          <w:p w:rsidR="00000000" w:rsidDel="00000000" w:rsidP="00000000" w:rsidRDefault="00000000" w:rsidRPr="00000000" w14:paraId="00000036">
            <w:pPr>
              <w:rPr/>
            </w:pPr>
            <w:r w:rsidDel="00000000" w:rsidR="00000000" w:rsidRPr="00000000">
              <w:rPr>
                <w:rtl w:val="0"/>
              </w:rPr>
              <w:t xml:space="preserve">Predicciones de ventas y clustering</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Tiempo de preparación</w:t>
            </w:r>
          </w:p>
        </w:tc>
        <w:tc>
          <w:tcPr/>
          <w:p w:rsidR="00000000" w:rsidDel="00000000" w:rsidP="00000000" w:rsidRDefault="00000000" w:rsidRPr="00000000" w14:paraId="00000038">
            <w:pPr>
              <w:rPr/>
            </w:pPr>
            <w:r w:rsidDel="00000000" w:rsidR="00000000" w:rsidRPr="00000000">
              <w:rPr>
                <w:rtl w:val="0"/>
              </w:rPr>
              <w:t xml:space="preserve">Horas o días</w:t>
            </w:r>
          </w:p>
        </w:tc>
        <w:tc>
          <w:tcPr/>
          <w:p w:rsidR="00000000" w:rsidDel="00000000" w:rsidP="00000000" w:rsidRDefault="00000000" w:rsidRPr="00000000" w14:paraId="00000039">
            <w:pPr>
              <w:rPr/>
            </w:pPr>
            <w:r w:rsidDel="00000000" w:rsidR="00000000" w:rsidRPr="00000000">
              <w:rPr>
                <w:rtl w:val="0"/>
              </w:rPr>
              <w:t xml:space="preserve">Minutos</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Decisiones</w:t>
            </w:r>
          </w:p>
        </w:tc>
        <w:tc>
          <w:tcPr/>
          <w:p w:rsidR="00000000" w:rsidDel="00000000" w:rsidP="00000000" w:rsidRDefault="00000000" w:rsidRPr="00000000" w14:paraId="0000003B">
            <w:pPr>
              <w:rPr/>
            </w:pPr>
            <w:r w:rsidDel="00000000" w:rsidR="00000000" w:rsidRPr="00000000">
              <w:rPr>
                <w:rtl w:val="0"/>
              </w:rPr>
              <w:t xml:space="preserve">Basadas en datos incompletos</w:t>
            </w:r>
          </w:p>
        </w:tc>
        <w:tc>
          <w:tcPr/>
          <w:p w:rsidR="00000000" w:rsidDel="00000000" w:rsidP="00000000" w:rsidRDefault="00000000" w:rsidRPr="00000000" w14:paraId="0000003C">
            <w:pPr>
              <w:rPr/>
            </w:pPr>
            <w:r w:rsidDel="00000000" w:rsidR="00000000" w:rsidRPr="00000000">
              <w:rPr>
                <w:rtl w:val="0"/>
              </w:rPr>
              <w:t xml:space="preserve">Basadas en KPIs confiables</w:t>
            </w:r>
          </w:p>
        </w:tc>
      </w:tr>
    </w:tbl>
    <w:p w:rsidR="00000000" w:rsidDel="00000000" w:rsidP="00000000" w:rsidRDefault="00000000" w:rsidRPr="00000000" w14:paraId="0000003D">
      <w:pPr>
        <w:pStyle w:val="Heading1"/>
        <w:rPr/>
      </w:pPr>
      <w:r w:rsidDel="00000000" w:rsidR="00000000" w:rsidRPr="00000000">
        <w:rPr>
          <w:rtl w:val="0"/>
        </w:rPr>
        <w:t xml:space="preserve">7. Conclusiones</w:t>
      </w:r>
    </w:p>
    <w:p w:rsidR="00000000" w:rsidDel="00000000" w:rsidP="00000000" w:rsidRDefault="00000000" w:rsidRPr="00000000" w14:paraId="0000003E">
      <w:pPr>
        <w:rPr/>
      </w:pPr>
      <w:r w:rsidDel="00000000" w:rsidR="00000000" w:rsidRPr="00000000">
        <w:rPr>
          <w:rtl w:val="0"/>
        </w:rPr>
        <w:t xml:space="preserve">El proceso actual en las PYMEs presenta ineficiencias significativas que afectan la calidad de las decisiones estratégicas. Con la implementación de DataLens APT, se logra una transformación digital que asegura eficiencia, precisión y escalabilidad, alineándose con las necesidades modernas de analítica de datos.</w:t>
      </w:r>
    </w:p>
    <w:p w:rsidR="00000000" w:rsidDel="00000000" w:rsidP="00000000" w:rsidRDefault="00000000" w:rsidRPr="00000000" w14:paraId="0000003F">
      <w:pPr>
        <w:pStyle w:val="Heading1"/>
        <w:rPr/>
      </w:pPr>
      <w:r w:rsidDel="00000000" w:rsidR="00000000" w:rsidRPr="00000000">
        <w:rPr>
          <w:rtl w:val="0"/>
        </w:rPr>
        <w:t xml:space="preserve">8. Anexos</w:t>
      </w:r>
    </w:p>
    <w:p w:rsidR="00000000" w:rsidDel="00000000" w:rsidP="00000000" w:rsidRDefault="00000000" w:rsidRPr="00000000" w14:paraId="00000040">
      <w:pPr>
        <w:rPr/>
      </w:pPr>
      <w:r w:rsidDel="00000000" w:rsidR="00000000" w:rsidRPr="00000000">
        <w:rPr>
          <w:rtl w:val="0"/>
        </w:rPr>
        <w:t xml:space="preserve">- Diagramas BPMN exportados.</w:t>
      </w:r>
    </w:p>
    <w:p w:rsidR="00000000" w:rsidDel="00000000" w:rsidP="00000000" w:rsidRDefault="00000000" w:rsidRPr="00000000" w14:paraId="00000041">
      <w:pPr>
        <w:rPr/>
      </w:pPr>
      <w:r w:rsidDel="00000000" w:rsidR="00000000" w:rsidRPr="00000000">
        <w:rPr>
          <w:rtl w:val="0"/>
        </w:rPr>
        <w:t xml:space="preserve">- Capturas de prototipos de DataLens APT.</w:t>
      </w:r>
    </w:p>
    <w:p w:rsidR="00000000" w:rsidDel="00000000" w:rsidP="00000000" w:rsidRDefault="00000000" w:rsidRPr="00000000" w14:paraId="00000042">
      <w:pPr>
        <w:rPr/>
      </w:pPr>
      <w:r w:rsidDel="00000000" w:rsidR="00000000" w:rsidRPr="00000000">
        <w:rPr>
          <w:rtl w:val="0"/>
        </w:rPr>
        <w:t xml:space="preserve">- Referencias bibliográficas o normativas.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WQhtjizcGmv73Wezyy2P6BmCg==">CgMxLjA4AHIhMUxiMDBLbGg0dE1NdUVXTnctZ2p5bXROd0sycjYwUEo4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