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A9196B" w14:textId="6AF5DAF6" w:rsidR="002E2D7C" w:rsidRPr="0002531D" w:rsidRDefault="00000000" w:rsidP="0002531D">
      <w:pPr>
        <w:pStyle w:val="Ttulo"/>
      </w:pPr>
      <w:r>
        <w:t>Documentación Técnica — DataLens APT</w:t>
      </w:r>
      <w:r w:rsidRPr="0002531D">
        <w:rPr>
          <w:lang w:val="es-CL"/>
        </w:rPr>
        <w:br w:type="page"/>
      </w:r>
    </w:p>
    <w:p w14:paraId="4B40E79A" w14:textId="77777777" w:rsidR="002E2D7C" w:rsidRPr="0002531D" w:rsidRDefault="00000000">
      <w:pPr>
        <w:pStyle w:val="Ttulo1"/>
        <w:rPr>
          <w:lang w:val="es-CL"/>
        </w:rPr>
      </w:pPr>
      <w:r w:rsidRPr="0002531D">
        <w:rPr>
          <w:lang w:val="es-CL"/>
        </w:rPr>
        <w:lastRenderedPageBreak/>
        <w:t>1. Introducción</w:t>
      </w:r>
    </w:p>
    <w:p w14:paraId="1401DCFC" w14:textId="77777777" w:rsidR="002E2D7C" w:rsidRPr="0002531D" w:rsidRDefault="00000000">
      <w:pPr>
        <w:rPr>
          <w:lang w:val="es-CL"/>
        </w:rPr>
      </w:pPr>
      <w:r w:rsidRPr="0002531D">
        <w:rPr>
          <w:lang w:val="es-CL"/>
        </w:rPr>
        <w:t>El presente documento describe la arquitectura técnica, decisiones de diseño y estilo arquitectónico utilizados en el desarrollo del proyecto DataLens APT. Esta plataforma permite a las PYMEs analizar sus datos mediante carga de archivos CSV, generación automática de KPIs, dashboards interactivos y modelos básicos de Machine Learning.</w:t>
      </w:r>
    </w:p>
    <w:p w14:paraId="26876173" w14:textId="77777777" w:rsidR="002E2D7C" w:rsidRPr="0002531D" w:rsidRDefault="00000000">
      <w:pPr>
        <w:pStyle w:val="Ttulo1"/>
        <w:rPr>
          <w:lang w:val="es-CL"/>
        </w:rPr>
      </w:pPr>
      <w:r w:rsidRPr="0002531D">
        <w:rPr>
          <w:lang w:val="es-CL"/>
        </w:rPr>
        <w:t>2. Visión General del Sistema</w:t>
      </w:r>
    </w:p>
    <w:p w14:paraId="32B25192" w14:textId="77777777" w:rsidR="002E2D7C" w:rsidRPr="0002531D" w:rsidRDefault="00000000">
      <w:pPr>
        <w:rPr>
          <w:lang w:val="es-CL"/>
        </w:rPr>
      </w:pPr>
      <w:r w:rsidRPr="0002531D">
        <w:rPr>
          <w:lang w:val="es-CL"/>
        </w:rPr>
        <w:t>El sistema busca democratizar la analítica de datos para pequeñas y medianas empresas, permitiendo tomar decisiones estratégicas basadas en datos confiables.</w:t>
      </w:r>
    </w:p>
    <w:p w14:paraId="7DF00AE1" w14:textId="77777777" w:rsidR="002E2D7C" w:rsidRDefault="00000000">
      <w:r>
        <w:t>Componentes principales:</w:t>
      </w:r>
    </w:p>
    <w:p w14:paraId="7CDE4675" w14:textId="77777777" w:rsidR="002E2D7C" w:rsidRDefault="00000000">
      <w:r>
        <w:t>- Frontend SPA (React + TailwindCSS).</w:t>
      </w:r>
    </w:p>
    <w:p w14:paraId="7641E5EB" w14:textId="77777777" w:rsidR="002E2D7C" w:rsidRDefault="00000000">
      <w:r>
        <w:t>- Backend REST API (Node.js + Express).</w:t>
      </w:r>
    </w:p>
    <w:p w14:paraId="591E6C78" w14:textId="77777777" w:rsidR="002E2D7C" w:rsidRPr="0002531D" w:rsidRDefault="00000000">
      <w:pPr>
        <w:rPr>
          <w:lang w:val="es-CL"/>
        </w:rPr>
      </w:pPr>
      <w:r w:rsidRPr="0002531D">
        <w:rPr>
          <w:lang w:val="es-CL"/>
        </w:rPr>
        <w:t>- Base de datos NoSQL (MongoDB Atlas).</w:t>
      </w:r>
    </w:p>
    <w:p w14:paraId="7F341A6C" w14:textId="77777777" w:rsidR="002E2D7C" w:rsidRDefault="00000000">
      <w:r>
        <w:t>- Microservicio ML (FastAPI + scikit-learn).</w:t>
      </w:r>
    </w:p>
    <w:p w14:paraId="0CE6917B" w14:textId="77777777" w:rsidR="002E2D7C" w:rsidRPr="0002531D" w:rsidRDefault="00000000">
      <w:pPr>
        <w:pStyle w:val="Ttulo1"/>
        <w:rPr>
          <w:lang w:val="es-CL"/>
        </w:rPr>
      </w:pPr>
      <w:r w:rsidRPr="0002531D">
        <w:rPr>
          <w:lang w:val="es-CL"/>
        </w:rPr>
        <w:t>3. Estilo Arquitectónico</w:t>
      </w:r>
    </w:p>
    <w:p w14:paraId="0467D30F" w14:textId="77777777" w:rsidR="002E2D7C" w:rsidRPr="0002531D" w:rsidRDefault="00000000">
      <w:pPr>
        <w:rPr>
          <w:lang w:val="es-CL"/>
        </w:rPr>
      </w:pPr>
      <w:r w:rsidRPr="0002531D">
        <w:rPr>
          <w:lang w:val="es-CL"/>
        </w:rPr>
        <w:t>El sistema adopta un estilo orientado a servicios (SOA), con separación en microservicios ligeros. El Backend actúa como API Gateway, mientras que el microservicio ML opera de forma desacoplada.</w:t>
      </w:r>
    </w:p>
    <w:p w14:paraId="1E18A2D8" w14:textId="77777777" w:rsidR="002E2D7C" w:rsidRPr="0002531D" w:rsidRDefault="00000000">
      <w:pPr>
        <w:pStyle w:val="Ttulo1"/>
        <w:rPr>
          <w:lang w:val="es-CL"/>
        </w:rPr>
      </w:pPr>
      <w:r w:rsidRPr="0002531D">
        <w:rPr>
          <w:lang w:val="es-CL"/>
        </w:rPr>
        <w:t>4. Modelo 4+1 de Arquitectura</w:t>
      </w:r>
    </w:p>
    <w:p w14:paraId="322BFB62" w14:textId="77777777" w:rsidR="002E2D7C" w:rsidRPr="0002531D" w:rsidRDefault="00000000">
      <w:pPr>
        <w:rPr>
          <w:lang w:val="es-CL"/>
        </w:rPr>
      </w:pPr>
      <w:r w:rsidRPr="0002531D">
        <w:rPr>
          <w:lang w:val="es-CL"/>
        </w:rPr>
        <w:t>La arquitectura se documenta mediante el modelo 4+1, que cubre las siguientes vistas:</w:t>
      </w:r>
    </w:p>
    <w:p w14:paraId="5C5799F2" w14:textId="77777777" w:rsidR="002E2D7C" w:rsidRPr="0002531D" w:rsidRDefault="00000000">
      <w:pPr>
        <w:pStyle w:val="Ttulo2"/>
        <w:rPr>
          <w:lang w:val="es-CL"/>
        </w:rPr>
      </w:pPr>
      <w:r w:rsidRPr="0002531D">
        <w:rPr>
          <w:lang w:val="es-CL"/>
        </w:rPr>
        <w:t>4.1 Vista Lógica</w:t>
      </w:r>
    </w:p>
    <w:p w14:paraId="27B9AD5C" w14:textId="77777777" w:rsidR="002E2D7C" w:rsidRPr="0002531D" w:rsidRDefault="00000000">
      <w:pPr>
        <w:rPr>
          <w:lang w:val="es-CL"/>
        </w:rPr>
      </w:pPr>
      <w:r w:rsidRPr="0002531D">
        <w:rPr>
          <w:lang w:val="es-CL"/>
        </w:rPr>
        <w:t>Define los módulos principales: autenticación, carga y validación de datasets, KPI y reporting, dashboards interactivos y microservicio ML.</w:t>
      </w:r>
    </w:p>
    <w:p w14:paraId="193C7119" w14:textId="77777777" w:rsidR="002E2D7C" w:rsidRPr="0002531D" w:rsidRDefault="00000000">
      <w:pPr>
        <w:pStyle w:val="Ttulo2"/>
        <w:rPr>
          <w:lang w:val="es-CL"/>
        </w:rPr>
      </w:pPr>
      <w:r w:rsidRPr="0002531D">
        <w:rPr>
          <w:lang w:val="es-CL"/>
        </w:rPr>
        <w:t>4.2 Vista de Desarrollo</w:t>
      </w:r>
    </w:p>
    <w:p w14:paraId="3ECB9B48" w14:textId="77777777" w:rsidR="002E2D7C" w:rsidRPr="0002531D" w:rsidRDefault="00000000">
      <w:pPr>
        <w:rPr>
          <w:lang w:val="es-CL"/>
        </w:rPr>
      </w:pPr>
      <w:r w:rsidRPr="0002531D">
        <w:rPr>
          <w:lang w:val="es-CL"/>
        </w:rPr>
        <w:t xml:space="preserve">Frontend organizado en components/pages/services. </w:t>
      </w:r>
      <w:r>
        <w:t xml:space="preserve">Backend en models/controllers/routes/middleware. </w:t>
      </w:r>
      <w:r w:rsidRPr="0002531D">
        <w:rPr>
          <w:lang w:val="es-CL"/>
        </w:rPr>
        <w:t>Microservicio ML en FastAPI con rutas y funciones de ML.</w:t>
      </w:r>
    </w:p>
    <w:p w14:paraId="2410F2C6" w14:textId="77777777" w:rsidR="002E2D7C" w:rsidRPr="0002531D" w:rsidRDefault="00000000">
      <w:pPr>
        <w:pStyle w:val="Ttulo2"/>
        <w:rPr>
          <w:lang w:val="es-CL"/>
        </w:rPr>
      </w:pPr>
      <w:r w:rsidRPr="0002531D">
        <w:rPr>
          <w:lang w:val="es-CL"/>
        </w:rPr>
        <w:t>4.3 Vista de Procesos</w:t>
      </w:r>
    </w:p>
    <w:p w14:paraId="393E52B3" w14:textId="77777777" w:rsidR="002E2D7C" w:rsidRPr="0002531D" w:rsidRDefault="00000000">
      <w:pPr>
        <w:rPr>
          <w:lang w:val="es-CL"/>
        </w:rPr>
      </w:pPr>
      <w:r w:rsidRPr="0002531D">
        <w:rPr>
          <w:lang w:val="es-CL"/>
        </w:rPr>
        <w:t>Describe la interacción entre usuario, frontend, backend, base de datos y microservicio ML durante el flujo de carga de CSV, generación de KPIs y ejecución de análisis predictivos.</w:t>
      </w:r>
    </w:p>
    <w:p w14:paraId="26F75C6B" w14:textId="77777777" w:rsidR="002E2D7C" w:rsidRPr="0002531D" w:rsidRDefault="00000000">
      <w:pPr>
        <w:pStyle w:val="Ttulo2"/>
        <w:rPr>
          <w:lang w:val="es-CL"/>
        </w:rPr>
      </w:pPr>
      <w:r w:rsidRPr="0002531D">
        <w:rPr>
          <w:lang w:val="es-CL"/>
        </w:rPr>
        <w:lastRenderedPageBreak/>
        <w:t>4.4 Vista Física</w:t>
      </w:r>
    </w:p>
    <w:p w14:paraId="7AA141F8" w14:textId="77777777" w:rsidR="002E2D7C" w:rsidRPr="0002531D" w:rsidRDefault="00000000">
      <w:pPr>
        <w:rPr>
          <w:lang w:val="es-CL"/>
        </w:rPr>
      </w:pPr>
      <w:r w:rsidRPr="0002531D">
        <w:rPr>
          <w:lang w:val="es-CL"/>
        </w:rPr>
        <w:t>Frontend desplegado en Vercel, Backend y microservicio ML en Render/Heroku, y base de datos gestionada en MongoDB Atlas.</w:t>
      </w:r>
    </w:p>
    <w:p w14:paraId="176CC3C7" w14:textId="77777777" w:rsidR="002E2D7C" w:rsidRPr="0002531D" w:rsidRDefault="00000000">
      <w:pPr>
        <w:pStyle w:val="Ttulo2"/>
        <w:rPr>
          <w:lang w:val="es-CL"/>
        </w:rPr>
      </w:pPr>
      <w:r w:rsidRPr="0002531D">
        <w:rPr>
          <w:lang w:val="es-CL"/>
        </w:rPr>
        <w:t>4.5 Vista de Casos de Uso (+1)</w:t>
      </w:r>
    </w:p>
    <w:p w14:paraId="429F665C" w14:textId="77777777" w:rsidR="002E2D7C" w:rsidRPr="0002531D" w:rsidRDefault="00000000">
      <w:pPr>
        <w:rPr>
          <w:lang w:val="es-CL"/>
        </w:rPr>
      </w:pPr>
      <w:r w:rsidRPr="0002531D">
        <w:rPr>
          <w:lang w:val="es-CL"/>
        </w:rPr>
        <w:t>Los principales casos de uso incluyen: subir CSV y obtener KPIs, visualizar dashboards, y solicitar análisis predictivos (ventas y clustering).</w:t>
      </w:r>
    </w:p>
    <w:p w14:paraId="7826B2AE" w14:textId="77777777" w:rsidR="002E2D7C" w:rsidRPr="0002531D" w:rsidRDefault="00000000">
      <w:pPr>
        <w:pStyle w:val="Ttulo1"/>
        <w:rPr>
          <w:lang w:val="es-CL"/>
        </w:rPr>
      </w:pPr>
      <w:r w:rsidRPr="0002531D">
        <w:rPr>
          <w:lang w:val="es-CL"/>
        </w:rPr>
        <w:t>5. Requisitos de Calidad (NFR)</w:t>
      </w:r>
    </w:p>
    <w:p w14:paraId="7FA1C68D" w14:textId="77777777" w:rsidR="002E2D7C" w:rsidRPr="0002531D" w:rsidRDefault="00000000">
      <w:pPr>
        <w:rPr>
          <w:lang w:val="es-CL"/>
        </w:rPr>
      </w:pPr>
      <w:r w:rsidRPr="0002531D">
        <w:rPr>
          <w:lang w:val="es-CL"/>
        </w:rPr>
        <w:t>- Seguridad: Autenticación JWT, contraseñas hasheadas, validación de datos.</w:t>
      </w:r>
    </w:p>
    <w:p w14:paraId="7C4B0D79" w14:textId="77777777" w:rsidR="002E2D7C" w:rsidRPr="0002531D" w:rsidRDefault="00000000">
      <w:pPr>
        <w:rPr>
          <w:lang w:val="es-CL"/>
        </w:rPr>
      </w:pPr>
      <w:r w:rsidRPr="0002531D">
        <w:rPr>
          <w:lang w:val="es-CL"/>
        </w:rPr>
        <w:t>- Escalabilidad: Servicios desplegados en la nube y desacoplados.</w:t>
      </w:r>
    </w:p>
    <w:p w14:paraId="6650DDB4" w14:textId="77777777" w:rsidR="002E2D7C" w:rsidRPr="0002531D" w:rsidRDefault="00000000">
      <w:pPr>
        <w:rPr>
          <w:lang w:val="es-CL"/>
        </w:rPr>
      </w:pPr>
      <w:r w:rsidRPr="0002531D">
        <w:rPr>
          <w:lang w:val="es-CL"/>
        </w:rPr>
        <w:t>- Disponibilidad: Uso de MongoDB Atlas con replicación.</w:t>
      </w:r>
    </w:p>
    <w:p w14:paraId="4756413E" w14:textId="77777777" w:rsidR="002E2D7C" w:rsidRPr="0002531D" w:rsidRDefault="00000000">
      <w:pPr>
        <w:rPr>
          <w:lang w:val="es-CL"/>
        </w:rPr>
      </w:pPr>
      <w:r w:rsidRPr="0002531D">
        <w:rPr>
          <w:lang w:val="es-CL"/>
        </w:rPr>
        <w:t>- Mantenibilidad: Código modular y versionado en GitHub.</w:t>
      </w:r>
    </w:p>
    <w:p w14:paraId="5311D538" w14:textId="77777777" w:rsidR="002E2D7C" w:rsidRPr="0002531D" w:rsidRDefault="00000000">
      <w:pPr>
        <w:rPr>
          <w:lang w:val="es-CL"/>
        </w:rPr>
      </w:pPr>
      <w:r w:rsidRPr="0002531D">
        <w:rPr>
          <w:lang w:val="es-CL"/>
        </w:rPr>
        <w:t>- Rendimiento: Parsing eficiente de CSV, paginación de datos.</w:t>
      </w:r>
    </w:p>
    <w:p w14:paraId="6E2D9C2F" w14:textId="77777777" w:rsidR="002E2D7C" w:rsidRPr="0002531D" w:rsidRDefault="00000000">
      <w:pPr>
        <w:pStyle w:val="Ttulo1"/>
        <w:rPr>
          <w:lang w:val="es-CL"/>
        </w:rPr>
      </w:pPr>
      <w:r w:rsidRPr="0002531D">
        <w:rPr>
          <w:lang w:val="es-CL"/>
        </w:rPr>
        <w:t>6. Tecnologías y Herramientas</w:t>
      </w:r>
    </w:p>
    <w:p w14:paraId="66CDA4EB" w14:textId="77777777" w:rsidR="002E2D7C" w:rsidRPr="0002531D" w:rsidRDefault="00000000">
      <w:pPr>
        <w:rPr>
          <w:lang w:val="es-CL"/>
        </w:rPr>
      </w:pPr>
      <w:r w:rsidRPr="0002531D">
        <w:rPr>
          <w:lang w:val="es-CL"/>
        </w:rPr>
        <w:t>- Frontend: React.js, TailwindCSS, Chart.js/Recharts.</w:t>
      </w:r>
    </w:p>
    <w:p w14:paraId="7A3CB04C" w14:textId="77777777" w:rsidR="002E2D7C" w:rsidRDefault="00000000">
      <w:r>
        <w:t>- Backend: Node.js, Express, Mongoose, Multer.</w:t>
      </w:r>
    </w:p>
    <w:p w14:paraId="05444727" w14:textId="77777777" w:rsidR="002E2D7C" w:rsidRDefault="00000000">
      <w:r>
        <w:t>- Microservicio ML: Python, FastAPI, scikit-learn, pandas, numpy.</w:t>
      </w:r>
    </w:p>
    <w:p w14:paraId="276A5A3E" w14:textId="77777777" w:rsidR="002E2D7C" w:rsidRPr="0002531D" w:rsidRDefault="00000000">
      <w:pPr>
        <w:rPr>
          <w:lang w:val="es-CL"/>
        </w:rPr>
      </w:pPr>
      <w:r w:rsidRPr="0002531D">
        <w:rPr>
          <w:lang w:val="es-CL"/>
        </w:rPr>
        <w:t>- Base de datos: MongoDB Atlas.</w:t>
      </w:r>
    </w:p>
    <w:p w14:paraId="3614C368" w14:textId="77777777" w:rsidR="002E2D7C" w:rsidRPr="0002531D" w:rsidRDefault="00000000">
      <w:pPr>
        <w:rPr>
          <w:lang w:val="es-CL"/>
        </w:rPr>
      </w:pPr>
      <w:r w:rsidRPr="0002531D">
        <w:rPr>
          <w:lang w:val="es-CL"/>
        </w:rPr>
        <w:t>- DevOps/Gestión: GitHub, Trello, Vercel, Render.</w:t>
      </w:r>
    </w:p>
    <w:p w14:paraId="5599402D" w14:textId="77777777" w:rsidR="002E2D7C" w:rsidRPr="0002531D" w:rsidRDefault="00000000">
      <w:pPr>
        <w:pStyle w:val="Ttulo1"/>
        <w:rPr>
          <w:lang w:val="es-CL"/>
        </w:rPr>
      </w:pPr>
      <w:r w:rsidRPr="0002531D">
        <w:rPr>
          <w:lang w:val="es-CL"/>
        </w:rPr>
        <w:t>7. Decisiones Arquitectónicas (ADR)</w:t>
      </w:r>
    </w:p>
    <w:p w14:paraId="733FDE8E" w14:textId="77777777" w:rsidR="002E2D7C" w:rsidRPr="0002531D" w:rsidRDefault="00000000">
      <w:pPr>
        <w:rPr>
          <w:lang w:val="es-CL"/>
        </w:rPr>
      </w:pPr>
      <w:r w:rsidRPr="0002531D">
        <w:rPr>
          <w:lang w:val="es-CL"/>
        </w:rPr>
        <w:t>- Uso de MongoDB por flexibilidad en datos heterogéneos.</w:t>
      </w:r>
    </w:p>
    <w:p w14:paraId="7449D01D" w14:textId="77777777" w:rsidR="002E2D7C" w:rsidRPr="0002531D" w:rsidRDefault="00000000">
      <w:pPr>
        <w:rPr>
          <w:lang w:val="es-CL"/>
        </w:rPr>
      </w:pPr>
      <w:r w:rsidRPr="0002531D">
        <w:rPr>
          <w:lang w:val="es-CL"/>
        </w:rPr>
        <w:t>- Separación del ML en microservicio para independencia de dependencias.</w:t>
      </w:r>
    </w:p>
    <w:p w14:paraId="4EC1E358" w14:textId="77777777" w:rsidR="002E2D7C" w:rsidRPr="0002531D" w:rsidRDefault="00000000">
      <w:pPr>
        <w:rPr>
          <w:lang w:val="es-CL"/>
        </w:rPr>
      </w:pPr>
      <w:r w:rsidRPr="0002531D">
        <w:rPr>
          <w:lang w:val="es-CL"/>
        </w:rPr>
        <w:t>- Hosting en Vercel/Render por simplicidad en despliegues académicos.</w:t>
      </w:r>
    </w:p>
    <w:p w14:paraId="7F3B75B7" w14:textId="77777777" w:rsidR="002E2D7C" w:rsidRDefault="00000000">
      <w:pPr>
        <w:pStyle w:val="Ttulo1"/>
      </w:pPr>
      <w:r>
        <w:t>8. Riesgos Técnicos y Mitigaciones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2E2D7C" w14:paraId="61AC11DD" w14:textId="77777777">
        <w:tc>
          <w:tcPr>
            <w:tcW w:w="2880" w:type="dxa"/>
          </w:tcPr>
          <w:p w14:paraId="271FEA03" w14:textId="77777777" w:rsidR="002E2D7C" w:rsidRDefault="00000000">
            <w:r>
              <w:t>Riesgo</w:t>
            </w:r>
          </w:p>
        </w:tc>
        <w:tc>
          <w:tcPr>
            <w:tcW w:w="2880" w:type="dxa"/>
          </w:tcPr>
          <w:p w14:paraId="0E614ABC" w14:textId="77777777" w:rsidR="002E2D7C" w:rsidRDefault="00000000">
            <w:r>
              <w:t>Impacto</w:t>
            </w:r>
          </w:p>
        </w:tc>
        <w:tc>
          <w:tcPr>
            <w:tcW w:w="2880" w:type="dxa"/>
          </w:tcPr>
          <w:p w14:paraId="457CD960" w14:textId="77777777" w:rsidR="002E2D7C" w:rsidRDefault="00000000">
            <w:r>
              <w:t>Mitigación</w:t>
            </w:r>
          </w:p>
        </w:tc>
      </w:tr>
      <w:tr w:rsidR="002E2D7C" w:rsidRPr="0002531D" w14:paraId="609114D6" w14:textId="77777777">
        <w:tc>
          <w:tcPr>
            <w:tcW w:w="2880" w:type="dxa"/>
          </w:tcPr>
          <w:p w14:paraId="21362AE5" w14:textId="77777777" w:rsidR="002E2D7C" w:rsidRDefault="00000000">
            <w:r>
              <w:t>Archivos CSV muy grandes</w:t>
            </w:r>
          </w:p>
        </w:tc>
        <w:tc>
          <w:tcPr>
            <w:tcW w:w="2880" w:type="dxa"/>
          </w:tcPr>
          <w:p w14:paraId="36186457" w14:textId="77777777" w:rsidR="002E2D7C" w:rsidRDefault="00000000">
            <w:r>
              <w:t>Alto</w:t>
            </w:r>
          </w:p>
        </w:tc>
        <w:tc>
          <w:tcPr>
            <w:tcW w:w="2880" w:type="dxa"/>
          </w:tcPr>
          <w:p w14:paraId="60CE2C94" w14:textId="77777777" w:rsidR="002E2D7C" w:rsidRPr="0002531D" w:rsidRDefault="00000000">
            <w:pPr>
              <w:rPr>
                <w:lang w:val="es-CL"/>
              </w:rPr>
            </w:pPr>
            <w:r w:rsidRPr="0002531D">
              <w:rPr>
                <w:lang w:val="es-CL"/>
              </w:rPr>
              <w:t>Limitar tamaño, procesamiento por lotes</w:t>
            </w:r>
          </w:p>
        </w:tc>
      </w:tr>
      <w:tr w:rsidR="002E2D7C" w14:paraId="0C8D1C1E" w14:textId="77777777">
        <w:tc>
          <w:tcPr>
            <w:tcW w:w="2880" w:type="dxa"/>
          </w:tcPr>
          <w:p w14:paraId="38D9453C" w14:textId="77777777" w:rsidR="002E2D7C" w:rsidRDefault="00000000">
            <w:r>
              <w:lastRenderedPageBreak/>
              <w:t>Latencia en análisis ML</w:t>
            </w:r>
          </w:p>
        </w:tc>
        <w:tc>
          <w:tcPr>
            <w:tcW w:w="2880" w:type="dxa"/>
          </w:tcPr>
          <w:p w14:paraId="0241F36E" w14:textId="77777777" w:rsidR="002E2D7C" w:rsidRDefault="00000000">
            <w:r>
              <w:t>Medio</w:t>
            </w:r>
          </w:p>
        </w:tc>
        <w:tc>
          <w:tcPr>
            <w:tcW w:w="2880" w:type="dxa"/>
          </w:tcPr>
          <w:p w14:paraId="37247444" w14:textId="77777777" w:rsidR="002E2D7C" w:rsidRDefault="00000000">
            <w:r>
              <w:t>Caching, timeouts</w:t>
            </w:r>
          </w:p>
        </w:tc>
      </w:tr>
      <w:tr w:rsidR="002E2D7C" w:rsidRPr="0002531D" w14:paraId="622674A7" w14:textId="77777777">
        <w:tc>
          <w:tcPr>
            <w:tcW w:w="2880" w:type="dxa"/>
          </w:tcPr>
          <w:p w14:paraId="1C7C52FD" w14:textId="77777777" w:rsidR="002E2D7C" w:rsidRDefault="00000000">
            <w:r>
              <w:t>Costos de hosting cloud</w:t>
            </w:r>
          </w:p>
        </w:tc>
        <w:tc>
          <w:tcPr>
            <w:tcW w:w="2880" w:type="dxa"/>
          </w:tcPr>
          <w:p w14:paraId="68886E34" w14:textId="77777777" w:rsidR="002E2D7C" w:rsidRDefault="00000000">
            <w:r>
              <w:t>Medio</w:t>
            </w:r>
          </w:p>
        </w:tc>
        <w:tc>
          <w:tcPr>
            <w:tcW w:w="2880" w:type="dxa"/>
          </w:tcPr>
          <w:p w14:paraId="54F8A6DE" w14:textId="77777777" w:rsidR="002E2D7C" w:rsidRPr="0002531D" w:rsidRDefault="00000000">
            <w:pPr>
              <w:rPr>
                <w:lang w:val="es-CL"/>
              </w:rPr>
            </w:pPr>
            <w:r w:rsidRPr="0002531D">
              <w:rPr>
                <w:lang w:val="es-CL"/>
              </w:rPr>
              <w:t>Uso de free-tiers y apagado de entornos de prueba</w:t>
            </w:r>
          </w:p>
        </w:tc>
      </w:tr>
      <w:tr w:rsidR="002E2D7C" w:rsidRPr="0002531D" w14:paraId="0FFA9EB7" w14:textId="77777777">
        <w:tc>
          <w:tcPr>
            <w:tcW w:w="2880" w:type="dxa"/>
          </w:tcPr>
          <w:p w14:paraId="78561AFB" w14:textId="77777777" w:rsidR="002E2D7C" w:rsidRDefault="00000000">
            <w:r>
              <w:t>Seguridad de datos sensibles</w:t>
            </w:r>
          </w:p>
        </w:tc>
        <w:tc>
          <w:tcPr>
            <w:tcW w:w="2880" w:type="dxa"/>
          </w:tcPr>
          <w:p w14:paraId="1A561A1A" w14:textId="77777777" w:rsidR="002E2D7C" w:rsidRDefault="00000000">
            <w:r>
              <w:t>Alto</w:t>
            </w:r>
          </w:p>
        </w:tc>
        <w:tc>
          <w:tcPr>
            <w:tcW w:w="2880" w:type="dxa"/>
          </w:tcPr>
          <w:p w14:paraId="7434284A" w14:textId="77777777" w:rsidR="002E2D7C" w:rsidRPr="0002531D" w:rsidRDefault="00000000">
            <w:pPr>
              <w:rPr>
                <w:lang w:val="es-CL"/>
              </w:rPr>
            </w:pPr>
            <w:r w:rsidRPr="0002531D">
              <w:rPr>
                <w:lang w:val="es-CL"/>
              </w:rPr>
              <w:t>Hash contraseñas, roles, logs de acceso</w:t>
            </w:r>
          </w:p>
        </w:tc>
      </w:tr>
    </w:tbl>
    <w:p w14:paraId="1CA78177" w14:textId="77777777" w:rsidR="002E2D7C" w:rsidRPr="0002531D" w:rsidRDefault="00000000">
      <w:pPr>
        <w:pStyle w:val="Ttulo1"/>
        <w:rPr>
          <w:lang w:val="es-CL"/>
        </w:rPr>
      </w:pPr>
      <w:r w:rsidRPr="0002531D">
        <w:rPr>
          <w:lang w:val="es-CL"/>
        </w:rPr>
        <w:t>9. Estrategia de Pruebas</w:t>
      </w:r>
    </w:p>
    <w:p w14:paraId="611E616F" w14:textId="77777777" w:rsidR="002E2D7C" w:rsidRPr="0002531D" w:rsidRDefault="00000000">
      <w:pPr>
        <w:rPr>
          <w:lang w:val="es-CL"/>
        </w:rPr>
      </w:pPr>
      <w:r w:rsidRPr="0002531D">
        <w:rPr>
          <w:lang w:val="es-CL"/>
        </w:rPr>
        <w:t>La estrategia de pruebas incluye pruebas unitarias, de integración y end-to-end. El alcance cubre validación de subida de CSV, generación de KPIs y endpoints de ML. Los criterios de aceptación se basan en el cumplimiento de historias de usuario, rendimiento esperado y seguridad básica (auth). Se utilizarán Jest/Mocha, React Testing Library y Pytest.</w:t>
      </w:r>
    </w:p>
    <w:p w14:paraId="658CC9CC" w14:textId="77777777" w:rsidR="002E2D7C" w:rsidRPr="0002531D" w:rsidRDefault="00000000">
      <w:pPr>
        <w:pStyle w:val="Ttulo1"/>
        <w:rPr>
          <w:lang w:val="es-CL"/>
        </w:rPr>
      </w:pPr>
      <w:r w:rsidRPr="0002531D">
        <w:rPr>
          <w:lang w:val="es-CL"/>
        </w:rPr>
        <w:t>10. Conclusiones</w:t>
      </w:r>
    </w:p>
    <w:p w14:paraId="65267538" w14:textId="77777777" w:rsidR="002E2D7C" w:rsidRPr="0002531D" w:rsidRDefault="00000000">
      <w:pPr>
        <w:rPr>
          <w:lang w:val="es-CL"/>
        </w:rPr>
      </w:pPr>
      <w:r w:rsidRPr="0002531D">
        <w:rPr>
          <w:lang w:val="es-CL"/>
        </w:rPr>
        <w:t>La arquitectura de DataLens APT asegura escalabilidad, mantenibilidad y facilidad de uso, resolviendo las limitaciones de las PYMEs en analítica de datos. El sistema habilita decisiones basadas en información confiable con mínima fricción técnica.</w:t>
      </w:r>
    </w:p>
    <w:sectPr w:rsidR="002E2D7C" w:rsidRPr="0002531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92847612">
    <w:abstractNumId w:val="8"/>
  </w:num>
  <w:num w:numId="2" w16cid:durableId="1683899398">
    <w:abstractNumId w:val="6"/>
  </w:num>
  <w:num w:numId="3" w16cid:durableId="105850762">
    <w:abstractNumId w:val="5"/>
  </w:num>
  <w:num w:numId="4" w16cid:durableId="2045398153">
    <w:abstractNumId w:val="4"/>
  </w:num>
  <w:num w:numId="5" w16cid:durableId="1759981465">
    <w:abstractNumId w:val="7"/>
  </w:num>
  <w:num w:numId="6" w16cid:durableId="2088379034">
    <w:abstractNumId w:val="3"/>
  </w:num>
  <w:num w:numId="7" w16cid:durableId="2049986553">
    <w:abstractNumId w:val="2"/>
  </w:num>
  <w:num w:numId="8" w16cid:durableId="619384333">
    <w:abstractNumId w:val="1"/>
  </w:num>
  <w:num w:numId="9" w16cid:durableId="15066245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531D"/>
    <w:rsid w:val="00034616"/>
    <w:rsid w:val="0006063C"/>
    <w:rsid w:val="0015074B"/>
    <w:rsid w:val="0029639D"/>
    <w:rsid w:val="002D7835"/>
    <w:rsid w:val="002E2D7C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5D83E1F"/>
  <w14:defaultImageDpi w14:val="300"/>
  <w15:docId w15:val="{1C2D6B9A-4DD8-417C-838C-D2ADFFF223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584</Words>
  <Characters>3214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Lucas Lopez</cp:lastModifiedBy>
  <cp:revision>2</cp:revision>
  <dcterms:created xsi:type="dcterms:W3CDTF">2013-12-23T23:15:00Z</dcterms:created>
  <dcterms:modified xsi:type="dcterms:W3CDTF">2025-09-28T02:39:00Z</dcterms:modified>
  <cp:category/>
</cp:coreProperties>
</file>