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6EB6986F" w:rsidR="00392954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E02C7B8" w14:textId="1CCBB72D" w:rsidR="00266A89" w:rsidRPr="00266A89" w:rsidRDefault="00266A89" w:rsidP="00266A89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4E3EF2E4" wp14:editId="5FF901D9">
            <wp:extent cx="4333875" cy="3857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7C9A7AFA" w:rsidR="000405D2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09F1C160" w14:textId="34C2429E" w:rsidR="0030193C" w:rsidRDefault="0030193C" w:rsidP="0030193C">
      <w:pPr>
        <w:pStyle w:val="ListParagraph"/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826C1C" wp14:editId="757A374D">
            <wp:extent cx="4286250" cy="4124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4E43" w14:textId="69FC2A5A" w:rsidR="0030193C" w:rsidRDefault="0030193C" w:rsidP="0030193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343A6F">
        <w:rPr>
          <w:rFonts w:ascii="GHEA Grapalat" w:hAnsi="GHEA Grapalat"/>
          <w:b/>
          <w:sz w:val="24"/>
          <w:szCs w:val="20"/>
          <w:lang w:val="hy-AM"/>
        </w:rPr>
        <w:t>(</w:t>
      </w:r>
      <w:r w:rsidRPr="00C86BC9">
        <w:rPr>
          <w:rFonts w:ascii="GHEA Grapalat" w:hAnsi="GHEA Grapalat"/>
          <w:b/>
          <w:sz w:val="24"/>
          <w:szCs w:val="20"/>
          <w:lang w:val="hy-AM"/>
        </w:rPr>
        <w:t>28</w:t>
      </w:r>
      <w:r w:rsidRPr="00343A6F">
        <w:rPr>
          <w:rFonts w:ascii="GHEA Grapalat" w:hAnsi="GHEA Grapalat"/>
          <w:b/>
          <w:sz w:val="24"/>
          <w:szCs w:val="20"/>
          <w:lang w:val="hy-AM"/>
        </w:rPr>
        <w:t>) Սինթեզված մոդելի կիրառմամբ ընդհանուր տնտեսական հավասարակշռության հաստատման մեխանիզմի վերլուծությունը:</w:t>
      </w:r>
    </w:p>
    <w:p w14:paraId="4D6CBC0F" w14:textId="6C7510C0" w:rsidR="0030193C" w:rsidRDefault="0030193C" w:rsidP="00947CFF">
      <w:pPr>
        <w:pStyle w:val="ListParagraph"/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7CFF" w14:paraId="3908C9CD" w14:textId="77777777" w:rsidTr="00947CFF">
        <w:tc>
          <w:tcPr>
            <w:tcW w:w="4675" w:type="dxa"/>
          </w:tcPr>
          <w:p w14:paraId="2F6CAAA0" w14:textId="026F6ECF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>Դասական</w:t>
            </w:r>
          </w:p>
        </w:tc>
        <w:tc>
          <w:tcPr>
            <w:tcW w:w="4675" w:type="dxa"/>
          </w:tcPr>
          <w:p w14:paraId="76DA8AB9" w14:textId="20044D02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 xml:space="preserve">Քեյնսյան </w:t>
            </w:r>
          </w:p>
        </w:tc>
      </w:tr>
      <w:tr w:rsidR="00947CFF" w:rsidRPr="0038562D" w14:paraId="3CDE1F77" w14:textId="77777777" w:rsidTr="00947CFF">
        <w:tc>
          <w:tcPr>
            <w:tcW w:w="4675" w:type="dxa"/>
          </w:tcPr>
          <w:p w14:paraId="0453E57A" w14:textId="5A97874D" w:rsidR="00947CFF" w:rsidRDefault="002C41D3" w:rsidP="002C41D3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 w:rsidRPr="002C41D3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AS-ը ուղղահայաց է</w:t>
            </w:r>
          </w:p>
        </w:tc>
        <w:tc>
          <w:tcPr>
            <w:tcW w:w="4675" w:type="dxa"/>
          </w:tcPr>
          <w:p w14:paraId="21971A71" w14:textId="1B8501BF" w:rsidR="00947CFF" w:rsidRDefault="00947CF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Սպառումը, խնայողությունները, ներդրումները,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AD-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ն ունեն քեյնսյան մոդելի տեսք՝ կախված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MPC, MPS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-ից</w:t>
            </w:r>
          </w:p>
        </w:tc>
      </w:tr>
      <w:tr w:rsidR="00947CFF" w14:paraId="76088753" w14:textId="77777777" w:rsidTr="00947CFF">
        <w:tc>
          <w:tcPr>
            <w:tcW w:w="4675" w:type="dxa"/>
          </w:tcPr>
          <w:p w14:paraId="5F82C0AB" w14:textId="7312665D" w:rsidR="00947CFF" w:rsidRPr="002C41D3" w:rsidRDefault="002C41D3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Աշխատանքի շուկայում հավասարակշռություն հաստատվում է լրիվ զբաղվածության  պայմաններում</w:t>
            </w:r>
          </w:p>
        </w:tc>
        <w:tc>
          <w:tcPr>
            <w:tcW w:w="4675" w:type="dxa"/>
          </w:tcPr>
          <w:p w14:paraId="36264A98" w14:textId="5E70BD72" w:rsidR="00947CFF" w:rsidRDefault="00C668D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Հաղթահարվում է դասական դիխոտոմիան</w:t>
            </w:r>
          </w:p>
        </w:tc>
      </w:tr>
    </w:tbl>
    <w:p w14:paraId="5EBF59D4" w14:textId="275434FB" w:rsidR="00367FD3" w:rsidRPr="00947CFF" w:rsidRDefault="00A9662A" w:rsidP="00947CFF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6481436B" wp14:editId="4E044F97">
            <wp:extent cx="4248150" cy="3609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100E" w14:textId="77777777" w:rsidR="0030193C" w:rsidRPr="0030193C" w:rsidRDefault="0030193C" w:rsidP="0030193C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53684304" w:rsidR="00C82853" w:rsidRPr="00C339B0" w:rsidRDefault="00040619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040619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(6) </w:t>
      </w:r>
      <w:r w:rsidR="00C82853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328C82FE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(31) Պարզ և բարդ բազմարկիչների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8066FBD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Պետական ծախսերի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36FB2D3A" w:rsidR="000B4048" w:rsidRPr="00C339B0" w:rsidRDefault="00D17EBF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noProof/>
          <w:sz w:val="24"/>
          <w:szCs w:val="24"/>
        </w:rPr>
        <w:lastRenderedPageBreak/>
        <w:t xml:space="preserve">(13) </w:t>
      </w:r>
      <w:r w:rsidR="000B4048" w:rsidRPr="00C339B0">
        <w:rPr>
          <w:rFonts w:ascii="GHEA Grapalat" w:hAnsi="GHEA Grapalat"/>
          <w:b/>
          <w:noProof/>
          <w:sz w:val="24"/>
          <w:szCs w:val="24"/>
          <w:lang w:val="hy-AM"/>
        </w:rPr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10A0137A" w:rsidR="00A900BE" w:rsidRPr="00C339B0" w:rsidRDefault="00FA637F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FA637F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 (16) </w:t>
      </w:r>
      <w:r w:rsidR="002A123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38562D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38562D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20277541" w:rsidR="00102F8A" w:rsidRPr="00C339B0" w:rsidRDefault="002E6E80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343A6F">
        <w:rPr>
          <w:rFonts w:ascii="GHEA Grapalat" w:eastAsiaTheme="minorEastAsia" w:hAnsi="GHEA Grapalat"/>
          <w:b/>
          <w:sz w:val="24"/>
          <w:szCs w:val="24"/>
          <w:lang w:val="hy-AM"/>
        </w:rPr>
        <w:lastRenderedPageBreak/>
        <w:t xml:space="preserve"> (9) </w:t>
      </w:r>
      <w:r w:rsidR="00102F8A"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Այս մոդելների կարևոր հետևությունն այն է, որ մարդկային կապիտալում ներդրումները թույլ են տալիս ապահովել կայուն տնտեսական աճ: 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lastRenderedPageBreak/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lastRenderedPageBreak/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600EFB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lastRenderedPageBreak/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 xml:space="preserve">ԱՄԿ-ի սահմանման համաձայն՝ գործազուրկ են համարվում աշխատուժի չափման համար ընդունված տարիքի անձինք 15-74 տարեկան, ովքեր չեն ունեցել </w:t>
      </w:r>
      <w:r w:rsidRPr="00DA2401">
        <w:rPr>
          <w:rFonts w:ascii="GHEA Grapalat" w:hAnsi="GHEA Grapalat"/>
          <w:sz w:val="24"/>
          <w:szCs w:val="20"/>
          <w:lang w:val="hy-AM"/>
        </w:rPr>
        <w:lastRenderedPageBreak/>
        <w:t>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r w:rsidR="003F7BCC">
        <w:rPr>
          <w:rFonts w:ascii="GHEA Grapalat" w:hAnsi="GHEA Grapalat"/>
          <w:b/>
          <w:i/>
          <w:sz w:val="24"/>
          <w:szCs w:val="20"/>
          <w:lang w:val="en-GB"/>
        </w:rPr>
        <w:t>i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 առաջարկի մոդելը: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48DA22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1E54875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296B7390" w14:textId="0CA11DF3" w:rsidR="00DF62DF" w:rsidRPr="00DF62DF" w:rsidRDefault="00DF62DF" w:rsidP="00DF62DF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sz w:val="24"/>
          <w:szCs w:val="20"/>
          <w:lang w:val="hy-AM"/>
        </w:rPr>
        <w:t xml:space="preserve"> </w:t>
      </w: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14:paraId="1C06B032" w14:textId="61388034" w:rsid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8ED521F" wp14:editId="73745DDA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E52" w14:textId="1B351587" w:rsidR="005D7CA0" w:rsidRDefault="005D7CA0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14:paraId="5E878AB9" w14:textId="6DE90416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14:paraId="22CBBC0D" w14:textId="733580E8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14:paraId="56C74917" w14:textId="155AAFDE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53199FA7" w14:textId="49ABD584" w:rsidR="005C7773" w:rsidRDefault="005C7773" w:rsidP="005C7773">
      <w:pPr>
        <w:rPr>
          <w:rFonts w:ascii="GHEA Grapalat" w:hAnsi="GHEA Grapalat"/>
          <w:sz w:val="24"/>
          <w:szCs w:val="20"/>
          <w:lang w:val="hy-AM"/>
        </w:rPr>
      </w:pPr>
    </w:p>
    <w:p w14:paraId="602B14C6" w14:textId="484B9188" w:rsidR="005C7773" w:rsidRDefault="005C7773" w:rsidP="005C777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lastRenderedPageBreak/>
        <w:t>Ճամպրուկային</w:t>
      </w:r>
    </w:p>
    <w:p w14:paraId="161AD943" w14:textId="2BFF1999" w:rsidR="005C7773" w:rsidRDefault="00721C9F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Շեշտը դրվում է փողի՝ որպես խնայողության միջոցի վրա</w:t>
      </w:r>
    </w:p>
    <w:p w14:paraId="7485DB38" w14:textId="419EA98C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14:paraId="7EDB4396" w14:textId="24EFAA34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Կախված է </w:t>
      </w:r>
      <w:r w:rsidR="003F469D">
        <w:rPr>
          <w:rFonts w:ascii="GHEA Grapalat" w:hAnsi="GHEA Grapalat"/>
          <w:sz w:val="24"/>
          <w:szCs w:val="20"/>
          <w:lang w:val="hy-AM"/>
        </w:rPr>
        <w:t>յուրաքանչյուր ակտիվի հետ կապված ռիսկերից և դրա եկամտաբերությունից</w:t>
      </w:r>
      <w:r w:rsidR="00BF75C6">
        <w:rPr>
          <w:rFonts w:ascii="GHEA Grapalat" w:hAnsi="GHEA Grapalat"/>
          <w:sz w:val="24"/>
          <w:szCs w:val="20"/>
          <w:lang w:val="hy-AM"/>
        </w:rPr>
        <w:t>, ակտիվների ընդհանուր գումարից</w:t>
      </w:r>
    </w:p>
    <w:p w14:paraId="71AB82E2" w14:textId="75BFC9AC" w:rsidR="003F469D" w:rsidRDefault="0070339A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68CA990" wp14:editId="7D51AFB5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0" w14:textId="769A96CE" w:rsidR="0070339A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14:paraId="239841FE" w14:textId="6C557466" w:rsidR="0070339A" w:rsidRPr="002176EE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r>
        <w:rPr>
          <w:rFonts w:ascii="GHEA Grapalat" w:hAnsi="GHEA Grapalat"/>
          <w:sz w:val="24"/>
          <w:szCs w:val="20"/>
          <w:lang w:val="en-GB"/>
        </w:rPr>
        <w:t xml:space="preserve"> –  փոխառություններից ստացվող եկամուտ</w:t>
      </w:r>
    </w:p>
    <w:p w14:paraId="255F54C2" w14:textId="6AF3FE39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14:paraId="2D6CCFCA" w14:textId="536A5A7E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</w:t>
      </w:r>
      <w:r w:rsidR="004B0389">
        <w:rPr>
          <w:rFonts w:ascii="GHEA Grapalat" w:hAnsi="GHEA Grapalat"/>
          <w:sz w:val="24"/>
          <w:szCs w:val="20"/>
          <w:lang w:val="hy-AM"/>
        </w:rPr>
        <w:t>ի գումար</w:t>
      </w:r>
    </w:p>
    <w:p w14:paraId="321E7E3F" w14:textId="15CF0989" w:rsidR="003D35AC" w:rsidRDefault="003D35AC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14:paraId="42AD9CB8" w14:textId="022E5969" w:rsidR="009F0FE1" w:rsidRDefault="008C3870" w:rsidP="009F0FE1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14:paraId="4728BC9A" w14:textId="4F90194A" w:rsidR="008C3870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14:paraId="6626FC94" w14:textId="173AEB46" w:rsidR="007D5579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14:paraId="4A60942D" w14:textId="209A0E54" w:rsidR="007D5579" w:rsidRPr="00AA5B44" w:rsidRDefault="003851B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14:paraId="51246E74" w14:textId="3874A47E" w:rsidR="00AA5B44" w:rsidRPr="008C3870" w:rsidRDefault="00AA5B44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</w:t>
      </w:r>
      <w:r w:rsidR="00EB3189">
        <w:rPr>
          <w:rFonts w:ascii="GHEA Grapalat" w:hAnsi="GHEA Grapalat"/>
          <w:sz w:val="24"/>
          <w:szCs w:val="20"/>
          <w:lang w:val="hy-AM"/>
        </w:rPr>
        <w:t>, որքան տոկոսադրույքը ցածր է այնքան շատ կանխիկ փող կպահի ձեռքին</w:t>
      </w:r>
      <w:r w:rsidR="00955452">
        <w:rPr>
          <w:rFonts w:ascii="GHEA Grapalat" w:hAnsi="GHEA Grapalat"/>
          <w:sz w:val="24"/>
          <w:szCs w:val="20"/>
          <w:lang w:val="hy-AM"/>
        </w:rPr>
        <w:t>, որքան բարդ է բանկից հանել փողը</w:t>
      </w:r>
    </w:p>
    <w:p w14:paraId="2CCF1E32" w14:textId="0CBAD9E5" w:rsidR="00DF62DF" w:rsidRPr="007E249C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0B18C4EB" w14:textId="41F36952" w:rsidR="00343A6F" w:rsidRPr="007E249C" w:rsidRDefault="00E40EF0" w:rsidP="00E40EF0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E249C">
        <w:rPr>
          <w:rFonts w:ascii="GHEA Grapalat" w:hAnsi="GHEA Grapalat"/>
          <w:b/>
          <w:sz w:val="24"/>
          <w:szCs w:val="20"/>
          <w:lang w:val="hy-AM"/>
        </w:rPr>
        <w:t>(61) Մակրոտնտեսական կայունացնող քաղաքականությունը:</w:t>
      </w:r>
    </w:p>
    <w:p w14:paraId="00D7943D" w14:textId="0C9064D3" w:rsidR="00FE7458" w:rsidRDefault="00FE7458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Անհրաժեշտ է մակրոտնտեսական ցնցակաթվածների ժամանակ, երբ առաջարկը կամ պահանջարկը տեղաշարժվում են</w:t>
      </w:r>
    </w:p>
    <w:p w14:paraId="1A78BC29" w14:textId="5180AA73" w:rsidR="00652FCA" w:rsidRDefault="00652FCA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քաղաքականություն է, որը արտադրության ծավալը և զբաղվածությունը բնական մակարդակի պահելու ձգտում ունի</w:t>
      </w:r>
    </w:p>
    <w:p w14:paraId="5017EBD9" w14:textId="0C365BBD" w:rsidR="00B16C06" w:rsidRDefault="00B16C06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Դվք և հբք միջոցով</w:t>
      </w:r>
    </w:p>
    <w:p w14:paraId="1C6A0A46" w14:textId="629891B5" w:rsidR="00B16C06" w:rsidRDefault="00B16C06" w:rsidP="00B16C06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B16C06">
        <w:rPr>
          <w:rFonts w:ascii="GHEA Grapalat" w:hAnsi="GHEA Grapalat"/>
          <w:b/>
          <w:i/>
          <w:sz w:val="24"/>
          <w:szCs w:val="20"/>
          <w:lang w:val="hy-AM"/>
        </w:rPr>
        <w:t>Ամբողջական պահանջարկի ցնցում՝</w:t>
      </w:r>
    </w:p>
    <w:p w14:paraId="121AC9E3" w14:textId="5882651C" w:rsidR="003C69C4" w:rsidRDefault="00DA33F5" w:rsidP="00B16C06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EFE42D4" wp14:editId="7B56CA01">
            <wp:extent cx="4962525" cy="34099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404" w14:textId="144D15BA" w:rsidR="00433584" w:rsidRPr="00433584" w:rsidRDefault="00433584" w:rsidP="00B16C06">
      <w:pPr>
        <w:rPr>
          <w:rFonts w:ascii="GHEA Grapalat" w:hAnsi="GHEA Grapalat"/>
          <w:b/>
          <w:sz w:val="24"/>
          <w:szCs w:val="20"/>
          <w:lang w:val="hy-AM"/>
        </w:rPr>
      </w:pPr>
      <w:r w:rsidRPr="00433584">
        <w:rPr>
          <w:rFonts w:ascii="GHEA Grapalat" w:hAnsi="GHEA Grapalat"/>
          <w:b/>
          <w:sz w:val="24"/>
          <w:szCs w:val="20"/>
          <w:lang w:val="hy-AM"/>
        </w:rPr>
        <w:t>Առաջարկի ցնցում</w:t>
      </w:r>
    </w:p>
    <w:p w14:paraId="6424AF74" w14:textId="098CA77F" w:rsidR="00E40EF0" w:rsidRDefault="00892A77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5F99F6D7" wp14:editId="309F71F8">
            <wp:extent cx="4819650" cy="2952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153" w14:textId="416E9188" w:rsidR="007C16E8" w:rsidRDefault="007C16E8" w:rsidP="00343A6F">
      <w:pPr>
        <w:rPr>
          <w:rFonts w:ascii="GHEA Grapalat" w:hAnsi="GHEA Grapalat"/>
          <w:b/>
          <w:sz w:val="24"/>
          <w:szCs w:val="20"/>
          <w:lang w:val="hy-AM"/>
        </w:rPr>
      </w:pPr>
    </w:p>
    <w:p w14:paraId="49D1F788" w14:textId="3F199CBB" w:rsidR="007C16E8" w:rsidRPr="007E249C" w:rsidRDefault="00020928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549E8926" wp14:editId="61006120">
            <wp:extent cx="4848225" cy="30765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C7E" w14:textId="7761232C" w:rsidR="008909A8" w:rsidRPr="007E249C" w:rsidRDefault="00D327AF" w:rsidP="008909A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(44) </w:t>
      </w:r>
      <w:r w:rsidR="008909A8" w:rsidRPr="007E249C">
        <w:rPr>
          <w:rFonts w:ascii="GHEA Grapalat" w:hAnsi="GHEA Grapalat"/>
          <w:b/>
          <w:sz w:val="24"/>
          <w:szCs w:val="20"/>
          <w:lang w:val="hy-AM"/>
        </w:rPr>
        <w:t>Հակաինֆլյացիոն քաղաքականություն:</w:t>
      </w:r>
    </w:p>
    <w:p w14:paraId="590BDF14" w14:textId="1479AD43" w:rsidR="008909A8" w:rsidRDefault="002F4502" w:rsidP="00D83D6A">
      <w:pPr>
        <w:pStyle w:val="ListParagraph"/>
        <w:numPr>
          <w:ilvl w:val="0"/>
          <w:numId w:val="6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ինչպիսին են ինֆլյացիա առաջացնող հիմնական գործոնները, այդպես էլ պետք է լինի բուժումը</w:t>
      </w:r>
    </w:p>
    <w:p w14:paraId="1AF89FA9" w14:textId="61CE5E91" w:rsidR="002F4502" w:rsidRDefault="002F4502" w:rsidP="00D83D6A">
      <w:pPr>
        <w:pStyle w:val="ListParagraph"/>
        <w:numPr>
          <w:ilvl w:val="0"/>
          <w:numId w:val="6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կարգավորման մեթոդի ընտրությունը քաղաքական հարց</w:t>
      </w:r>
      <w:r>
        <w:rPr>
          <w:rFonts w:ascii="GHEA Grapalat" w:hAnsi="GHEA Grapalat"/>
          <w:sz w:val="24"/>
          <w:szCs w:val="20"/>
          <w:lang w:val="hy-AM"/>
        </w:rPr>
        <w:t xml:space="preserve"> է</w:t>
      </w:r>
      <w:r w:rsidRPr="002F4502">
        <w:rPr>
          <w:rFonts w:ascii="GHEA Grapalat" w:hAnsi="GHEA Grapalat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sz w:val="24"/>
          <w:szCs w:val="20"/>
          <w:lang w:val="hy-AM"/>
        </w:rPr>
        <w:t xml:space="preserve">տնտեսության կամ բնակչության որ շերտը </w:t>
      </w:r>
      <w:r w:rsidRPr="002F4502">
        <w:rPr>
          <w:rFonts w:ascii="GHEA Grapalat" w:hAnsi="GHEA Grapalat"/>
          <w:sz w:val="24"/>
          <w:szCs w:val="20"/>
          <w:lang w:val="hy-AM"/>
        </w:rPr>
        <w:t>պետք է կրի ինֆլյացիայի ծախսերի հիմնական ծանրությունը</w:t>
      </w:r>
    </w:p>
    <w:p w14:paraId="450EBB90" w14:textId="0EDF9FE3" w:rsidR="005A36DC" w:rsidRDefault="005A36DC" w:rsidP="005A36DC">
      <w:pPr>
        <w:rPr>
          <w:rFonts w:ascii="GHEA Grapalat" w:hAnsi="GHEA Grapalat"/>
          <w:sz w:val="24"/>
          <w:szCs w:val="20"/>
          <w:lang w:val="hy-AM"/>
        </w:rPr>
      </w:pPr>
    </w:p>
    <w:p w14:paraId="1469F2BE" w14:textId="6A0EA601" w:rsidR="005A36DC" w:rsidRPr="005A36DC" w:rsidRDefault="005A36DC" w:rsidP="005A36DC">
      <w:pPr>
        <w:rPr>
          <w:rFonts w:ascii="GHEA Grapalat" w:hAnsi="GHEA Grapalat"/>
          <w:i/>
          <w:sz w:val="24"/>
          <w:szCs w:val="20"/>
          <w:lang w:val="hy-AM"/>
        </w:rPr>
      </w:pPr>
      <w:r w:rsidRPr="005A36DC">
        <w:rPr>
          <w:rFonts w:ascii="GHEA Grapalat" w:hAnsi="GHEA Grapalat"/>
          <w:b/>
          <w:i/>
          <w:sz w:val="24"/>
          <w:szCs w:val="20"/>
          <w:lang w:val="hy-AM"/>
        </w:rPr>
        <w:t>Պահանջարկի կարգավորման քաղաքականություն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 xml:space="preserve"> 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(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>դեֆլյացիոն քաղաքականություն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)</w:t>
      </w:r>
      <w:r w:rsidRPr="005A36DC">
        <w:rPr>
          <w:rFonts w:ascii="GHEA Grapalat" w:hAnsi="GHEA Grapalat"/>
          <w:i/>
          <w:sz w:val="24"/>
          <w:szCs w:val="20"/>
          <w:lang w:val="hy-AM"/>
        </w:rPr>
        <w:t xml:space="preserve"> </w:t>
      </w:r>
    </w:p>
    <w:p w14:paraId="03A636D8" w14:textId="039B6125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Միայն տնտեսության վերելքի փուլում</w:t>
      </w:r>
    </w:p>
    <w:p w14:paraId="1A92B677" w14:textId="29491725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առաջացնում է տնտեսության կառուցվածքային փոփոխություններ</w:t>
      </w:r>
    </w:p>
    <w:p w14:paraId="096EBD57" w14:textId="25CD3E3F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կարճաժամկետ են</w:t>
      </w:r>
    </w:p>
    <w:p w14:paraId="6BECDCFE" w14:textId="4426ABC1" w:rsid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ավելի պահանջարկի զսպումը դրական երևույթ չէ</w:t>
      </w:r>
    </w:p>
    <w:p w14:paraId="1A97F19E" w14:textId="3F52E506" w:rsid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գործիքներ՝</w:t>
      </w:r>
    </w:p>
    <w:p w14:paraId="6A28FC41" w14:textId="4B16EBA7" w:rsidR="005A36DC" w:rsidRDefault="005A36DC" w:rsidP="00D83D6A">
      <w:pPr>
        <w:pStyle w:val="ListParagraph"/>
        <w:numPr>
          <w:ilvl w:val="1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հարկաբյուջետային</w:t>
      </w:r>
    </w:p>
    <w:p w14:paraId="1BA2A0B6" w14:textId="77777777" w:rsidR="00526076" w:rsidRDefault="00526076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Ամբողջական պահանջարկի քաղաքականություն</w:t>
      </w:r>
    </w:p>
    <w:p w14:paraId="495B5409" w14:textId="6C267D52" w:rsidR="005A36DC" w:rsidRDefault="005A36DC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ծախսերի սահմանափակում</w:t>
      </w:r>
      <w:r w:rsidRPr="005A36DC">
        <w:rPr>
          <w:rFonts w:ascii="GHEA Grapalat" w:hAnsi="GHEA Grapalat"/>
          <w:sz w:val="24"/>
          <w:szCs w:val="20"/>
          <w:lang w:val="hy-AM"/>
        </w:rPr>
        <w:t>`</w:t>
      </w:r>
      <w:r w:rsidR="000101C4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սոցիալական</w:t>
      </w:r>
    </w:p>
    <w:p w14:paraId="2CAA4CC9" w14:textId="1156F43D" w:rsidR="000101C4" w:rsidRDefault="000101C4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ֆիսկալ քաղաքականության խստացում՝ պետական գնումների պայմաններ</w:t>
      </w:r>
    </w:p>
    <w:p w14:paraId="4FE49111" w14:textId="6258CA7A" w:rsidR="005C68DB" w:rsidRDefault="005C68DB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հարկերի բարձրացում</w:t>
      </w:r>
    </w:p>
    <w:p w14:paraId="035C88F5" w14:textId="6DD2FAB0" w:rsidR="00526076" w:rsidRDefault="00526076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Եկամուտների քաղաքականություն</w:t>
      </w:r>
    </w:p>
    <w:p w14:paraId="016E5B5D" w14:textId="1AA92BFB" w:rsidR="00FA0B11" w:rsidRDefault="00FA0B11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աշխատավարձերի սահմանափակում, եթե խնդիրը սախսերի աճն է</w:t>
      </w:r>
    </w:p>
    <w:p w14:paraId="6708ED09" w14:textId="7D33AFFF" w:rsidR="00FA3D58" w:rsidRDefault="00FA3D58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բարձրացման որոշակի սահմաններ</w:t>
      </w:r>
    </w:p>
    <w:p w14:paraId="42F3C558" w14:textId="3800FD08" w:rsidR="00526076" w:rsidRDefault="00526076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պայմանագրերի միջոցով</w:t>
      </w:r>
    </w:p>
    <w:p w14:paraId="245B8D69" w14:textId="70B4D40B" w:rsidR="005A36DC" w:rsidRDefault="005A36DC" w:rsidP="00D83D6A">
      <w:pPr>
        <w:pStyle w:val="ListParagraph"/>
        <w:numPr>
          <w:ilvl w:val="1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դրամավարկային</w:t>
      </w:r>
    </w:p>
    <w:p w14:paraId="643798AA" w14:textId="6A6E4B49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պահանջարկի կրճատում՝ վարկերի միջոցով</w:t>
      </w:r>
    </w:p>
    <w:p w14:paraId="244B3232" w14:textId="4BD6875E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առաջարկի կրճատում</w:t>
      </w:r>
    </w:p>
    <w:p w14:paraId="001402B6" w14:textId="7B009EDD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փոփոխությամբ</w:t>
      </w:r>
    </w:p>
    <w:p w14:paraId="61DB884F" w14:textId="18A1339F" w:rsidR="001C1B7F" w:rsidRDefault="001C1B7F" w:rsidP="001C1B7F">
      <w:pPr>
        <w:rPr>
          <w:rFonts w:ascii="GHEA Grapalat" w:hAnsi="GHEA Grapalat"/>
          <w:b/>
          <w:sz w:val="24"/>
          <w:szCs w:val="20"/>
          <w:lang w:val="hy-AM"/>
        </w:rPr>
      </w:pPr>
      <w:r w:rsidRPr="00C74ADC">
        <w:rPr>
          <w:rFonts w:ascii="GHEA Grapalat" w:hAnsi="GHEA Grapalat"/>
          <w:b/>
          <w:sz w:val="24"/>
          <w:szCs w:val="20"/>
          <w:lang w:val="hy-AM"/>
        </w:rPr>
        <w:t>Առաջարկի կարգավորման քաղաքականություն</w:t>
      </w:r>
    </w:p>
    <w:p w14:paraId="7B461966" w14:textId="36FAED0F" w:rsidR="001C1B7F" w:rsidRDefault="004068AD" w:rsidP="00D83D6A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հարկադրույքների փոփոխություն</w:t>
      </w:r>
    </w:p>
    <w:p w14:paraId="4330CA61" w14:textId="67741E70" w:rsidR="002F4502" w:rsidRDefault="004068AD" w:rsidP="00D83D6A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արտոնությունների սահմանում</w:t>
      </w:r>
    </w:p>
    <w:p w14:paraId="6CC0957D" w14:textId="208C15BA" w:rsidR="00FC64C8" w:rsidRDefault="00FC64C8" w:rsidP="00FC64C8">
      <w:pPr>
        <w:rPr>
          <w:rFonts w:ascii="GHEA Grapalat" w:hAnsi="GHEA Grapalat"/>
          <w:sz w:val="24"/>
          <w:szCs w:val="20"/>
          <w:lang w:val="hy-AM"/>
        </w:rPr>
      </w:pPr>
    </w:p>
    <w:p w14:paraId="0526783E" w14:textId="3D4A16F1" w:rsidR="00B23ECA" w:rsidRDefault="00B23ECA" w:rsidP="00B23EC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hy-AM"/>
        </w:rPr>
        <w:t xml:space="preserve"> </w:t>
      </w:r>
      <w:r w:rsidRPr="00B23ECA">
        <w:rPr>
          <w:rFonts w:ascii="GHEA Grapalat" w:hAnsi="GHEA Grapalat"/>
          <w:b/>
          <w:sz w:val="24"/>
          <w:szCs w:val="20"/>
          <w:lang w:val="hy-AM"/>
        </w:rPr>
        <w:t>(39) Սպառման հիմնական մոդելները և դրանց տարբերությունները:</w:t>
      </w:r>
    </w:p>
    <w:p w14:paraId="5E5EF803" w14:textId="30B59649" w:rsidR="00720BCC" w:rsidRDefault="00CF4AA4" w:rsidP="00720BCC">
      <w:pPr>
        <w:rPr>
          <w:rFonts w:ascii="GHEA Grapalat" w:hAnsi="GHEA Grapalat"/>
          <w:sz w:val="24"/>
          <w:szCs w:val="20"/>
          <w:lang w:val="hy-AM"/>
        </w:rPr>
      </w:pPr>
      <w:r w:rsidRPr="00CF4AA4">
        <w:rPr>
          <w:rFonts w:ascii="GHEA Grapalat" w:hAnsi="GHEA Grapalat"/>
          <w:sz w:val="24"/>
          <w:szCs w:val="20"/>
          <w:lang w:val="hy-AM"/>
        </w:rPr>
        <w:t>Մենքյու</w:t>
      </w:r>
      <w:r>
        <w:rPr>
          <w:rFonts w:ascii="GHEA Grapalat" w:hAnsi="GHEA Grapalat"/>
          <w:sz w:val="24"/>
          <w:szCs w:val="20"/>
          <w:lang w:val="hy-AM"/>
        </w:rPr>
        <w:t>, էջ 347</w:t>
      </w:r>
    </w:p>
    <w:p w14:paraId="1B415E7A" w14:textId="168DEAA5" w:rsidR="0038562D" w:rsidRDefault="0038562D" w:rsidP="0038562D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8562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Քեյնսի</w:t>
      </w:r>
    </w:p>
    <w:p w14:paraId="5D6F72A3" w14:textId="2649572E" w:rsidR="0038562D" w:rsidRPr="003561C5" w:rsidRDefault="003561C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 xml:space="preserve">Սպառման սահմանային հակում 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c = </w:t>
      </w:r>
      <w:r w:rsidRPr="003561C5">
        <w:rPr>
          <w:rFonts w:ascii="GHEA Grapalat" w:hAnsi="GHEA Grapalat"/>
          <w:sz w:val="24"/>
          <w:szCs w:val="20"/>
          <w:lang w:val="hy-AM"/>
        </w:rPr>
        <w:t>DC/D</w:t>
      </w:r>
      <w:r w:rsidRPr="00B4467E">
        <w:rPr>
          <w:rFonts w:ascii="GHEA Grapalat" w:hAnsi="GHEA Grapalat"/>
          <w:sz w:val="24"/>
          <w:szCs w:val="20"/>
          <w:lang w:val="hy-AM"/>
        </w:rPr>
        <w:t>Y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 (0 &lt; c &lt; 1), </w:t>
      </w:r>
      <w:r w:rsidR="00B4467E">
        <w:rPr>
          <w:rFonts w:ascii="GHEA Grapalat" w:hAnsi="GHEA Grapalat"/>
          <w:sz w:val="24"/>
          <w:szCs w:val="20"/>
          <w:lang w:val="hy-AM"/>
        </w:rPr>
        <w:t>եկամտի աճին զուգահեռ նվազում է սպառումն ավելանում է բայց ավելի քիչ</w:t>
      </w:r>
    </w:p>
    <w:p w14:paraId="4FB41B7C" w14:textId="4AE307F6" w:rsidR="003561C5" w:rsidRDefault="003561C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>Սպառման միջին հակում APC = C/Y</w:t>
      </w:r>
    </w:p>
    <w:p w14:paraId="02B53F4A" w14:textId="544F7B12" w:rsidR="003561C5" w:rsidRPr="00014558" w:rsidRDefault="00014558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</w:rPr>
        <w:t>C = C</w:t>
      </w:r>
      <w:r w:rsidRPr="00014558">
        <w:rPr>
          <w:rFonts w:ascii="GHEA Grapalat" w:hAnsi="GHEA Grapalat"/>
          <w:sz w:val="24"/>
          <w:szCs w:val="20"/>
          <w:vertAlign w:val="subscript"/>
        </w:rPr>
        <w:t>a</w:t>
      </w:r>
      <w:r>
        <w:rPr>
          <w:rFonts w:ascii="GHEA Grapalat" w:hAnsi="GHEA Grapalat"/>
          <w:sz w:val="24"/>
          <w:szCs w:val="20"/>
        </w:rPr>
        <w:t xml:space="preserve"> + cY</w:t>
      </w:r>
    </w:p>
    <w:p w14:paraId="0831505D" w14:textId="7E0C73EC" w:rsidR="00014558" w:rsidRDefault="00014558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014558">
        <w:rPr>
          <w:rFonts w:ascii="GHEA Grapalat" w:hAnsi="GHEA Grapalat"/>
          <w:sz w:val="24"/>
          <w:szCs w:val="20"/>
          <w:lang w:val="hy-AM"/>
        </w:rPr>
        <w:t>APC = C/Y = 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 w:rsidRPr="00014558">
        <w:rPr>
          <w:rFonts w:ascii="GHEA Grapalat" w:hAnsi="GHEA Grapalat"/>
          <w:sz w:val="24"/>
          <w:szCs w:val="20"/>
          <w:lang w:val="hy-AM"/>
        </w:rPr>
        <w:t xml:space="preserve">/Y + c, </w:t>
      </w:r>
      <w:r>
        <w:rPr>
          <w:rFonts w:ascii="GHEA Grapalat" w:hAnsi="GHEA Grapalat"/>
          <w:sz w:val="24"/>
          <w:szCs w:val="20"/>
          <w:lang w:val="hy-AM"/>
        </w:rPr>
        <w:t xml:space="preserve">որքան ավելանում է եկամուտը այնքան պակասում է </w:t>
      </w:r>
      <w:r w:rsidRPr="00014558">
        <w:rPr>
          <w:rFonts w:ascii="GHEA Grapalat" w:hAnsi="GHEA Grapalat"/>
          <w:sz w:val="24"/>
          <w:szCs w:val="20"/>
          <w:lang w:val="hy-AM"/>
        </w:rPr>
        <w:t>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>
        <w:rPr>
          <w:rFonts w:ascii="GHEA Grapalat" w:hAnsi="GHEA Grapalat"/>
          <w:sz w:val="24"/>
          <w:szCs w:val="20"/>
          <w:lang w:val="hy-AM"/>
        </w:rPr>
        <w:t>-ն</w:t>
      </w:r>
    </w:p>
    <w:p w14:paraId="3EC82191" w14:textId="1552343D" w:rsidR="005A4075" w:rsidRPr="003561C5" w:rsidRDefault="005A407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Տոկոսադրույքը թույլ գործոն է սպառման վրա ազդելու համար</w:t>
      </w:r>
    </w:p>
    <w:p w14:paraId="1035AD4A" w14:textId="6C2D73FA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Ֆիշերի</w:t>
      </w:r>
    </w:p>
    <w:p w14:paraId="2F5FCD3E" w14:textId="07087C0A" w:rsidR="00AD6EFB" w:rsidRPr="00AD6EFB" w:rsidRDefault="002226BB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Սահմանափակումներով պայմանավորված որոշումներ</w:t>
      </w:r>
    </w:p>
    <w:p w14:paraId="26C722D3" w14:textId="3171C4F7" w:rsidR="00EC0B4B" w:rsidRPr="0028659B" w:rsidRDefault="00AD6EFB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28659B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Միջժամանակային բյուջետային սահմանափակում</w:t>
      </w:r>
    </w:p>
    <w:p w14:paraId="749E0F18" w14:textId="054F4B76" w:rsidR="00CB0523" w:rsidRP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4E0EB1AD" wp14:editId="24C32273">
            <wp:extent cx="3476625" cy="2457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4412" w14:textId="30A71E25" w:rsidR="002226BB" w:rsidRPr="00E629A1" w:rsidRDefault="00CC1183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Իրական ցուցանիշներ՝ անկախ գներից</w:t>
      </w:r>
    </w:p>
    <w:p w14:paraId="163C2DD6" w14:textId="6AFB4443" w:rsidR="00E629A1" w:rsidRPr="00CB0523" w:rsidRDefault="003A7D36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Միջժամանակային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մոդել</w:t>
      </w:r>
      <w:r>
        <w:rPr>
          <w:rFonts w:ascii="GHEA Grapalat" w:hAnsi="GHEA Grapalat"/>
          <w:sz w:val="24"/>
          <w:szCs w:val="20"/>
          <w:lang w:val="hy-AM"/>
        </w:rPr>
        <w:t>, սպառելով հիմա ավելի քիչ, խանոյղություններ + տոկոսներ կունենան</w:t>
      </w:r>
    </w:p>
    <w:p w14:paraId="084EACD3" w14:textId="18873F22" w:rsidR="00CB0523" w:rsidRPr="00CB0523" w:rsidRDefault="00CB0523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Նախընտրելիություն՝ </w:t>
      </w: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անտարբերության կոր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երկու ժամանակահատվածների համար</w:t>
      </w:r>
    </w:p>
    <w:p w14:paraId="7936E4F3" w14:textId="32A781F9" w:rsid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BFC1B2B" wp14:editId="01AAFD64">
            <wp:extent cx="3333750" cy="2324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46A" w14:textId="4BE26B1D" w:rsidR="00B27B47" w:rsidRPr="001F5F35" w:rsidRDefault="00B27B47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Փոխարինելու սահմանային նորմ՝ այն համամասնությունը, որը սպառողը պատրաստ է փոխարինել առաջին ժ-հատվածի սպառման միավորը երկրորդում սպառելու համար</w:t>
      </w:r>
    </w:p>
    <w:p w14:paraId="483407C8" w14:textId="5E5090AD" w:rsidR="001F5F35" w:rsidRPr="003605EC" w:rsidRDefault="001F5F35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Օպտիմալ արդյունքը ձեռք է բերվում, երբ անտարբերության կորը բյուջետային սահմանափակման կորի շոշափողն է</w:t>
      </w:r>
    </w:p>
    <w:p w14:paraId="53CB2838" w14:textId="27CEED2B" w:rsidR="003605EC" w:rsidRPr="003A0616" w:rsidRDefault="003605EC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Ի տարբերություն Քեյնսի, ըստ որի, սպառման մակարդակը որոշվում է ընթացիկ եկամուտների մակարդակով, ֆիշերի մոդելում սպառումը կախված </w:t>
      </w:r>
      <w:r>
        <w:rPr>
          <w:rFonts w:ascii="GHEA Grapalat" w:hAnsi="GHEA Grapalat"/>
          <w:sz w:val="24"/>
          <w:szCs w:val="20"/>
          <w:lang w:val="hy-AM"/>
        </w:rPr>
        <w:lastRenderedPageBreak/>
        <w:t>է այն բանից, թե որքան է սպառողը նախատեսում եկամուտ ստանալ իր կյանքի ընթացքում</w:t>
      </w:r>
    </w:p>
    <w:p w14:paraId="486D4EF5" w14:textId="7BDFDA30" w:rsidR="003A0616" w:rsidRPr="003A0616" w:rsidRDefault="003A0616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Բյուջետային սահմանափակման կորի թեքությունը կախված է տոկոսադրույքից՝ ինչքան բարձր, այնքան ավելի կանգնած՝ առաջին ժամանակահատվածում ավելի քիչ սպառում երկրորդում դրա ավելի բարձր լինելու հաշվին</w:t>
      </w:r>
    </w:p>
    <w:p w14:paraId="55C267AF" w14:textId="0760C554" w:rsidR="003A0616" w:rsidRPr="00915641" w:rsidRDefault="00915641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փոփոխություն՝</w:t>
      </w:r>
    </w:p>
    <w:p w14:paraId="267ED41A" w14:textId="0F4AA8EB" w:rsidR="00915641" w:rsidRPr="00915641" w:rsidRDefault="00915641" w:rsidP="00D83D6A">
      <w:pPr>
        <w:pStyle w:val="ListParagraph"/>
        <w:numPr>
          <w:ilvl w:val="1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Եկամտի արդյունք՝</w:t>
      </w:r>
    </w:p>
    <w:p w14:paraId="5755BC9F" w14:textId="45153AA3" w:rsidR="00915641" w:rsidRPr="00D56645" w:rsidRDefault="00915641" w:rsidP="00D83D6A">
      <w:pPr>
        <w:pStyle w:val="ListParagraph"/>
        <w:numPr>
          <w:ilvl w:val="1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Փոխարինման արդյունք՝ առաջինում քիչ սպառելով երկրորդւոմ ավելին սպառել</w:t>
      </w:r>
    </w:p>
    <w:p w14:paraId="5A776531" w14:textId="2305755C" w:rsidR="00D56645" w:rsidRPr="003B3B76" w:rsidRDefault="00D56645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Փոխառման սահմանափակություն</w:t>
      </w:r>
    </w:p>
    <w:p w14:paraId="52FD67C6" w14:textId="7C439E87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96071C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Մոդիլյանիի</w:t>
      </w:r>
      <w:r w:rsidR="0096071C">
        <w:rPr>
          <w:rFonts w:ascii="GHEA Grapalat" w:hAnsi="GHEA Grapalat"/>
          <w:b/>
          <w:bCs/>
          <w:i/>
          <w:iCs/>
          <w:sz w:val="24"/>
          <w:szCs w:val="20"/>
        </w:rPr>
        <w:t xml:space="preserve"> </w:t>
      </w:r>
      <w:r w:rsidR="0096071C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կենսապարբերաշրջանի վարկածը</w:t>
      </w:r>
    </w:p>
    <w:p w14:paraId="20BB42C5" w14:textId="77777777" w:rsidR="00FF213D" w:rsidRDefault="00600EFB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Եկամուտը տատանվում է մարդու կյանքի ընթացքում, </w:t>
      </w:r>
    </w:p>
    <w:p w14:paraId="4925A78A" w14:textId="42DAD18E" w:rsidR="0096071C" w:rsidRDefault="00FF213D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Խ</w:t>
      </w:r>
      <w:r w:rsidR="00600EFB">
        <w:rPr>
          <w:rFonts w:ascii="GHEA Grapalat" w:hAnsi="GHEA Grapalat"/>
          <w:bCs/>
          <w:iCs/>
          <w:sz w:val="24"/>
          <w:szCs w:val="20"/>
          <w:lang w:val="hy-AM"/>
        </w:rPr>
        <w:t>նայողությունները</w:t>
      </w: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 թույլ են տալիս եկամուտները վերաբաշխել բարձր եկամուտների ժամանակաշրջանից ցածր եկամուտների ժամանականեր</w:t>
      </w:r>
    </w:p>
    <w:p w14:paraId="5FA5FF10" w14:textId="524CB91F" w:rsidR="00335CF0" w:rsidRDefault="00335CF0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Սպառումը կախված է հարստության սկզբնական մակարդակից և եկամուտներից </w:t>
      </w:r>
      <w:r>
        <w:rPr>
          <w:noProof/>
        </w:rPr>
        <w:drawing>
          <wp:inline distT="0" distB="0" distL="0" distR="0" wp14:anchorId="46D3C14D" wp14:editId="44AB7845">
            <wp:extent cx="1200150" cy="3143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B19">
        <w:rPr>
          <w:rFonts w:ascii="GHEA Grapalat" w:hAnsi="GHEA Grapalat"/>
          <w:bCs/>
          <w:iCs/>
          <w:sz w:val="24"/>
          <w:szCs w:val="20"/>
          <w:lang w:val="hy-AM"/>
        </w:rPr>
        <w:t>, բաժանած սպասվող կյանքի տարիներին</w:t>
      </w:r>
    </w:p>
    <w:p w14:paraId="74D6DE91" w14:textId="55A899FE" w:rsidR="006B09F9" w:rsidRDefault="006B09F9" w:rsidP="006B09F9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21DE804" wp14:editId="4E6CDA45">
            <wp:extent cx="5943600" cy="28079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8D20" w14:textId="0FC3D479" w:rsidR="0003163D" w:rsidRPr="006B09F9" w:rsidRDefault="0003163D" w:rsidP="006B09F9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66BAD396" wp14:editId="74B9DC89">
            <wp:extent cx="5943600" cy="2578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095E" w14:textId="77777777" w:rsidR="0096071C" w:rsidRPr="0096071C" w:rsidRDefault="0096071C" w:rsidP="00720BCC">
      <w:pPr>
        <w:rPr>
          <w:rFonts w:ascii="GHEA Grapalat" w:hAnsi="GHEA Grapalat"/>
          <w:bCs/>
          <w:iCs/>
          <w:sz w:val="24"/>
          <w:szCs w:val="20"/>
          <w:lang w:val="hy-AM"/>
        </w:rPr>
      </w:pPr>
    </w:p>
    <w:p w14:paraId="0F403E87" w14:textId="3FA5D200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803C43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 xml:space="preserve">Ֆրիդմենի </w:t>
      </w:r>
      <w:r w:rsidR="00803C43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մոդելը՝</w:t>
      </w:r>
    </w:p>
    <w:p w14:paraId="57762AF5" w14:textId="5F4FE68A" w:rsidR="00803C43" w:rsidRDefault="00011DED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Ինչպես նախորդ 2-ը,</w:t>
      </w:r>
      <w:r w:rsidR="00F0755D">
        <w:rPr>
          <w:rFonts w:ascii="GHEA Grapalat" w:hAnsi="GHEA Grapalat"/>
          <w:bCs/>
          <w:iCs/>
          <w:sz w:val="24"/>
          <w:szCs w:val="20"/>
        </w:rPr>
        <w:t xml:space="preserve"> </w:t>
      </w:r>
      <w:r w:rsidR="00F0755D">
        <w:rPr>
          <w:rFonts w:ascii="GHEA Grapalat" w:hAnsi="GHEA Grapalat"/>
          <w:bCs/>
          <w:iCs/>
          <w:sz w:val="24"/>
          <w:szCs w:val="20"/>
          <w:lang w:val="hy-AM"/>
        </w:rPr>
        <w:t>հիմնված է այն վարկածի վրա, որ սպառման մոդելը միայն չի հիմնվում ընթացիկ եկամտի վրա</w:t>
      </w:r>
    </w:p>
    <w:p w14:paraId="2E895F1B" w14:textId="0CE3CBDC" w:rsidR="00D32CDD" w:rsidRDefault="007B395F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Ընթացիկ եկամուտը դիտարկվում է որպես հաստատուն և ժամանակավոր եկամուտների գումար</w:t>
      </w:r>
    </w:p>
    <w:p w14:paraId="1A10659B" w14:textId="7F172DA1" w:rsidR="00713350" w:rsidRDefault="00713350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 եկամուտը չի փոխվի ժամանակի ընթացքում, ժամանակավորը՝ կփոխվի</w:t>
      </w:r>
    </w:p>
    <w:p w14:paraId="373E8395" w14:textId="25B0391A" w:rsidR="00713350" w:rsidRDefault="00713350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Հաստատունը միջինն է, ժամանակավորը՝ շեղումը միջինից</w:t>
      </w:r>
    </w:p>
    <w:p w14:paraId="748B6752" w14:textId="493FFAAE" w:rsidR="003E78D9" w:rsidRDefault="003E78D9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Սպառողները պետք է օգտագործեն խնայողությունները՝ ժամանակավոր ցնցումները հարթելու նպատակով</w:t>
      </w:r>
    </w:p>
    <w:p w14:paraId="3680C45F" w14:textId="3759F353" w:rsidR="003E78D9" w:rsidRDefault="003E78D9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Սպառումը համամասնական է միայն հաստատուն եկամտին</w:t>
      </w:r>
    </w:p>
    <w:p w14:paraId="385C206D" w14:textId="05D3BA1C" w:rsidR="007B395F" w:rsidRDefault="007B395F" w:rsidP="007B395F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750A773" wp14:editId="1C893D95">
            <wp:extent cx="5943600" cy="62801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ADF" w14:textId="77777777" w:rsidR="007B395F" w:rsidRPr="00713350" w:rsidRDefault="007B395F" w:rsidP="00D83D6A">
      <w:pPr>
        <w:pStyle w:val="ListParagraph"/>
        <w:numPr>
          <w:ilvl w:val="0"/>
          <w:numId w:val="79"/>
        </w:numPr>
        <w:rPr>
          <w:rFonts w:ascii="GHEA Grapalat" w:hAnsi="GHEA Grapalat"/>
          <w:bCs/>
          <w:iCs/>
          <w:sz w:val="24"/>
          <w:szCs w:val="20"/>
          <w:lang w:val="hy-AM"/>
        </w:rPr>
      </w:pPr>
    </w:p>
    <w:p w14:paraId="69E754E8" w14:textId="77777777" w:rsidR="00720BCC" w:rsidRPr="00720BCC" w:rsidRDefault="00720BCC" w:rsidP="00720BCC">
      <w:pPr>
        <w:rPr>
          <w:rFonts w:ascii="GHEA Grapalat" w:hAnsi="GHEA Grapalat"/>
          <w:b/>
          <w:sz w:val="24"/>
          <w:szCs w:val="20"/>
          <w:lang w:val="hy-AM"/>
        </w:rPr>
      </w:pPr>
    </w:p>
    <w:p w14:paraId="392A37F1" w14:textId="0C4D1B8C" w:rsidR="00FC64C8" w:rsidRPr="00FC64C8" w:rsidRDefault="00FC64C8" w:rsidP="00FC64C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FC64C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FC64C8">
        <w:rPr>
          <w:rFonts w:ascii="GHEA Grapalat" w:hAnsi="GHEA Grapalat"/>
          <w:b/>
          <w:sz w:val="24"/>
          <w:szCs w:val="20"/>
          <w:lang w:val="hy-AM"/>
        </w:rPr>
        <w:t>(40) Փողի ագրեգատների հաշվարկման առանձնահատկությունները: Փողի քանակական տեսություն:</w:t>
      </w:r>
    </w:p>
    <w:p w14:paraId="61179795" w14:textId="114AB031" w:rsidR="002F4502" w:rsidRDefault="00FC64C8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Էջ 322</w:t>
      </w:r>
    </w:p>
    <w:p w14:paraId="7956005E" w14:textId="5262362C" w:rsidR="00F75621" w:rsidRDefault="00E16C2E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գործառույթները՝</w:t>
      </w:r>
    </w:p>
    <w:p w14:paraId="1CC50E54" w14:textId="223B7436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Արժեչափ</w:t>
      </w:r>
    </w:p>
    <w:p w14:paraId="7E330402" w14:textId="7F623399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 միջոց</w:t>
      </w:r>
    </w:p>
    <w:p w14:paraId="7562760E" w14:textId="655E9691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78C32B63" w14:textId="215C7FB9" w:rsidR="008970DF" w:rsidRDefault="008970DF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մեջ մտնում է ոչ միայն խանխիկ դրամը, այլև այլ ակտիվներ՝ չեկային ավանդներ</w:t>
      </w:r>
    </w:p>
    <w:p w14:paraId="749C9F91" w14:textId="40FB173B" w:rsidR="00647E9A" w:rsidRDefault="00DF210A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զանգվածը նույն փողի առաջարկն է</w:t>
      </w:r>
    </w:p>
    <w:p w14:paraId="7BB7091F" w14:textId="5093FEC4" w:rsidR="00E10CDE" w:rsidRDefault="00E10CDE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զանգված</w:t>
      </w:r>
      <w:r w:rsidRPr="00E10CDE">
        <w:rPr>
          <w:rFonts w:ascii="GHEA Grapalat" w:hAnsi="GHEA Grapalat"/>
          <w:sz w:val="24"/>
          <w:szCs w:val="20"/>
          <w:lang w:val="hy-AM"/>
        </w:rPr>
        <w:t xml:space="preserve"> – Տնտեսությունում առկա ամբողջ փողի քանակությունը, որը ներառում է կանխիկ միջոցները (բանկային համակարգից դուրս շրջանառվող) և ռեզիդենտներից ներգրավված ցպահանջ ու ժամկետային դրամային, արտարժութային ավանդները:</w:t>
      </w:r>
    </w:p>
    <w:p w14:paraId="58A17659" w14:textId="39C2599A" w:rsidR="00803A5D" w:rsidRDefault="00803A5D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բազա</w:t>
      </w:r>
      <w:r w:rsidRPr="00803A5D">
        <w:rPr>
          <w:rFonts w:ascii="GHEA Grapalat" w:hAnsi="GHEA Grapalat"/>
          <w:sz w:val="24"/>
          <w:szCs w:val="20"/>
          <w:lang w:val="hy-AM"/>
        </w:rPr>
        <w:t xml:space="preserve"> – ԿԲ թողարկած փողի ծավալը, որը ներառում է ԿԲ-ից դուրս շրջանառվող կանխիկը և ԿԲ-ում առևտրային բանկերի դրամով և արտարժույթով թղթակցային հաշիվների միջոցները: Ընդ որում, դրամային թղթակցային հաշիվները ներառում են բանկերի կողմից պարտադիր պահուստավորվող և ավելցուկային միջոցները:</w:t>
      </w:r>
    </w:p>
    <w:p w14:paraId="6FF42D5A" w14:textId="2465176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М1 – </w:t>
      </w:r>
      <w:r>
        <w:rPr>
          <w:rFonts w:ascii="GHEA Grapalat" w:hAnsi="GHEA Grapalat"/>
          <w:sz w:val="24"/>
          <w:szCs w:val="20"/>
          <w:lang w:val="hy-AM"/>
        </w:rPr>
        <w:t>դրամային կանխիկ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+ </w:t>
      </w:r>
      <w:r>
        <w:rPr>
          <w:rFonts w:ascii="GHEA Grapalat" w:hAnsi="GHEA Grapalat"/>
          <w:sz w:val="24"/>
          <w:szCs w:val="20"/>
          <w:lang w:val="hy-AM"/>
        </w:rPr>
        <w:t>բանկերում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ռեզիդենտների կողմից դրամային ցպահանջ ավանդներ և փոխառություններ</w:t>
      </w:r>
    </w:p>
    <w:p w14:paraId="4CA83FA4" w14:textId="18E7A0CC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M2 </w:t>
      </w:r>
      <w:r>
        <w:rPr>
          <w:rFonts w:ascii="GHEA Grapalat" w:hAnsi="GHEA Grapalat"/>
          <w:sz w:val="24"/>
          <w:szCs w:val="20"/>
          <w:lang w:val="hy-AM"/>
        </w:rPr>
        <w:t xml:space="preserve">– </w:t>
      </w:r>
      <w:r w:rsidRPr="00134661">
        <w:rPr>
          <w:rFonts w:ascii="GHEA Grapalat" w:hAnsi="GHEA Grapalat"/>
          <w:sz w:val="24"/>
          <w:szCs w:val="20"/>
          <w:lang w:val="hy-AM"/>
        </w:rPr>
        <w:t>М1 +</w:t>
      </w:r>
      <w:r>
        <w:rPr>
          <w:rFonts w:ascii="GHEA Grapalat" w:hAnsi="GHEA Grapalat"/>
          <w:sz w:val="24"/>
          <w:szCs w:val="20"/>
          <w:lang w:val="hy-AM"/>
        </w:rPr>
        <w:t xml:space="preserve"> բանկերում ռեզիդենտների կողմից դրամային ժամկետային ավանդներ </w:t>
      </w:r>
      <w:r w:rsidRPr="00134661">
        <w:rPr>
          <w:rFonts w:ascii="GHEA Grapalat" w:hAnsi="GHEA Grapalat"/>
          <w:sz w:val="24"/>
          <w:szCs w:val="20"/>
          <w:lang w:val="hy-AM"/>
        </w:rPr>
        <w:t>(</w:t>
      </w:r>
      <w:r>
        <w:rPr>
          <w:rFonts w:ascii="GHEA Grapalat" w:hAnsi="GHEA Grapalat"/>
          <w:sz w:val="24"/>
          <w:szCs w:val="20"/>
          <w:lang w:val="hy-AM"/>
        </w:rPr>
        <w:t>դրամային զանգված</w:t>
      </w:r>
      <w:r w:rsidRPr="00134661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և փոխառություններ</w:t>
      </w:r>
    </w:p>
    <w:p w14:paraId="0EB01BB9" w14:textId="4778B94B" w:rsid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М2X – M2 + </w:t>
      </w:r>
      <w:r>
        <w:rPr>
          <w:rFonts w:ascii="GHEA Grapalat" w:hAnsi="GHEA Grapalat"/>
          <w:sz w:val="24"/>
          <w:szCs w:val="20"/>
          <w:lang w:val="hy-AM"/>
        </w:rPr>
        <w:t>բանկերում ռեզիդենտների կողմից արտարժութային ավանդներ և փոխառություններ</w:t>
      </w:r>
    </w:p>
    <w:p w14:paraId="7D694C15" w14:textId="4569711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Դրամային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M2/</w:t>
      </w:r>
      <w:r>
        <w:rPr>
          <w:rFonts w:ascii="GHEA Grapalat" w:hAnsi="GHEA Grapalat"/>
          <w:sz w:val="24"/>
          <w:szCs w:val="20"/>
          <w:lang w:val="hy-AM"/>
        </w:rPr>
        <w:t>դրամային բազա</w:t>
      </w:r>
    </w:p>
    <w:p w14:paraId="2DBBFCEA" w14:textId="31A814F6" w:rsidR="00134661" w:rsidRDefault="00134661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M2X/</w:t>
      </w:r>
      <w:r>
        <w:rPr>
          <w:rFonts w:ascii="GHEA Grapalat" w:hAnsi="GHEA Grapalat"/>
          <w:sz w:val="24"/>
          <w:szCs w:val="20"/>
          <w:lang w:val="hy-AM"/>
        </w:rPr>
        <w:t>փողի բազա</w:t>
      </w:r>
    </w:p>
    <w:p w14:paraId="1838FEBB" w14:textId="7D2EBDAF" w:rsidR="000E1566" w:rsidRDefault="000E1566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</w:p>
    <w:p w14:paraId="052FDBBD" w14:textId="5707FAEA" w:rsidR="0079584E" w:rsidRPr="00FE4428" w:rsidRDefault="0079584E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քանակական տեսություն՝</w:t>
      </w:r>
      <w:r w:rsidR="00FE4428" w:rsidRPr="00FE4428">
        <w:rPr>
          <w:rFonts w:ascii="GHEA Grapalat" w:hAnsi="GHEA Grapalat"/>
          <w:sz w:val="24"/>
          <w:szCs w:val="20"/>
          <w:lang w:val="hy-AM"/>
        </w:rPr>
        <w:t xml:space="preserve"> </w:t>
      </w:r>
      <w:r w:rsidR="00FE4428">
        <w:rPr>
          <w:rFonts w:ascii="GHEA Grapalat" w:hAnsi="GHEA Grapalat"/>
          <w:sz w:val="24"/>
          <w:szCs w:val="20"/>
          <w:lang w:val="hy-AM"/>
        </w:rPr>
        <w:t>իրական արտադրության և փողի զանգվածի միջև կապ</w:t>
      </w:r>
      <w:r w:rsidR="00424474">
        <w:rPr>
          <w:rFonts w:ascii="GHEA Grapalat" w:hAnsi="GHEA Grapalat"/>
          <w:sz w:val="24"/>
          <w:szCs w:val="20"/>
          <w:lang w:val="hy-AM"/>
        </w:rPr>
        <w:t>՝</w:t>
      </w:r>
    </w:p>
    <w:p w14:paraId="29FE8703" w14:textId="509E8DE7" w:rsidR="0079584E" w:rsidRDefault="0079584E" w:rsidP="00134661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MV = PY</w:t>
      </w:r>
    </w:p>
    <w:p w14:paraId="6DB6BE3E" w14:textId="598EEF23" w:rsidR="00A16AF7" w:rsidRDefault="00A16AF7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քանակ * փողի շրջապտույտի արագություն </w:t>
      </w:r>
      <w:r>
        <w:rPr>
          <w:rFonts w:ascii="GHEA Grapalat" w:hAnsi="GHEA Grapalat"/>
          <w:sz w:val="24"/>
          <w:szCs w:val="20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գին * արտադրության ծավալ</w:t>
      </w:r>
    </w:p>
    <w:p w14:paraId="5B78F8BD" w14:textId="465F66BF" w:rsidR="00D07D33" w:rsidRDefault="006C16A4" w:rsidP="00134661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M/P = Y/V</w:t>
      </w:r>
    </w:p>
    <w:p w14:paraId="54F59370" w14:textId="700ED57B" w:rsidR="00C9261C" w:rsidRDefault="00C9261C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 w:rsidRPr="00826AB3">
        <w:rPr>
          <w:rFonts w:ascii="GHEA Grapalat" w:hAnsi="GHEA Grapalat"/>
          <w:sz w:val="24"/>
          <w:szCs w:val="20"/>
          <w:lang w:val="hy-AM"/>
        </w:rPr>
        <w:lastRenderedPageBreak/>
        <w:t>Եկամուտների աճը հանգեցնում է փողի իրական պաշարի աճին</w:t>
      </w:r>
    </w:p>
    <w:p w14:paraId="0420B07F" w14:textId="221BF3C4" w:rsidR="00826AB3" w:rsidRDefault="00826AB3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Արտադրության ծավալը որոշվում է փողի քանակով</w:t>
      </w:r>
    </w:p>
    <w:p w14:paraId="25637C26" w14:textId="08B5B0B0" w:rsidR="00087924" w:rsidRDefault="00087924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Գնաճը հանգեցնում է ինֆլյացիայի</w:t>
      </w:r>
    </w:p>
    <w:p w14:paraId="3D48115A" w14:textId="5B5B00E8" w:rsidR="00AA720F" w:rsidRPr="00826AB3" w:rsidRDefault="00DA5504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Ինֆլյացիոն հարկ՝ կանխիկ փող պահողների համար</w:t>
      </w:r>
    </w:p>
    <w:p w14:paraId="4DAD4C05" w14:textId="781B1B48" w:rsidR="00D20157" w:rsidRDefault="00A235A0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A74D80A" wp14:editId="0F90AEB5">
            <wp:extent cx="3419475" cy="409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A14D" w14:textId="77777777" w:rsidR="00CA608E" w:rsidRPr="008970DF" w:rsidRDefault="00CA608E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3BA04EB" w14:textId="1DB84CB1" w:rsidR="00D20157" w:rsidRDefault="00D20157" w:rsidP="00D20157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 xml:space="preserve"> </w:t>
      </w:r>
      <w:r w:rsidR="00BF4DC6">
        <w:rPr>
          <w:rFonts w:ascii="GHEA Grapalat" w:hAnsi="GHEA Grapalat"/>
          <w:b/>
          <w:noProof/>
          <w:sz w:val="24"/>
          <w:szCs w:val="20"/>
          <w:lang w:val="en-GB"/>
        </w:rPr>
        <w:t xml:space="preserve">(10) </w:t>
      </w: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>Հելբրայտի ինդուստրիալ հասարակության տեսությունը և Գ. Մյուրդալի տնտեսական աճի տեսությունը:</w:t>
      </w:r>
    </w:p>
    <w:p w14:paraId="4262E61C" w14:textId="0F21DAB1" w:rsidR="00DD2359" w:rsidRDefault="00DD2359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 w:rsidRPr="00DD2359">
        <w:rPr>
          <w:rFonts w:ascii="GHEA Grapalat" w:hAnsi="GHEA Grapalat"/>
          <w:b/>
          <w:i/>
          <w:noProof/>
          <w:sz w:val="24"/>
          <w:szCs w:val="20"/>
          <w:lang w:val="hy-AM"/>
        </w:rPr>
        <w:t>Հելբրայտի ինդուստրիալ հասարակության տեսությունը</w:t>
      </w:r>
    </w:p>
    <w:p w14:paraId="20CF651C" w14:textId="59B04132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Գյուղատնտեսությունից և արհեստագործությունից անցում է կատարվում արդյունաբերական հասարակության՝ պայմանավորված գիտատեխնիկական առաջընթացով, կրթությամբ, զանգվածային սպառմամբ</w:t>
      </w:r>
    </w:p>
    <w:p w14:paraId="59C1F9CC" w14:textId="0FF5C5C7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Սոցիալական դասերի փոփոխություն՝ հողատեր, բանվորից դեպի տեխնոկրատ դասակարգ՝ տեխնիկ, ինժեներ, մենեջեր</w:t>
      </w:r>
    </w:p>
    <w:p w14:paraId="62B11C76" w14:textId="3789F327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3974DB">
        <w:rPr>
          <w:rFonts w:ascii="GHEA Grapalat" w:hAnsi="GHEA Grapalat"/>
          <w:b/>
          <w:i/>
          <w:noProof/>
          <w:sz w:val="24"/>
          <w:szCs w:val="20"/>
          <w:lang w:val="hy-AM"/>
        </w:rPr>
        <w:t>Տեխնոկրատ հասարակությունը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պատասխանատու է արտադրության պլանավորման, կազմակերպման, ուղղորդման համար</w:t>
      </w:r>
    </w:p>
    <w:p w14:paraId="4241E59A" w14:textId="375C6F21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Սպառողները պասիվ են, նրանց նախասիրությունները ձևավորվում են գովազդի և քարոզչության միջոցով</w:t>
      </w:r>
    </w:p>
    <w:p w14:paraId="70201ADA" w14:textId="6BC2ABC6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Ավանդական առաջարկի և պահանջարկի տեսությունները ակտուալ չեն</w:t>
      </w:r>
    </w:p>
    <w:p w14:paraId="2644C357" w14:textId="28E572BE" w:rsidR="00DD2359" w:rsidRP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Գները և արտադրությունը որոշվում են խոշոր կորպորացիաների կողմից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5F98" w14:paraId="654F8268" w14:textId="77777777" w:rsidTr="006E5F98">
        <w:tc>
          <w:tcPr>
            <w:tcW w:w="3116" w:type="dxa"/>
          </w:tcPr>
          <w:p w14:paraId="4523DA11" w14:textId="729EC67F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Համեմատության ասպեկտ</w:t>
            </w:r>
          </w:p>
        </w:tc>
        <w:tc>
          <w:tcPr>
            <w:tcW w:w="3117" w:type="dxa"/>
          </w:tcPr>
          <w:p w14:paraId="0B719A7E" w14:textId="6BAF356C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Շուկայական համակարգ</w:t>
            </w:r>
          </w:p>
        </w:tc>
        <w:tc>
          <w:tcPr>
            <w:tcW w:w="3117" w:type="dxa"/>
          </w:tcPr>
          <w:p w14:paraId="20407EDC" w14:textId="52A09B96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Արդյունաբերական համակարգ</w:t>
            </w:r>
          </w:p>
        </w:tc>
      </w:tr>
      <w:tr w:rsidR="006E5F98" w14:paraId="1D2EE5BC" w14:textId="77777777" w:rsidTr="006E5F98">
        <w:tc>
          <w:tcPr>
            <w:tcW w:w="3116" w:type="dxa"/>
          </w:tcPr>
          <w:p w14:paraId="364AAA5F" w14:textId="7F0AF26E" w:rsidR="006E5F98" w:rsidRPr="006E5F98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Իշխանության սուբյեկտ</w:t>
            </w:r>
          </w:p>
        </w:tc>
        <w:tc>
          <w:tcPr>
            <w:tcW w:w="3117" w:type="dxa"/>
          </w:tcPr>
          <w:p w14:paraId="6976C923" w14:textId="122E41C3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Սեփականատեր</w:t>
            </w:r>
          </w:p>
        </w:tc>
        <w:tc>
          <w:tcPr>
            <w:tcW w:w="3117" w:type="dxa"/>
          </w:tcPr>
          <w:p w14:paraId="0D0F40A0" w14:textId="71C9B400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տեխնոկառուցվածք</w:t>
            </w:r>
          </w:p>
        </w:tc>
      </w:tr>
      <w:tr w:rsidR="006E5F98" w14:paraId="0D84E9C2" w14:textId="77777777" w:rsidTr="006E5F98">
        <w:tc>
          <w:tcPr>
            <w:tcW w:w="3116" w:type="dxa"/>
          </w:tcPr>
          <w:p w14:paraId="2B302C33" w14:textId="3AA3BCB4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Արտադրության գլխավոր գործոն</w:t>
            </w:r>
          </w:p>
        </w:tc>
        <w:tc>
          <w:tcPr>
            <w:tcW w:w="3117" w:type="dxa"/>
          </w:tcPr>
          <w:p w14:paraId="721C5E44" w14:textId="55F71221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Կապիտալ</w:t>
            </w:r>
          </w:p>
        </w:tc>
        <w:tc>
          <w:tcPr>
            <w:tcW w:w="3117" w:type="dxa"/>
          </w:tcPr>
          <w:p w14:paraId="45594A51" w14:textId="52693375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գիտելիք</w:t>
            </w:r>
          </w:p>
        </w:tc>
      </w:tr>
      <w:tr w:rsidR="006E5F98" w14:paraId="2A18B8E0" w14:textId="77777777" w:rsidTr="006E5F98">
        <w:tc>
          <w:tcPr>
            <w:tcW w:w="3116" w:type="dxa"/>
          </w:tcPr>
          <w:p w14:paraId="3F087345" w14:textId="1611B60B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Որոշումների ընդունում</w:t>
            </w:r>
          </w:p>
        </w:tc>
        <w:tc>
          <w:tcPr>
            <w:tcW w:w="3117" w:type="dxa"/>
          </w:tcPr>
          <w:p w14:paraId="423AF5F5" w14:textId="40CFC818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Անհատական</w:t>
            </w:r>
          </w:p>
        </w:tc>
        <w:tc>
          <w:tcPr>
            <w:tcW w:w="3117" w:type="dxa"/>
          </w:tcPr>
          <w:p w14:paraId="6AFA9450" w14:textId="1E690FDD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խմբային</w:t>
            </w:r>
          </w:p>
        </w:tc>
      </w:tr>
      <w:tr w:rsidR="0031517A" w14:paraId="4CA8461F" w14:textId="77777777" w:rsidTr="006E5F98">
        <w:tc>
          <w:tcPr>
            <w:tcW w:w="3116" w:type="dxa"/>
          </w:tcPr>
          <w:p w14:paraId="76281A4A" w14:textId="48D3A7E0" w:rsid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Առաջնային խավ</w:t>
            </w:r>
          </w:p>
        </w:tc>
        <w:tc>
          <w:tcPr>
            <w:tcW w:w="3117" w:type="dxa"/>
          </w:tcPr>
          <w:p w14:paraId="7B8585A3" w14:textId="683C4184" w:rsid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Բանկիրներ, ֆինանսիստներ</w:t>
            </w:r>
          </w:p>
        </w:tc>
        <w:tc>
          <w:tcPr>
            <w:tcW w:w="3117" w:type="dxa"/>
          </w:tcPr>
          <w:p w14:paraId="4C64A8B0" w14:textId="1F8CCA1C" w:rsidR="0031517A" w:rsidRDefault="001948AD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</w:t>
            </w:r>
            <w:r w:rsidR="0031517A"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իտնականներ</w:t>
            </w:r>
          </w:p>
        </w:tc>
      </w:tr>
    </w:tbl>
    <w:p w14:paraId="2C509092" w14:textId="0563EF5F" w:rsidR="00DD2359" w:rsidRDefault="00DD2359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</w:p>
    <w:p w14:paraId="65E2B9B2" w14:textId="7FDBF498" w:rsidR="001948AD" w:rsidRDefault="001948AD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i/>
          <w:noProof/>
          <w:sz w:val="24"/>
          <w:szCs w:val="20"/>
          <w:lang w:val="hy-AM"/>
        </w:rPr>
        <w:t>Մյուրդալի տեսություն</w:t>
      </w:r>
    </w:p>
    <w:p w14:paraId="34436F8B" w14:textId="3CED3C25" w:rsidR="001948AD" w:rsidRDefault="001948AD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 xml:space="preserve">Տնտեսական աճը </w:t>
      </w:r>
      <w:r w:rsidRPr="00B83DE7">
        <w:rPr>
          <w:rFonts w:ascii="GHEA Grapalat" w:hAnsi="GHEA Grapalat"/>
          <w:b/>
          <w:i/>
          <w:noProof/>
          <w:sz w:val="24"/>
          <w:szCs w:val="20"/>
          <w:lang w:val="hy-AM"/>
        </w:rPr>
        <w:t>կուտակային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գործընթաց է, որում տարբեր գործոններ՝ ներդրումներ, տեխնոլոգիա, կրթություն, փոխազդում են միմյանց վրա</w:t>
      </w:r>
    </w:p>
    <w:p w14:paraId="742922AB" w14:textId="733DA214" w:rsidR="001948AD" w:rsidRDefault="0017016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lastRenderedPageBreak/>
        <w:t>Տնտեսական աճը երկարաժամկետ գործընթաց է և կախված է գործոնների միջև կապերից</w:t>
      </w:r>
    </w:p>
    <w:p w14:paraId="1E7FC52A" w14:textId="2BDFBF42" w:rsidR="0017016C" w:rsidRDefault="0017016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Կարևոր է կառավարության դերը</w:t>
      </w:r>
    </w:p>
    <w:p w14:paraId="41B904A5" w14:textId="4D4473D6" w:rsidR="0017016C" w:rsidRDefault="00815043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Անհավասար զարգացման խնդիր, զարգացածները ավելի են զարգանում, հետամնացները՝ ավելի հետ մնում</w:t>
      </w:r>
    </w:p>
    <w:p w14:paraId="561CC2D7" w14:textId="493AAADE" w:rsidR="00EF0F5D" w:rsidRDefault="00EF0F5D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Տեսությունը բացատրում է տարբեր երկրների զարգացման մակարդակների տարբերության պատճառները</w:t>
      </w:r>
    </w:p>
    <w:p w14:paraId="6AB9DED6" w14:textId="7DE04067" w:rsidR="008405FE" w:rsidRDefault="008405FE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Արտադրության բաշխման խնդիր</w:t>
      </w:r>
    </w:p>
    <w:p w14:paraId="1F13A941" w14:textId="55A3A2DE" w:rsidR="002B63B9" w:rsidRDefault="002B63B9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Ներդրումների տարածաշրջանային տարածում</w:t>
      </w:r>
    </w:p>
    <w:p w14:paraId="01ABFD97" w14:textId="56A06834" w:rsidR="00D5754C" w:rsidRPr="001948AD" w:rsidRDefault="00D5754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Նոր կումուլյատիվ կետերի ստեղծում</w:t>
      </w:r>
    </w:p>
    <w:p w14:paraId="660393B3" w14:textId="77777777" w:rsidR="006E5F98" w:rsidRPr="00DD2359" w:rsidRDefault="006E5F98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</w:p>
    <w:p w14:paraId="08EE04B5" w14:textId="0287160F" w:rsidR="00BF4DC6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(79)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Պետության ինովացիոն քաղաքականությունը</w:t>
      </w:r>
      <w:r>
        <w:rPr>
          <w:rFonts w:ascii="GHEA Grapalat" w:hAnsi="GHEA Grapalat"/>
          <w:b/>
          <w:noProof/>
          <w:sz w:val="24"/>
          <w:szCs w:val="20"/>
          <w:lang w:val="hy-AM"/>
        </w:rPr>
        <w:t>:</w:t>
      </w:r>
    </w:p>
    <w:p w14:paraId="0587A109" w14:textId="77777777" w:rsidR="008B1422" w:rsidRDefault="008B1422" w:rsidP="008B1422">
      <w:p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Պետական ինովացիոն քաղաքականության հիմնական նպատակներն են ինովացիոն գործունեության համար տնտեսական, իրավական եւ կազմակերպչական պայմանների ապահովումը, որոնք ուղղված են </w:t>
      </w:r>
    </w:p>
    <w:p w14:paraId="1B19B7DA" w14:textId="77777777" w:rsidR="008B1422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հայրենական արտադրանքի մրցունակության աճի, </w:t>
      </w:r>
    </w:p>
    <w:p w14:paraId="488F33CE" w14:textId="77777777" w:rsidR="008B1422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գիտա-տեխնիկական արդյունքների արդյունավետ օգտագործման, </w:t>
      </w:r>
    </w:p>
    <w:p w14:paraId="57C8D0D6" w14:textId="025B31F5" w:rsidR="008B1422" w:rsidRPr="007F75A4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>սոցիալ-տնտեսական զարգացման խնդիրների լուծմանը:</w:t>
      </w:r>
    </w:p>
    <w:p w14:paraId="599E6B1F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>Պետական ինովացիոն քաղաքականության հիմնական խնդիրներն են՝</w:t>
      </w:r>
    </w:p>
    <w:p w14:paraId="2D80727C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ա) պետական ինովացիոն քաղաքականության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գերակայությունների սահմանումը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եւ իրականացումը,</w:t>
      </w:r>
    </w:p>
    <w:p w14:paraId="33B4B9F1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բ) տնտեսության մեջ առաջադիմական </w:t>
      </w:r>
      <w:r w:rsidRPr="004B75A7">
        <w:rPr>
          <w:rFonts w:ascii="GHEA Grapalat" w:hAnsi="GHEA Grapalat"/>
          <w:i/>
          <w:sz w:val="24"/>
          <w:szCs w:val="20"/>
          <w:lang w:val="hy-AM"/>
        </w:rPr>
        <w:t>կառուցվածքային բարեփոխումների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ապահովումը,</w:t>
      </w:r>
    </w:p>
    <w:p w14:paraId="374E238D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գ)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ինովացիոն գործունեության ենթակառուցվածքների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ստեղծումն ու զարգացումը,</w:t>
      </w:r>
    </w:p>
    <w:p w14:paraId="4054A022" w14:textId="593DF09E" w:rsidR="007F75A4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դ)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գիտության, կրթության, արտադրության եւ ֆինանսավարկային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ոլորտների փոխազդեցության ապահովումը ինովացիոն գործունեության զարգացման ոլորտում:</w:t>
      </w:r>
    </w:p>
    <w:p w14:paraId="59C9D936" w14:textId="479BAF53" w:rsidR="007F75A4" w:rsidRPr="007F75A4" w:rsidRDefault="007F75A4" w:rsidP="00027A9C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2019 թ-ից գործում է բարձր տեխնոլոգիական արդյունաբերության նախարարությ</w:t>
      </w:r>
      <w:r w:rsidRPr="007F75A4">
        <w:rPr>
          <w:rFonts w:ascii="GHEA Grapalat" w:hAnsi="GHEA Grapalat"/>
          <w:sz w:val="24"/>
          <w:szCs w:val="24"/>
          <w:lang w:val="hy-AM"/>
        </w:rPr>
        <w:t>ունը, որի գործառույթներն են՝</w:t>
      </w:r>
    </w:p>
    <w:p w14:paraId="3AA1EA7B" w14:textId="18E7E065" w:rsidR="007F75A4" w:rsidRPr="007F75A4" w:rsidRDefault="007F75A4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 w:rsidRPr="007F75A4">
        <w:rPr>
          <w:rFonts w:ascii="GHEA Grapalat" w:hAnsi="GHEA Grapalat"/>
          <w:color w:val="000000"/>
          <w:sz w:val="24"/>
          <w:szCs w:val="24"/>
          <w:lang w:val="hy-AM"/>
        </w:rPr>
        <w:t>հարկային</w:t>
      </w:r>
      <w:r>
        <w:rPr>
          <w:rFonts w:ascii="GHEA Grapalat" w:hAnsi="GHEA Grapalat"/>
          <w:color w:val="000000"/>
          <w:sz w:val="24"/>
          <w:szCs w:val="24"/>
          <w:lang w:val="hy-AM"/>
        </w:rPr>
        <w:t xml:space="preserve"> արտոնություններ ՏՏ ոլորտների հավաստագրում</w:t>
      </w:r>
    </w:p>
    <w:p w14:paraId="1298533E" w14:textId="7C9A5269" w:rsidR="007F75A4" w:rsidRPr="007F75A4" w:rsidRDefault="007F75A4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պետական աջակցություն եկամտահարկի կեսի չափով</w:t>
      </w:r>
    </w:p>
    <w:p w14:paraId="4758715E" w14:textId="3D25165B" w:rsidR="007F75A4" w:rsidRPr="00A4160C" w:rsidRDefault="00686487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lastRenderedPageBreak/>
        <w:t>ռադիոհաճախականության սարքավորումների ներմուծման լիցենզիա</w:t>
      </w:r>
    </w:p>
    <w:p w14:paraId="52D77461" w14:textId="41432A1B" w:rsidR="00A4160C" w:rsidRDefault="00A4160C" w:rsidP="00A4160C">
      <w:p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Ծրագրեր՝</w:t>
      </w:r>
    </w:p>
    <w:p w14:paraId="48B3307D" w14:textId="63837221" w:rsid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«Ներուժ» սփյուռքահայ ստարտափ</w:t>
      </w:r>
    </w:p>
    <w:p w14:paraId="44BE5167" w14:textId="230C55D5" w:rsid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«գաղափարից բիզնես»</w:t>
      </w:r>
    </w:p>
    <w:p w14:paraId="2B45846D" w14:textId="5F63F2BE" w:rsidR="00A4160C" w:rsidRP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 xml:space="preserve">«ԱրմՀայԹեք» </w:t>
      </w:r>
      <w:r>
        <w:rPr>
          <w:rFonts w:ascii="GHEA Grapalat" w:hAnsi="GHEA Grapalat"/>
          <w:color w:val="000000"/>
          <w:sz w:val="24"/>
          <w:szCs w:val="24"/>
          <w:lang w:val="hy-AM"/>
        </w:rPr>
        <w:t>ցուցահանդես</w:t>
      </w:r>
    </w:p>
    <w:p w14:paraId="2C8E1A81" w14:textId="77777777" w:rsidR="00030BE7" w:rsidRDefault="00030BE7" w:rsidP="008B1422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10FBA897" w14:textId="77777777" w:rsidR="00030BE7" w:rsidRPr="008B1422" w:rsidRDefault="00030BE7" w:rsidP="008B1422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26DAFB4D" w14:textId="71C957E5" w:rsidR="00BF4DC6" w:rsidRPr="00D20157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ab/>
      </w: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(80)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Տնտեսության մենաշնորհացման մակարդակը:</w:t>
      </w:r>
    </w:p>
    <w:p w14:paraId="483A72FC" w14:textId="544BBC25" w:rsidR="00FC64C8" w:rsidRDefault="0066784E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Հերֆինդալ հիրշմանի ինդեքս</w:t>
      </w:r>
    </w:p>
    <w:p w14:paraId="787DC97B" w14:textId="55510ECB" w:rsidR="006C1153" w:rsidRDefault="006C1153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Հաշվարկներից մասնաբաժինների քանակի խնդիրը հանելու համար օգտագործում են նորմավորված ՀՀԻ</w:t>
      </w:r>
    </w:p>
    <w:p w14:paraId="21B15ECF" w14:textId="718F6674" w:rsidR="00D87FB1" w:rsidRDefault="00D87FB1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ՀՆԱ հետ կորելացիա</w:t>
      </w:r>
      <w:bookmarkStart w:id="0" w:name="_GoBack"/>
      <w:bookmarkEnd w:id="0"/>
    </w:p>
    <w:p w14:paraId="0BD2BF63" w14:textId="1AB7961A" w:rsidR="006C1153" w:rsidRDefault="006C1153" w:rsidP="002F4502">
      <w:pPr>
        <w:rPr>
          <w:rFonts w:ascii="GHEA Grapalat" w:hAnsi="GHEA Grapalat"/>
          <w:sz w:val="24"/>
          <w:szCs w:val="20"/>
          <w:lang w:val="hy-AM"/>
        </w:rPr>
      </w:pPr>
      <w:r w:rsidRPr="00255751">
        <w:rPr>
          <w:bCs/>
          <w:sz w:val="24"/>
          <w:szCs w:val="24"/>
          <w:lang w:val="hy-AM"/>
        </w:rPr>
        <w:t>ՀՀԻ</w:t>
      </w:r>
      <w:r w:rsidRPr="00255751">
        <w:rPr>
          <w:bCs/>
          <w:sz w:val="24"/>
          <w:szCs w:val="24"/>
          <w:vertAlign w:val="subscript"/>
          <w:lang w:val="hy-AM"/>
        </w:rPr>
        <w:t>նորմ</w:t>
      </w:r>
      <w:r w:rsidRPr="00255751">
        <w:rPr>
          <w:bCs/>
          <w:sz w:val="24"/>
          <w:szCs w:val="24"/>
          <w:lang w:val="hy-AM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Cs/>
                <w:sz w:val="32"/>
                <w:szCs w:val="32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hy-AM"/>
              </w:rPr>
              <m:t xml:space="preserve">ՀՀԻ- </m:t>
            </m:r>
            <m:f>
              <m:fPr>
                <m:ctrlPr>
                  <w:rPr>
                    <w:rFonts w:ascii="Cambria Math" w:hAnsi="Cambria Math"/>
                    <w:bCs/>
                    <w:iCs/>
                    <w:sz w:val="32"/>
                    <w:szCs w:val="32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n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hy-AM"/>
              </w:rPr>
              <m:t xml:space="preserve">1- </m:t>
            </m:r>
            <m:f>
              <m:fPr>
                <m:ctrlPr>
                  <w:rPr>
                    <w:rFonts w:ascii="Cambria Math" w:hAnsi="Cambria Math"/>
                    <w:bCs/>
                    <w:iCs/>
                    <w:sz w:val="32"/>
                    <w:szCs w:val="32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n</m:t>
                </m:r>
              </m:den>
            </m:f>
          </m:den>
        </m:f>
      </m:oMath>
    </w:p>
    <w:p w14:paraId="56E34D2A" w14:textId="77777777" w:rsidR="004D6B0A" w:rsidRPr="00FC64C8" w:rsidRDefault="004D6B0A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54BAABA" w14:textId="5C097EFB" w:rsidR="00D72B4F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p w14:paraId="73593F6B" w14:textId="07D99B27" w:rsidR="003F2712" w:rsidRPr="00AF7616" w:rsidRDefault="003F2712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rFonts w:ascii="GHEA Grapalat" w:hAnsi="GHEA Grapalat"/>
          <w:b/>
          <w:color w:val="FF0000"/>
          <w:sz w:val="24"/>
          <w:szCs w:val="20"/>
          <w:lang w:val="hy-AM"/>
        </w:rPr>
        <w:t>Սովորել դասական և քեյնսյան գծապատկերները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 xml:space="preserve"> 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(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>Էջ 135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)</w:t>
      </w:r>
    </w:p>
    <w:sectPr w:rsidR="003F2712" w:rsidRPr="00AF7616"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14314D" w14:textId="77777777" w:rsidR="00D83D6A" w:rsidRDefault="00D83D6A" w:rsidP="002B1C21">
      <w:pPr>
        <w:spacing w:after="0" w:line="240" w:lineRule="auto"/>
      </w:pPr>
      <w:r>
        <w:separator/>
      </w:r>
    </w:p>
  </w:endnote>
  <w:endnote w:type="continuationSeparator" w:id="0">
    <w:p w14:paraId="559855A5" w14:textId="77777777" w:rsidR="00D83D6A" w:rsidRDefault="00D83D6A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54F85B18" w:rsidR="00D32CDD" w:rsidRDefault="00D32C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7FB1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14:paraId="2B9E1740" w14:textId="77777777" w:rsidR="00D32CDD" w:rsidRDefault="00D32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84F646" w14:textId="77777777" w:rsidR="00D83D6A" w:rsidRDefault="00D83D6A" w:rsidP="002B1C21">
      <w:pPr>
        <w:spacing w:after="0" w:line="240" w:lineRule="auto"/>
      </w:pPr>
      <w:r>
        <w:separator/>
      </w:r>
    </w:p>
  </w:footnote>
  <w:footnote w:type="continuationSeparator" w:id="0">
    <w:p w14:paraId="7A73133B" w14:textId="77777777" w:rsidR="00D83D6A" w:rsidRDefault="00D83D6A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912B0"/>
    <w:multiLevelType w:val="hybridMultilevel"/>
    <w:tmpl w:val="2048E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E8625D"/>
    <w:multiLevelType w:val="hybridMultilevel"/>
    <w:tmpl w:val="BDA8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C1797"/>
    <w:multiLevelType w:val="hybridMultilevel"/>
    <w:tmpl w:val="42F2C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7A63E2"/>
    <w:multiLevelType w:val="hybridMultilevel"/>
    <w:tmpl w:val="38BE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770F2"/>
    <w:multiLevelType w:val="hybridMultilevel"/>
    <w:tmpl w:val="9A4A9236"/>
    <w:lvl w:ilvl="0" w:tplc="8AC8A226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8C7CD3"/>
    <w:multiLevelType w:val="hybridMultilevel"/>
    <w:tmpl w:val="18E09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E307F0"/>
    <w:multiLevelType w:val="hybridMultilevel"/>
    <w:tmpl w:val="4C6AD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8F67AF"/>
    <w:multiLevelType w:val="hybridMultilevel"/>
    <w:tmpl w:val="F482C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7C42A6"/>
    <w:multiLevelType w:val="hybridMultilevel"/>
    <w:tmpl w:val="3BD47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301BD4"/>
    <w:multiLevelType w:val="hybridMultilevel"/>
    <w:tmpl w:val="ABB26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C23929"/>
    <w:multiLevelType w:val="hybridMultilevel"/>
    <w:tmpl w:val="0EAC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3C76C7"/>
    <w:multiLevelType w:val="hybridMultilevel"/>
    <w:tmpl w:val="DE8E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413119D"/>
    <w:multiLevelType w:val="hybridMultilevel"/>
    <w:tmpl w:val="AA72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77855A5"/>
    <w:multiLevelType w:val="hybridMultilevel"/>
    <w:tmpl w:val="E800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6DF5170"/>
    <w:multiLevelType w:val="hybridMultilevel"/>
    <w:tmpl w:val="08D89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E8353C9"/>
    <w:multiLevelType w:val="hybridMultilevel"/>
    <w:tmpl w:val="1D1AD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50104E2"/>
    <w:multiLevelType w:val="hybridMultilevel"/>
    <w:tmpl w:val="EA545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A637C3A"/>
    <w:multiLevelType w:val="hybridMultilevel"/>
    <w:tmpl w:val="FBEE9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3"/>
  </w:num>
  <w:num w:numId="2">
    <w:abstractNumId w:val="21"/>
  </w:num>
  <w:num w:numId="3">
    <w:abstractNumId w:val="59"/>
  </w:num>
  <w:num w:numId="4">
    <w:abstractNumId w:val="41"/>
  </w:num>
  <w:num w:numId="5">
    <w:abstractNumId w:val="48"/>
  </w:num>
  <w:num w:numId="6">
    <w:abstractNumId w:val="54"/>
  </w:num>
  <w:num w:numId="7">
    <w:abstractNumId w:val="80"/>
  </w:num>
  <w:num w:numId="8">
    <w:abstractNumId w:val="68"/>
  </w:num>
  <w:num w:numId="9">
    <w:abstractNumId w:val="8"/>
  </w:num>
  <w:num w:numId="10">
    <w:abstractNumId w:val="19"/>
  </w:num>
  <w:num w:numId="11">
    <w:abstractNumId w:val="40"/>
  </w:num>
  <w:num w:numId="12">
    <w:abstractNumId w:val="29"/>
  </w:num>
  <w:num w:numId="13">
    <w:abstractNumId w:val="56"/>
  </w:num>
  <w:num w:numId="14">
    <w:abstractNumId w:val="55"/>
  </w:num>
  <w:num w:numId="15">
    <w:abstractNumId w:val="20"/>
  </w:num>
  <w:num w:numId="16">
    <w:abstractNumId w:val="69"/>
  </w:num>
  <w:num w:numId="17">
    <w:abstractNumId w:val="76"/>
  </w:num>
  <w:num w:numId="18">
    <w:abstractNumId w:val="32"/>
  </w:num>
  <w:num w:numId="19">
    <w:abstractNumId w:val="36"/>
  </w:num>
  <w:num w:numId="20">
    <w:abstractNumId w:val="61"/>
  </w:num>
  <w:num w:numId="21">
    <w:abstractNumId w:val="4"/>
  </w:num>
  <w:num w:numId="22">
    <w:abstractNumId w:val="53"/>
  </w:num>
  <w:num w:numId="23">
    <w:abstractNumId w:val="65"/>
  </w:num>
  <w:num w:numId="24">
    <w:abstractNumId w:val="57"/>
  </w:num>
  <w:num w:numId="25">
    <w:abstractNumId w:val="37"/>
  </w:num>
  <w:num w:numId="26">
    <w:abstractNumId w:val="23"/>
  </w:num>
  <w:num w:numId="27">
    <w:abstractNumId w:val="13"/>
  </w:num>
  <w:num w:numId="28">
    <w:abstractNumId w:val="82"/>
  </w:num>
  <w:num w:numId="29">
    <w:abstractNumId w:val="31"/>
  </w:num>
  <w:num w:numId="30">
    <w:abstractNumId w:val="22"/>
  </w:num>
  <w:num w:numId="31">
    <w:abstractNumId w:val="12"/>
  </w:num>
  <w:num w:numId="32">
    <w:abstractNumId w:val="30"/>
  </w:num>
  <w:num w:numId="33">
    <w:abstractNumId w:val="72"/>
  </w:num>
  <w:num w:numId="34">
    <w:abstractNumId w:val="33"/>
  </w:num>
  <w:num w:numId="35">
    <w:abstractNumId w:val="51"/>
  </w:num>
  <w:num w:numId="36">
    <w:abstractNumId w:val="77"/>
  </w:num>
  <w:num w:numId="37">
    <w:abstractNumId w:val="38"/>
  </w:num>
  <w:num w:numId="38">
    <w:abstractNumId w:val="15"/>
  </w:num>
  <w:num w:numId="39">
    <w:abstractNumId w:val="79"/>
  </w:num>
  <w:num w:numId="40">
    <w:abstractNumId w:val="14"/>
  </w:num>
  <w:num w:numId="41">
    <w:abstractNumId w:val="71"/>
  </w:num>
  <w:num w:numId="42">
    <w:abstractNumId w:val="5"/>
  </w:num>
  <w:num w:numId="43">
    <w:abstractNumId w:val="50"/>
  </w:num>
  <w:num w:numId="44">
    <w:abstractNumId w:val="11"/>
  </w:num>
  <w:num w:numId="45">
    <w:abstractNumId w:val="28"/>
  </w:num>
  <w:num w:numId="46">
    <w:abstractNumId w:val="47"/>
  </w:num>
  <w:num w:numId="47">
    <w:abstractNumId w:val="0"/>
  </w:num>
  <w:num w:numId="48">
    <w:abstractNumId w:val="60"/>
  </w:num>
  <w:num w:numId="49">
    <w:abstractNumId w:val="27"/>
  </w:num>
  <w:num w:numId="50">
    <w:abstractNumId w:val="81"/>
  </w:num>
  <w:num w:numId="51">
    <w:abstractNumId w:val="64"/>
  </w:num>
  <w:num w:numId="52">
    <w:abstractNumId w:val="44"/>
  </w:num>
  <w:num w:numId="53">
    <w:abstractNumId w:val="25"/>
  </w:num>
  <w:num w:numId="54">
    <w:abstractNumId w:val="49"/>
  </w:num>
  <w:num w:numId="55">
    <w:abstractNumId w:val="63"/>
  </w:num>
  <w:num w:numId="56">
    <w:abstractNumId w:val="43"/>
  </w:num>
  <w:num w:numId="57">
    <w:abstractNumId w:val="2"/>
  </w:num>
  <w:num w:numId="58">
    <w:abstractNumId w:val="10"/>
  </w:num>
  <w:num w:numId="59">
    <w:abstractNumId w:val="17"/>
  </w:num>
  <w:num w:numId="60">
    <w:abstractNumId w:val="67"/>
  </w:num>
  <w:num w:numId="61">
    <w:abstractNumId w:val="83"/>
  </w:num>
  <w:num w:numId="62">
    <w:abstractNumId w:val="62"/>
  </w:num>
  <w:num w:numId="63">
    <w:abstractNumId w:val="1"/>
  </w:num>
  <w:num w:numId="64">
    <w:abstractNumId w:val="75"/>
  </w:num>
  <w:num w:numId="65">
    <w:abstractNumId w:val="9"/>
  </w:num>
  <w:num w:numId="66">
    <w:abstractNumId w:val="34"/>
  </w:num>
  <w:num w:numId="67">
    <w:abstractNumId w:val="16"/>
  </w:num>
  <w:num w:numId="68">
    <w:abstractNumId w:val="74"/>
  </w:num>
  <w:num w:numId="69">
    <w:abstractNumId w:val="52"/>
  </w:num>
  <w:num w:numId="70">
    <w:abstractNumId w:val="46"/>
  </w:num>
  <w:num w:numId="71">
    <w:abstractNumId w:val="78"/>
  </w:num>
  <w:num w:numId="72">
    <w:abstractNumId w:val="6"/>
  </w:num>
  <w:num w:numId="73">
    <w:abstractNumId w:val="35"/>
  </w:num>
  <w:num w:numId="74">
    <w:abstractNumId w:val="18"/>
  </w:num>
  <w:num w:numId="75">
    <w:abstractNumId w:val="45"/>
  </w:num>
  <w:num w:numId="76">
    <w:abstractNumId w:val="26"/>
  </w:num>
  <w:num w:numId="77">
    <w:abstractNumId w:val="66"/>
  </w:num>
  <w:num w:numId="78">
    <w:abstractNumId w:val="3"/>
  </w:num>
  <w:num w:numId="79">
    <w:abstractNumId w:val="24"/>
  </w:num>
  <w:num w:numId="80">
    <w:abstractNumId w:val="42"/>
  </w:num>
  <w:num w:numId="81">
    <w:abstractNumId w:val="58"/>
  </w:num>
  <w:num w:numId="82">
    <w:abstractNumId w:val="39"/>
  </w:num>
  <w:num w:numId="83">
    <w:abstractNumId w:val="7"/>
  </w:num>
  <w:num w:numId="84">
    <w:abstractNumId w:val="70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1A7"/>
    <w:rsid w:val="00002AE6"/>
    <w:rsid w:val="000030F5"/>
    <w:rsid w:val="0000587D"/>
    <w:rsid w:val="00005CEB"/>
    <w:rsid w:val="00006240"/>
    <w:rsid w:val="0000698C"/>
    <w:rsid w:val="000101C4"/>
    <w:rsid w:val="00011DED"/>
    <w:rsid w:val="00014558"/>
    <w:rsid w:val="00020373"/>
    <w:rsid w:val="000205BF"/>
    <w:rsid w:val="00020928"/>
    <w:rsid w:val="0002376A"/>
    <w:rsid w:val="00027A9C"/>
    <w:rsid w:val="00030BE7"/>
    <w:rsid w:val="0003163D"/>
    <w:rsid w:val="00034F8A"/>
    <w:rsid w:val="00035E69"/>
    <w:rsid w:val="000405D2"/>
    <w:rsid w:val="00040619"/>
    <w:rsid w:val="00043695"/>
    <w:rsid w:val="00046211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4A78"/>
    <w:rsid w:val="00080563"/>
    <w:rsid w:val="00081101"/>
    <w:rsid w:val="000812A4"/>
    <w:rsid w:val="0008513C"/>
    <w:rsid w:val="000877F5"/>
    <w:rsid w:val="00087924"/>
    <w:rsid w:val="00096BC1"/>
    <w:rsid w:val="0009717C"/>
    <w:rsid w:val="000A42A3"/>
    <w:rsid w:val="000B05A0"/>
    <w:rsid w:val="000B2002"/>
    <w:rsid w:val="000B4048"/>
    <w:rsid w:val="000B59B0"/>
    <w:rsid w:val="000B7130"/>
    <w:rsid w:val="000B7814"/>
    <w:rsid w:val="000C2E90"/>
    <w:rsid w:val="000C46F1"/>
    <w:rsid w:val="000C6F98"/>
    <w:rsid w:val="000C728F"/>
    <w:rsid w:val="000C7D64"/>
    <w:rsid w:val="000D33E8"/>
    <w:rsid w:val="000D34F7"/>
    <w:rsid w:val="000D7996"/>
    <w:rsid w:val="000E156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7611"/>
    <w:rsid w:val="00130DE8"/>
    <w:rsid w:val="001313D6"/>
    <w:rsid w:val="00132CB3"/>
    <w:rsid w:val="00134661"/>
    <w:rsid w:val="001517E8"/>
    <w:rsid w:val="00151B5B"/>
    <w:rsid w:val="0015387E"/>
    <w:rsid w:val="00161259"/>
    <w:rsid w:val="0016299C"/>
    <w:rsid w:val="0017016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948AD"/>
    <w:rsid w:val="001A707F"/>
    <w:rsid w:val="001B2875"/>
    <w:rsid w:val="001B3FC2"/>
    <w:rsid w:val="001B6B40"/>
    <w:rsid w:val="001C1741"/>
    <w:rsid w:val="001C1B7F"/>
    <w:rsid w:val="001C3770"/>
    <w:rsid w:val="001C4999"/>
    <w:rsid w:val="001D00A6"/>
    <w:rsid w:val="001D1FDA"/>
    <w:rsid w:val="001D7BCD"/>
    <w:rsid w:val="001E30C0"/>
    <w:rsid w:val="001E5043"/>
    <w:rsid w:val="001E51CE"/>
    <w:rsid w:val="001E630D"/>
    <w:rsid w:val="001E66D9"/>
    <w:rsid w:val="001F0175"/>
    <w:rsid w:val="001F5F35"/>
    <w:rsid w:val="001F61A1"/>
    <w:rsid w:val="002022A6"/>
    <w:rsid w:val="00203CC7"/>
    <w:rsid w:val="002048E4"/>
    <w:rsid w:val="00215D4C"/>
    <w:rsid w:val="002176EE"/>
    <w:rsid w:val="00220B4F"/>
    <w:rsid w:val="00221199"/>
    <w:rsid w:val="002226BB"/>
    <w:rsid w:val="0022297B"/>
    <w:rsid w:val="00224783"/>
    <w:rsid w:val="0022740B"/>
    <w:rsid w:val="002331F1"/>
    <w:rsid w:val="00240D51"/>
    <w:rsid w:val="002424CB"/>
    <w:rsid w:val="002426CA"/>
    <w:rsid w:val="002461D1"/>
    <w:rsid w:val="00247971"/>
    <w:rsid w:val="002539E4"/>
    <w:rsid w:val="00254B42"/>
    <w:rsid w:val="00265B6D"/>
    <w:rsid w:val="00266A89"/>
    <w:rsid w:val="00272C90"/>
    <w:rsid w:val="00274445"/>
    <w:rsid w:val="002804FC"/>
    <w:rsid w:val="00280948"/>
    <w:rsid w:val="00281F4E"/>
    <w:rsid w:val="0028659B"/>
    <w:rsid w:val="00287312"/>
    <w:rsid w:val="00287AB1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3B9"/>
    <w:rsid w:val="002B641D"/>
    <w:rsid w:val="002B742C"/>
    <w:rsid w:val="002C14CE"/>
    <w:rsid w:val="002C2560"/>
    <w:rsid w:val="002C3105"/>
    <w:rsid w:val="002C4110"/>
    <w:rsid w:val="002C41D3"/>
    <w:rsid w:val="002C7A78"/>
    <w:rsid w:val="002C7BD1"/>
    <w:rsid w:val="002E23F3"/>
    <w:rsid w:val="002E2A3A"/>
    <w:rsid w:val="002E3D62"/>
    <w:rsid w:val="002E6324"/>
    <w:rsid w:val="002E66FC"/>
    <w:rsid w:val="002E6E80"/>
    <w:rsid w:val="002F449D"/>
    <w:rsid w:val="002F4502"/>
    <w:rsid w:val="002F537F"/>
    <w:rsid w:val="002F6B83"/>
    <w:rsid w:val="0030193C"/>
    <w:rsid w:val="00301949"/>
    <w:rsid w:val="00305AFC"/>
    <w:rsid w:val="0031517A"/>
    <w:rsid w:val="00315C60"/>
    <w:rsid w:val="00320441"/>
    <w:rsid w:val="00325C91"/>
    <w:rsid w:val="003264B1"/>
    <w:rsid w:val="003270E3"/>
    <w:rsid w:val="00332767"/>
    <w:rsid w:val="00335CF0"/>
    <w:rsid w:val="00340F3D"/>
    <w:rsid w:val="003423A3"/>
    <w:rsid w:val="00343363"/>
    <w:rsid w:val="00343A6F"/>
    <w:rsid w:val="00351550"/>
    <w:rsid w:val="00351A24"/>
    <w:rsid w:val="00351EA0"/>
    <w:rsid w:val="003561C5"/>
    <w:rsid w:val="003605EC"/>
    <w:rsid w:val="003649FB"/>
    <w:rsid w:val="00365299"/>
    <w:rsid w:val="0036725C"/>
    <w:rsid w:val="00367FD3"/>
    <w:rsid w:val="003711C8"/>
    <w:rsid w:val="00372D76"/>
    <w:rsid w:val="0037359C"/>
    <w:rsid w:val="003750C8"/>
    <w:rsid w:val="00383FF7"/>
    <w:rsid w:val="003851B9"/>
    <w:rsid w:val="0038562D"/>
    <w:rsid w:val="00390088"/>
    <w:rsid w:val="0039166D"/>
    <w:rsid w:val="00392954"/>
    <w:rsid w:val="003965E6"/>
    <w:rsid w:val="003974DB"/>
    <w:rsid w:val="003A0616"/>
    <w:rsid w:val="003A48FF"/>
    <w:rsid w:val="003A7D36"/>
    <w:rsid w:val="003B05E6"/>
    <w:rsid w:val="003B0D71"/>
    <w:rsid w:val="003B134F"/>
    <w:rsid w:val="003B2DD1"/>
    <w:rsid w:val="003B3B76"/>
    <w:rsid w:val="003B7FC6"/>
    <w:rsid w:val="003C29D9"/>
    <w:rsid w:val="003C69C4"/>
    <w:rsid w:val="003D2E65"/>
    <w:rsid w:val="003D35AC"/>
    <w:rsid w:val="003D5D09"/>
    <w:rsid w:val="003D6071"/>
    <w:rsid w:val="003E32BE"/>
    <w:rsid w:val="003E3814"/>
    <w:rsid w:val="003E49C4"/>
    <w:rsid w:val="003E6BA9"/>
    <w:rsid w:val="003E78D9"/>
    <w:rsid w:val="003F22FF"/>
    <w:rsid w:val="003F2712"/>
    <w:rsid w:val="003F28BC"/>
    <w:rsid w:val="003F469D"/>
    <w:rsid w:val="003F7BCC"/>
    <w:rsid w:val="0040043C"/>
    <w:rsid w:val="00402643"/>
    <w:rsid w:val="00403019"/>
    <w:rsid w:val="00404A20"/>
    <w:rsid w:val="00404B44"/>
    <w:rsid w:val="004059F7"/>
    <w:rsid w:val="004068AD"/>
    <w:rsid w:val="00407D6B"/>
    <w:rsid w:val="00407F23"/>
    <w:rsid w:val="00411392"/>
    <w:rsid w:val="00415DF8"/>
    <w:rsid w:val="00415EF2"/>
    <w:rsid w:val="00416F6B"/>
    <w:rsid w:val="004238F4"/>
    <w:rsid w:val="00424474"/>
    <w:rsid w:val="00424B3C"/>
    <w:rsid w:val="0042615C"/>
    <w:rsid w:val="00433584"/>
    <w:rsid w:val="004375B1"/>
    <w:rsid w:val="004459A7"/>
    <w:rsid w:val="00450481"/>
    <w:rsid w:val="00451AF0"/>
    <w:rsid w:val="00456C7E"/>
    <w:rsid w:val="00461D80"/>
    <w:rsid w:val="00467AF0"/>
    <w:rsid w:val="004701CE"/>
    <w:rsid w:val="00475FF6"/>
    <w:rsid w:val="00476B19"/>
    <w:rsid w:val="004770CD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A596C"/>
    <w:rsid w:val="004B0389"/>
    <w:rsid w:val="004B05B3"/>
    <w:rsid w:val="004B75A7"/>
    <w:rsid w:val="004C1B40"/>
    <w:rsid w:val="004C60A6"/>
    <w:rsid w:val="004D6567"/>
    <w:rsid w:val="004D6B0A"/>
    <w:rsid w:val="004D74B8"/>
    <w:rsid w:val="004D78AE"/>
    <w:rsid w:val="004E3D5C"/>
    <w:rsid w:val="004E6675"/>
    <w:rsid w:val="004F3FD6"/>
    <w:rsid w:val="004F4579"/>
    <w:rsid w:val="004F4904"/>
    <w:rsid w:val="004F5EBE"/>
    <w:rsid w:val="00500333"/>
    <w:rsid w:val="00501C8E"/>
    <w:rsid w:val="005160CE"/>
    <w:rsid w:val="00517FDD"/>
    <w:rsid w:val="00520347"/>
    <w:rsid w:val="0052289A"/>
    <w:rsid w:val="005230B6"/>
    <w:rsid w:val="00526076"/>
    <w:rsid w:val="005315F4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8133D"/>
    <w:rsid w:val="00586A7A"/>
    <w:rsid w:val="005951A6"/>
    <w:rsid w:val="005A36DC"/>
    <w:rsid w:val="005A4075"/>
    <w:rsid w:val="005A631D"/>
    <w:rsid w:val="005B3095"/>
    <w:rsid w:val="005B42AE"/>
    <w:rsid w:val="005C4483"/>
    <w:rsid w:val="005C68DB"/>
    <w:rsid w:val="005C70A2"/>
    <w:rsid w:val="005C7773"/>
    <w:rsid w:val="005C7A06"/>
    <w:rsid w:val="005D0F24"/>
    <w:rsid w:val="005D1ABE"/>
    <w:rsid w:val="005D22EB"/>
    <w:rsid w:val="005D7CA0"/>
    <w:rsid w:val="005E33CD"/>
    <w:rsid w:val="005E4ADE"/>
    <w:rsid w:val="005E5CEA"/>
    <w:rsid w:val="005E7125"/>
    <w:rsid w:val="005E744F"/>
    <w:rsid w:val="005E76CA"/>
    <w:rsid w:val="005F11EF"/>
    <w:rsid w:val="005F6C7E"/>
    <w:rsid w:val="00600EFB"/>
    <w:rsid w:val="006014FB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47E9A"/>
    <w:rsid w:val="00650AD1"/>
    <w:rsid w:val="00650F4E"/>
    <w:rsid w:val="00652FCA"/>
    <w:rsid w:val="00655354"/>
    <w:rsid w:val="00655F2B"/>
    <w:rsid w:val="00657E62"/>
    <w:rsid w:val="0066056C"/>
    <w:rsid w:val="00660A42"/>
    <w:rsid w:val="00662A1A"/>
    <w:rsid w:val="0066580E"/>
    <w:rsid w:val="00665C76"/>
    <w:rsid w:val="0066784E"/>
    <w:rsid w:val="0067491F"/>
    <w:rsid w:val="00684152"/>
    <w:rsid w:val="00684344"/>
    <w:rsid w:val="006861C9"/>
    <w:rsid w:val="00686487"/>
    <w:rsid w:val="00687DC2"/>
    <w:rsid w:val="0069496A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09F9"/>
    <w:rsid w:val="006B1494"/>
    <w:rsid w:val="006B2316"/>
    <w:rsid w:val="006B2702"/>
    <w:rsid w:val="006B5622"/>
    <w:rsid w:val="006B62D9"/>
    <w:rsid w:val="006C1153"/>
    <w:rsid w:val="006C16A4"/>
    <w:rsid w:val="006D3C49"/>
    <w:rsid w:val="006D3DC4"/>
    <w:rsid w:val="006D3EB2"/>
    <w:rsid w:val="006D77FE"/>
    <w:rsid w:val="006E1DAB"/>
    <w:rsid w:val="006E5F98"/>
    <w:rsid w:val="006F38A4"/>
    <w:rsid w:val="006F391C"/>
    <w:rsid w:val="006F3CD4"/>
    <w:rsid w:val="0070052B"/>
    <w:rsid w:val="0070339A"/>
    <w:rsid w:val="0070753C"/>
    <w:rsid w:val="00710529"/>
    <w:rsid w:val="007107CE"/>
    <w:rsid w:val="00713350"/>
    <w:rsid w:val="00713EBB"/>
    <w:rsid w:val="00715C55"/>
    <w:rsid w:val="00716005"/>
    <w:rsid w:val="00716E44"/>
    <w:rsid w:val="00720BCC"/>
    <w:rsid w:val="00721C9F"/>
    <w:rsid w:val="00735B25"/>
    <w:rsid w:val="007410C0"/>
    <w:rsid w:val="00746445"/>
    <w:rsid w:val="0076054A"/>
    <w:rsid w:val="00773A03"/>
    <w:rsid w:val="007746F0"/>
    <w:rsid w:val="007862EB"/>
    <w:rsid w:val="0079584E"/>
    <w:rsid w:val="007A10E0"/>
    <w:rsid w:val="007A470C"/>
    <w:rsid w:val="007A565B"/>
    <w:rsid w:val="007A58A1"/>
    <w:rsid w:val="007B0388"/>
    <w:rsid w:val="007B0487"/>
    <w:rsid w:val="007B395F"/>
    <w:rsid w:val="007B56E9"/>
    <w:rsid w:val="007B6B30"/>
    <w:rsid w:val="007C07B6"/>
    <w:rsid w:val="007C16E8"/>
    <w:rsid w:val="007C4BDA"/>
    <w:rsid w:val="007D1711"/>
    <w:rsid w:val="007D27E7"/>
    <w:rsid w:val="007D3C3D"/>
    <w:rsid w:val="007D5579"/>
    <w:rsid w:val="007D5E21"/>
    <w:rsid w:val="007D7822"/>
    <w:rsid w:val="007E249C"/>
    <w:rsid w:val="007F1955"/>
    <w:rsid w:val="007F698B"/>
    <w:rsid w:val="007F6DC6"/>
    <w:rsid w:val="007F75A4"/>
    <w:rsid w:val="00801326"/>
    <w:rsid w:val="008036F0"/>
    <w:rsid w:val="00803A5D"/>
    <w:rsid w:val="00803C43"/>
    <w:rsid w:val="00804A2C"/>
    <w:rsid w:val="008057BA"/>
    <w:rsid w:val="00806841"/>
    <w:rsid w:val="008074D9"/>
    <w:rsid w:val="00815043"/>
    <w:rsid w:val="0081578F"/>
    <w:rsid w:val="008179CA"/>
    <w:rsid w:val="00822E91"/>
    <w:rsid w:val="00825A95"/>
    <w:rsid w:val="008264E7"/>
    <w:rsid w:val="008269AF"/>
    <w:rsid w:val="00826AB3"/>
    <w:rsid w:val="008405FE"/>
    <w:rsid w:val="00841AD1"/>
    <w:rsid w:val="00844C6F"/>
    <w:rsid w:val="00845237"/>
    <w:rsid w:val="00852ADA"/>
    <w:rsid w:val="00854457"/>
    <w:rsid w:val="00866153"/>
    <w:rsid w:val="00871AF0"/>
    <w:rsid w:val="0087226B"/>
    <w:rsid w:val="00877F73"/>
    <w:rsid w:val="00881D77"/>
    <w:rsid w:val="00882571"/>
    <w:rsid w:val="00887FDE"/>
    <w:rsid w:val="008909A8"/>
    <w:rsid w:val="00892A77"/>
    <w:rsid w:val="00894B79"/>
    <w:rsid w:val="008970DF"/>
    <w:rsid w:val="008A436D"/>
    <w:rsid w:val="008A4901"/>
    <w:rsid w:val="008A4E4A"/>
    <w:rsid w:val="008A646F"/>
    <w:rsid w:val="008B1422"/>
    <w:rsid w:val="008B2A67"/>
    <w:rsid w:val="008B3E1F"/>
    <w:rsid w:val="008B78CA"/>
    <w:rsid w:val="008C2131"/>
    <w:rsid w:val="008C2CD4"/>
    <w:rsid w:val="008C3870"/>
    <w:rsid w:val="008C3E18"/>
    <w:rsid w:val="008C427D"/>
    <w:rsid w:val="008D5B24"/>
    <w:rsid w:val="008E07DF"/>
    <w:rsid w:val="008E3821"/>
    <w:rsid w:val="008E57D9"/>
    <w:rsid w:val="008E6321"/>
    <w:rsid w:val="008E758D"/>
    <w:rsid w:val="008F031C"/>
    <w:rsid w:val="008F47BB"/>
    <w:rsid w:val="00902381"/>
    <w:rsid w:val="009110D3"/>
    <w:rsid w:val="0091175F"/>
    <w:rsid w:val="00915641"/>
    <w:rsid w:val="00915CD4"/>
    <w:rsid w:val="00916D45"/>
    <w:rsid w:val="00917042"/>
    <w:rsid w:val="009203A7"/>
    <w:rsid w:val="00925FB9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47CFF"/>
    <w:rsid w:val="0095011E"/>
    <w:rsid w:val="00955452"/>
    <w:rsid w:val="009563BA"/>
    <w:rsid w:val="00957AD6"/>
    <w:rsid w:val="0096071C"/>
    <w:rsid w:val="00972E1B"/>
    <w:rsid w:val="00973A1B"/>
    <w:rsid w:val="00973F70"/>
    <w:rsid w:val="00974472"/>
    <w:rsid w:val="00975BEE"/>
    <w:rsid w:val="00994DB8"/>
    <w:rsid w:val="00996782"/>
    <w:rsid w:val="00997135"/>
    <w:rsid w:val="00997A6B"/>
    <w:rsid w:val="009A0B30"/>
    <w:rsid w:val="009A4022"/>
    <w:rsid w:val="009A407A"/>
    <w:rsid w:val="009A757A"/>
    <w:rsid w:val="009B4ACD"/>
    <w:rsid w:val="009C16FF"/>
    <w:rsid w:val="009D230F"/>
    <w:rsid w:val="009D59CD"/>
    <w:rsid w:val="009E0873"/>
    <w:rsid w:val="009E0D10"/>
    <w:rsid w:val="009E4B58"/>
    <w:rsid w:val="009E5FB2"/>
    <w:rsid w:val="009F0A4E"/>
    <w:rsid w:val="009F0FE1"/>
    <w:rsid w:val="009F41AE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16AF7"/>
    <w:rsid w:val="00A235A0"/>
    <w:rsid w:val="00A247C8"/>
    <w:rsid w:val="00A24C56"/>
    <w:rsid w:val="00A25081"/>
    <w:rsid w:val="00A32C4E"/>
    <w:rsid w:val="00A36C0D"/>
    <w:rsid w:val="00A41354"/>
    <w:rsid w:val="00A4160C"/>
    <w:rsid w:val="00A44285"/>
    <w:rsid w:val="00A4486C"/>
    <w:rsid w:val="00A5158F"/>
    <w:rsid w:val="00A54B23"/>
    <w:rsid w:val="00A66191"/>
    <w:rsid w:val="00A7631D"/>
    <w:rsid w:val="00A76731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9662A"/>
    <w:rsid w:val="00AA164E"/>
    <w:rsid w:val="00AA30B4"/>
    <w:rsid w:val="00AA5B44"/>
    <w:rsid w:val="00AA720F"/>
    <w:rsid w:val="00AB392A"/>
    <w:rsid w:val="00AB4686"/>
    <w:rsid w:val="00AB56F7"/>
    <w:rsid w:val="00AB693C"/>
    <w:rsid w:val="00AC6634"/>
    <w:rsid w:val="00AC6EE2"/>
    <w:rsid w:val="00AC7336"/>
    <w:rsid w:val="00AD13C5"/>
    <w:rsid w:val="00AD3A73"/>
    <w:rsid w:val="00AD6178"/>
    <w:rsid w:val="00AD6EFB"/>
    <w:rsid w:val="00AD7D0B"/>
    <w:rsid w:val="00AE1649"/>
    <w:rsid w:val="00AE770A"/>
    <w:rsid w:val="00AF0DC9"/>
    <w:rsid w:val="00AF19D1"/>
    <w:rsid w:val="00AF255A"/>
    <w:rsid w:val="00AF5C66"/>
    <w:rsid w:val="00AF6F27"/>
    <w:rsid w:val="00AF7616"/>
    <w:rsid w:val="00B00EE4"/>
    <w:rsid w:val="00B02013"/>
    <w:rsid w:val="00B06E30"/>
    <w:rsid w:val="00B073D4"/>
    <w:rsid w:val="00B0797D"/>
    <w:rsid w:val="00B1043F"/>
    <w:rsid w:val="00B10D21"/>
    <w:rsid w:val="00B1299A"/>
    <w:rsid w:val="00B16C06"/>
    <w:rsid w:val="00B2137D"/>
    <w:rsid w:val="00B23987"/>
    <w:rsid w:val="00B23ECA"/>
    <w:rsid w:val="00B24945"/>
    <w:rsid w:val="00B251DA"/>
    <w:rsid w:val="00B25BC7"/>
    <w:rsid w:val="00B27B47"/>
    <w:rsid w:val="00B339E3"/>
    <w:rsid w:val="00B41369"/>
    <w:rsid w:val="00B416A7"/>
    <w:rsid w:val="00B41F96"/>
    <w:rsid w:val="00B42217"/>
    <w:rsid w:val="00B4467E"/>
    <w:rsid w:val="00B4532A"/>
    <w:rsid w:val="00B4662C"/>
    <w:rsid w:val="00B51668"/>
    <w:rsid w:val="00B51743"/>
    <w:rsid w:val="00B531F6"/>
    <w:rsid w:val="00B610B5"/>
    <w:rsid w:val="00B73E1D"/>
    <w:rsid w:val="00B76EAF"/>
    <w:rsid w:val="00B82239"/>
    <w:rsid w:val="00B83DE7"/>
    <w:rsid w:val="00B85367"/>
    <w:rsid w:val="00B86E46"/>
    <w:rsid w:val="00B90DF2"/>
    <w:rsid w:val="00B93DAB"/>
    <w:rsid w:val="00B93EF1"/>
    <w:rsid w:val="00B94749"/>
    <w:rsid w:val="00B94F09"/>
    <w:rsid w:val="00B9664E"/>
    <w:rsid w:val="00BA246C"/>
    <w:rsid w:val="00BA287A"/>
    <w:rsid w:val="00BA2BA9"/>
    <w:rsid w:val="00BA37EB"/>
    <w:rsid w:val="00BA46E0"/>
    <w:rsid w:val="00BA7C9F"/>
    <w:rsid w:val="00BB65AF"/>
    <w:rsid w:val="00BC01F5"/>
    <w:rsid w:val="00BC0E20"/>
    <w:rsid w:val="00BC43ED"/>
    <w:rsid w:val="00BC6311"/>
    <w:rsid w:val="00BD2AC9"/>
    <w:rsid w:val="00BE075B"/>
    <w:rsid w:val="00BE31E1"/>
    <w:rsid w:val="00BE4BF5"/>
    <w:rsid w:val="00BE5A6E"/>
    <w:rsid w:val="00BF0929"/>
    <w:rsid w:val="00BF1177"/>
    <w:rsid w:val="00BF4DC6"/>
    <w:rsid w:val="00BF75C6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6117F"/>
    <w:rsid w:val="00C668DF"/>
    <w:rsid w:val="00C6690A"/>
    <w:rsid w:val="00C66B94"/>
    <w:rsid w:val="00C7161F"/>
    <w:rsid w:val="00C72A14"/>
    <w:rsid w:val="00C74ADC"/>
    <w:rsid w:val="00C766EB"/>
    <w:rsid w:val="00C82853"/>
    <w:rsid w:val="00C82D9B"/>
    <w:rsid w:val="00C86BC9"/>
    <w:rsid w:val="00C9261C"/>
    <w:rsid w:val="00C92B2E"/>
    <w:rsid w:val="00C94095"/>
    <w:rsid w:val="00C94637"/>
    <w:rsid w:val="00C96EA8"/>
    <w:rsid w:val="00CA20E3"/>
    <w:rsid w:val="00CA608E"/>
    <w:rsid w:val="00CB0523"/>
    <w:rsid w:val="00CB0DD9"/>
    <w:rsid w:val="00CB30DF"/>
    <w:rsid w:val="00CB5EFD"/>
    <w:rsid w:val="00CB7D2C"/>
    <w:rsid w:val="00CC1183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4AA4"/>
    <w:rsid w:val="00CF7861"/>
    <w:rsid w:val="00CF7F37"/>
    <w:rsid w:val="00D0354A"/>
    <w:rsid w:val="00D036A9"/>
    <w:rsid w:val="00D0371F"/>
    <w:rsid w:val="00D05D5A"/>
    <w:rsid w:val="00D07D33"/>
    <w:rsid w:val="00D07EF4"/>
    <w:rsid w:val="00D10B4D"/>
    <w:rsid w:val="00D14347"/>
    <w:rsid w:val="00D17EBF"/>
    <w:rsid w:val="00D20157"/>
    <w:rsid w:val="00D327AF"/>
    <w:rsid w:val="00D32CDD"/>
    <w:rsid w:val="00D413EF"/>
    <w:rsid w:val="00D432CC"/>
    <w:rsid w:val="00D45BAF"/>
    <w:rsid w:val="00D46A45"/>
    <w:rsid w:val="00D4774B"/>
    <w:rsid w:val="00D50A73"/>
    <w:rsid w:val="00D5208D"/>
    <w:rsid w:val="00D52CFC"/>
    <w:rsid w:val="00D56645"/>
    <w:rsid w:val="00D5682A"/>
    <w:rsid w:val="00D5754C"/>
    <w:rsid w:val="00D5768E"/>
    <w:rsid w:val="00D601DD"/>
    <w:rsid w:val="00D6498B"/>
    <w:rsid w:val="00D66701"/>
    <w:rsid w:val="00D72B4F"/>
    <w:rsid w:val="00D83D6A"/>
    <w:rsid w:val="00D8602F"/>
    <w:rsid w:val="00D87FB1"/>
    <w:rsid w:val="00D9063D"/>
    <w:rsid w:val="00D90907"/>
    <w:rsid w:val="00D9639F"/>
    <w:rsid w:val="00D96FD8"/>
    <w:rsid w:val="00DA2401"/>
    <w:rsid w:val="00DA266C"/>
    <w:rsid w:val="00DA3020"/>
    <w:rsid w:val="00DA33F5"/>
    <w:rsid w:val="00DA3733"/>
    <w:rsid w:val="00DA5504"/>
    <w:rsid w:val="00DB02FC"/>
    <w:rsid w:val="00DB3E1D"/>
    <w:rsid w:val="00DB45C8"/>
    <w:rsid w:val="00DC0F26"/>
    <w:rsid w:val="00DD132D"/>
    <w:rsid w:val="00DD2359"/>
    <w:rsid w:val="00DD3650"/>
    <w:rsid w:val="00DD7B38"/>
    <w:rsid w:val="00DF210A"/>
    <w:rsid w:val="00DF62DF"/>
    <w:rsid w:val="00DF635D"/>
    <w:rsid w:val="00E01A1C"/>
    <w:rsid w:val="00E0349A"/>
    <w:rsid w:val="00E10CDE"/>
    <w:rsid w:val="00E10E0F"/>
    <w:rsid w:val="00E16C2E"/>
    <w:rsid w:val="00E2158D"/>
    <w:rsid w:val="00E24D58"/>
    <w:rsid w:val="00E25886"/>
    <w:rsid w:val="00E265FC"/>
    <w:rsid w:val="00E27B31"/>
    <w:rsid w:val="00E40EF0"/>
    <w:rsid w:val="00E43509"/>
    <w:rsid w:val="00E5016F"/>
    <w:rsid w:val="00E5081C"/>
    <w:rsid w:val="00E539D7"/>
    <w:rsid w:val="00E54814"/>
    <w:rsid w:val="00E57B5E"/>
    <w:rsid w:val="00E629A1"/>
    <w:rsid w:val="00E62A80"/>
    <w:rsid w:val="00E7041F"/>
    <w:rsid w:val="00E70CBA"/>
    <w:rsid w:val="00E72EDD"/>
    <w:rsid w:val="00E74246"/>
    <w:rsid w:val="00E75E9D"/>
    <w:rsid w:val="00E75F10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189"/>
    <w:rsid w:val="00EB337F"/>
    <w:rsid w:val="00EB5601"/>
    <w:rsid w:val="00EB657F"/>
    <w:rsid w:val="00EB6CF3"/>
    <w:rsid w:val="00EC0B4B"/>
    <w:rsid w:val="00EC0E02"/>
    <w:rsid w:val="00EC3D03"/>
    <w:rsid w:val="00ED5EE8"/>
    <w:rsid w:val="00ED755D"/>
    <w:rsid w:val="00ED7A18"/>
    <w:rsid w:val="00EE4B2C"/>
    <w:rsid w:val="00EE68C2"/>
    <w:rsid w:val="00EF0F5D"/>
    <w:rsid w:val="00EF1620"/>
    <w:rsid w:val="00EF3FC0"/>
    <w:rsid w:val="00EF59C3"/>
    <w:rsid w:val="00EF6219"/>
    <w:rsid w:val="00F004C7"/>
    <w:rsid w:val="00F030F7"/>
    <w:rsid w:val="00F03505"/>
    <w:rsid w:val="00F0755D"/>
    <w:rsid w:val="00F07DAC"/>
    <w:rsid w:val="00F11F9E"/>
    <w:rsid w:val="00F15D73"/>
    <w:rsid w:val="00F2453B"/>
    <w:rsid w:val="00F311E1"/>
    <w:rsid w:val="00F43A67"/>
    <w:rsid w:val="00F46FD4"/>
    <w:rsid w:val="00F62D78"/>
    <w:rsid w:val="00F64778"/>
    <w:rsid w:val="00F714C5"/>
    <w:rsid w:val="00F71A68"/>
    <w:rsid w:val="00F747BF"/>
    <w:rsid w:val="00F75621"/>
    <w:rsid w:val="00F75AE2"/>
    <w:rsid w:val="00F8122E"/>
    <w:rsid w:val="00F83D73"/>
    <w:rsid w:val="00F84BC8"/>
    <w:rsid w:val="00F922A9"/>
    <w:rsid w:val="00F929F2"/>
    <w:rsid w:val="00FA0B11"/>
    <w:rsid w:val="00FA3D58"/>
    <w:rsid w:val="00FA3FB8"/>
    <w:rsid w:val="00FA54AD"/>
    <w:rsid w:val="00FA637F"/>
    <w:rsid w:val="00FB1A1E"/>
    <w:rsid w:val="00FB3022"/>
    <w:rsid w:val="00FB6066"/>
    <w:rsid w:val="00FC2A94"/>
    <w:rsid w:val="00FC64C8"/>
    <w:rsid w:val="00FD216A"/>
    <w:rsid w:val="00FD4C8D"/>
    <w:rsid w:val="00FD6DB8"/>
    <w:rsid w:val="00FE3F86"/>
    <w:rsid w:val="00FE4428"/>
    <w:rsid w:val="00FE7458"/>
    <w:rsid w:val="00FF0EE5"/>
    <w:rsid w:val="00FF213D"/>
    <w:rsid w:val="00FF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3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  <w:style w:type="table" w:styleId="TableGrid">
    <w:name w:val="Table Grid"/>
    <w:basedOn w:val="TableNormal"/>
    <w:uiPriority w:val="39"/>
    <w:rsid w:val="0094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27A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D7DD1-B784-4F3E-AE1E-19B5EB9C8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4453</TotalTime>
  <Pages>60</Pages>
  <Words>6655</Words>
  <Characters>37937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Miq Navasardyan</cp:lastModifiedBy>
  <cp:revision>856</cp:revision>
  <dcterms:created xsi:type="dcterms:W3CDTF">2023-03-20T08:44:00Z</dcterms:created>
  <dcterms:modified xsi:type="dcterms:W3CDTF">2023-04-04T23:21:00Z</dcterms:modified>
</cp:coreProperties>
</file>