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Final Report</w:t>
      </w:r>
    </w:p>
    <w:p>
      <w:pPr>
        <w:spacing w:after="40"/>
        <w:jc w:val="center"/>
      </w:pPr>
      <w:r>
        <w:rPr>
          <w:i/>
          <w:iCs/>
          <w:color w:val="444444"/>
          <w:sz w:val="28"/>
          <w:szCs w:val="28"/>
        </w:rPr>
        <w:t xml:space="preserve">Vrinda Store — Sales Data Analysis &amp; Interactive Excel Dashboard</w:t>
      </w:r>
    </w:p>
    <w:p>
      <w:pPr>
        <w:spacing w:after="40" w:before="400"/>
        <w:jc w:val="center"/>
      </w:pPr>
      <w:r>
        <w:rPr>
          <w:sz w:val="22"/>
          <w:szCs w:val="22"/>
        </w:rPr>
        <w:t xml:space="preserve">Annual Report Period: 2022</w:t>
      </w:r>
    </w:p>
    <w:p>
      <w:pPr>
        <w:spacing w:after="40"/>
        <w:jc w:val="center"/>
      </w:pPr>
      <w:r>
        <w:rPr>
          <w:sz w:val="22"/>
          <w:szCs w:val="22"/>
        </w:rPr>
        <w:t xml:space="preserve">Prepared by: Navdeep</w:t>
      </w:r>
    </w:p>
    <w:p>
      <w:pPr>
        <w:jc w:val="center"/>
      </w:pPr>
      <w:r>
        <w:rPr>
          <w:sz w:val="22"/>
          <w:szCs w:val="22"/>
        </w:rPr>
        <w:t xml:space="preserve">Tool Used: Microsoft Excel (PivotTables, PivotCharts, Slicers)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1. Introduction</w:t>
      </w:r>
    </w:p>
    <w:p>
      <w:pPr>
        <w:spacing w:after="150" w:line="300"/>
      </w:pPr>
      <w:r>
        <w:rPr>
          <w:sz w:val="22"/>
          <w:szCs w:val="22"/>
        </w:rPr>
        <w:t xml:space="preserve">This report presents the findings of a data analysis project carried out on one year (2022) of order-level sales data from Vrinda Store, a multi-channel fashion and apparel seller. The raw dataset — containing 31,047 individual order records across fields such as gender, age, order status, sales channel, product category, order date, amount, and shipping location — was cleaned, summarised using Excel PivotTables, and visualised through an interactive dashboard built with PivotCharts and slicers. The goal was to convert unstructured transactional data into clear, actionable business insights.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2. Objective</w:t>
      </w:r>
    </w:p>
    <w:p>
      <w:pPr>
        <w:spacing w:after="150" w:line="300"/>
      </w:pPr>
      <w:r>
        <w:rPr>
          <w:sz w:val="22"/>
          <w:szCs w:val="22"/>
        </w:rPr>
        <w:t xml:space="preserve">To analyse Vrinda Store's 2022 sales data and build an interactive Excel dashboard that helps the business understand sales trends, customer demographics, order fulfilment performance, regional demand, and channel performance — supporting faster and better business decisions.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3. Methodology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Imported and cleaned the raw order-level dataset in Excel, checking for blanks, duplicates and formatting issues.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Built PivotTables to summarise data across six dimensions: Monthly Sales vs Orders, Gender-wise Sales, Order Status, State-wise Sales, Age vs Gender, and Sales Channel.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Created PivotCharts for each summary to visualise trends and comparisons.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Combined all visuals into a single interactive dashboard with slicers, allowing dynamic filtering by month, channel, gender, and order status.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4. Key Metrics —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50"/>
      </w:tblGrid>
      <w:tr>
        <w:tc>
          <w:tcPr>
            <w:tcW w:type="dxa" w:w="55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5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Sales (2022)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 2,11,76,377</w:t>
            </w:r>
          </w:p>
        </w:tc>
      </w:tr>
      <w:tr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31,047</w:t>
            </w:r>
          </w:p>
        </w:tc>
      </w:tr>
      <w:tr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 Rs 682</w:t>
            </w:r>
          </w:p>
        </w:tc>
      </w:tr>
      <w:tr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Success Rate</w:t>
            </w:r>
          </w:p>
        </w:tc>
        <w:tc>
          <w:tcPr>
            <w:tcW w:type="dxa" w:w="3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92.27%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5. Findings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5.1 Monthly Sales &amp; Order Trend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300"/>
        <w:gridCol w:w="2250"/>
      </w:tblGrid>
      <w:tr>
        <w:tc>
          <w:tcPr>
            <w:tcW w:type="dxa" w:w="38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Sales (Rs)</w:t>
            </w:r>
          </w:p>
        </w:tc>
        <w:tc>
          <w:tcPr>
            <w:tcW w:type="dxa" w:w="225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January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18,20,601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2,702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February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18,75,932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2,750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19,28,066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2,819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April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18,29,263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2,685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17,97,822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2,617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17,50,966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2,597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17,72,300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2,579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18,08,505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2,617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16,88,871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2,490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October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16,66,662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2,424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November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16,15,356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2,383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December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16,22,033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2,384</w:t>
            </w:r>
          </w:p>
        </w:tc>
      </w:tr>
    </w:tbl>
    <w:p>
      <w:pPr>
        <w:spacing w:after="150" w:line="300"/>
      </w:pPr>
      <w:r>
        <w:rPr>
          <w:sz w:val="22"/>
          <w:szCs w:val="22"/>
        </w:rPr>
        <w:t xml:space="preserve">Sales peaked in March (Rs 19,28,066 across 2,819 orders) and gradually declined through the year, reaching the lowest point in November (Rs 16,15,356). Sales showed a mild recovery in December. This steady mid-year to year-end decline suggests a need for renewed marketing or promotional activity in the second half of the year, particularly around September–November.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5.2 Gender-wise Sales</w:t>
      </w:r>
    </w:p>
    <w:p>
      <w:pPr>
        <w:spacing w:after="150" w:line="300"/>
      </w:pPr>
      <w:r>
        <w:rPr>
          <w:sz w:val="22"/>
          <w:szCs w:val="22"/>
        </w:rPr>
        <w:t xml:space="preserve">Women's segment contributed Rs 1,35,62,773 (about 64%) of total sales, while Men's segment contributed Rs 76,13,604 (about 36%). Women customers are clearly the dominant revenue driver for Vrinda Store.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5.3 Order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650"/>
      </w:tblGrid>
      <w:tr>
        <w:tc>
          <w:tcPr>
            <w:tcW w:type="dxa" w:w="38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65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28,641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92.27%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1,045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3.37%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844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2.72%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Refunded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517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1.67%</w:t>
            </w:r>
          </w:p>
        </w:tc>
      </w:tr>
    </w:tbl>
    <w:p>
      <w:pPr>
        <w:spacing w:after="150" w:line="300"/>
      </w:pPr>
      <w:r>
        <w:rPr>
          <w:sz w:val="22"/>
          <w:szCs w:val="22"/>
        </w:rPr>
        <w:t xml:space="preserve">The large majority of orders (92.27%) were successfully delivered. Returned orders (3.37%) slightly outnumber cancellations (2.72%), while refunds remain low at 1.67% — indicating a generally healthy fulfilment process with limited room for improvement in reducing returns.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5.4 State-wise Sales (Top 10)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650"/>
      </w:tblGrid>
      <w:tr>
        <w:tc>
          <w:tcPr>
            <w:tcW w:type="dxa" w:w="38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Sales (Rs)</w:t>
            </w:r>
          </w:p>
        </w:tc>
        <w:tc>
          <w:tcPr>
            <w:tcW w:type="dxa" w:w="265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29,90,221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14.1%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Karnataka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26,46,358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21,04,659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9.9%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Telangana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17,12,439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8.1%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16,78,877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7.9%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12,66,328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6.0%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Kerala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10,08,940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Bengal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9,22,444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Andhra Pradesh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9,18,499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4.3%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8,13,320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3.8%</w:t>
            </w:r>
          </w:p>
        </w:tc>
      </w:tr>
    </w:tbl>
    <w:p>
      <w:pPr>
        <w:spacing w:after="150" w:line="300"/>
      </w:pPr>
      <w:r>
        <w:rPr>
          <w:sz w:val="22"/>
          <w:szCs w:val="22"/>
        </w:rPr>
        <w:t xml:space="preserve">Maharashtra, Karnataka and Uttar Pradesh are the top three revenue-generating states, together contributing more than a third of total sales. This indicates concentrated demand in western, southern and northern metro/urban regions, useful for targeted regional marketing and warehousing decisions.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5.5 Age Group vs Gender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50"/>
      </w:tblGrid>
      <w:tr>
        <w:tc>
          <w:tcPr>
            <w:tcW w:type="dxa" w:w="30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 (% of orders)</w:t>
            </w:r>
          </w:p>
        </w:tc>
        <w:tc>
          <w:tcPr>
            <w:tcW w:type="dxa" w:w="305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Women (% of orders)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Adult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15.47%</w:t>
            </w:r>
          </w:p>
        </w:tc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34.59%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Teenager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9.20%</w:t>
            </w:r>
          </w:p>
        </w:tc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21.13%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5.91%</w:t>
            </w:r>
          </w:p>
        </w:tc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13.70%</w:t>
            </w:r>
          </w:p>
        </w:tc>
      </w:tr>
    </w:tbl>
    <w:p>
      <w:pPr>
        <w:spacing w:after="150" w:line="300"/>
      </w:pPr>
      <w:r>
        <w:rPr>
          <w:sz w:val="22"/>
          <w:szCs w:val="22"/>
        </w:rPr>
        <w:t xml:space="preserve">Adult women (25–59 age bracket) form the single largest customer group at roughly 34.6% of all orders, followed by teenager women (~21%) and senior women (~14%). Across every age group, women place noticeably more orders than men, reinforcing that marketing and product strategy should stay women-focused, while still addressing the meaningful adult-male segment (~15.5%).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5.6 Sales Channel Performance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50"/>
      </w:tblGrid>
      <w:tr>
        <w:tc>
          <w:tcPr>
            <w:tcW w:type="dxa" w:w="44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95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Orders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35.48%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Myntra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23.36%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Flipkart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21.59%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Ajio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6.22%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Nalli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4.78%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Meesho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4.50%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4.06%</w:t>
            </w:r>
          </w:p>
        </w:tc>
      </w:tr>
    </w:tbl>
    <w:p>
      <w:pPr>
        <w:spacing w:after="150" w:line="300"/>
      </w:pPr>
      <w:r>
        <w:rPr>
          <w:sz w:val="22"/>
          <w:szCs w:val="22"/>
        </w:rPr>
        <w:t xml:space="preserve">Amazon is the leading sales channel, driving over a third of all orders (35.48%), followed by Myntra (23.36%) and Flipkart (21.59%). Together these three marketplaces account for over 80% of order volume, while Ajio, Nalli, Meesho and Others make up the remaining share. This highlights a high dependency on a small number of marketplaces.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6. Business Insights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Women customers, especially in the Adult age group, are the primary revenue driver and should remain the core focus of marketing and inventory planning.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Sales decline from mid-year through November points to a seasonal dip — promotional campaigns or festive-season offers could help offset this.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Maharashtra, Karnataka and Uttar Pradesh are priority states for regional marketing, faster logistics, and potential warehouse placement.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Heavy reliance on Amazon, Myntra and Flipkart (over 80% of orders) creates channel concentration risk; growing Ajio, Meesho and Nalli could diversify revenue sources.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92.27% delivery success rate is healthy, but the combined 6% of Cancelled + Returned + Refunded orders represents a measurable opportunity to reduce through better sizing information, quality checks or delivery reliability.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7. Recommendations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Launch targeted promotions in September–November to counter the seasonal sales dip observed in the data.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Prioritise inventory and regional marketing spend toward Maharashtra, Karnataka, Uttar Pradesh, Telangana and Tamil Nadu.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Continue focusing product lines (kurtas, sets, western dresses) toward the Adult and Teenager women segments, which together account for over 55% of order volume.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Invest in diversifying channel presence beyond Amazon, Myntra and Flipkart to reduce dependency risk.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Investigate top reasons for Returned and Cancelled orders to reduce the ~6% non-delivered order rate.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8. Conclusion</w:t>
      </w:r>
    </w:p>
    <w:p>
      <w:pPr>
        <w:spacing w:after="150" w:line="300"/>
      </w:pPr>
      <w:r>
        <w:rPr>
          <w:sz w:val="22"/>
          <w:szCs w:val="22"/>
        </w:rPr>
        <w:t xml:space="preserve">The Vrinda Store dashboard project successfully transformed 31,047 raw order records into a structured, interactive Excel dashboard covering sales trends, customer demographics, order fulfilment, regional performance, and channel mix. The analysis shows a women-led, Amazon/Myntra/Flipkart-driven business concentrated in a handful of large states, with a healthy delivery rate but a noticeable second-half sales slowdown. These insights give Vrinda Store a clear, data-backed foundation for marketing, inventory, and regional strategy decisions going forward.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9. Tools &amp; Skills Used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Microsoft Excel: PivotTables, PivotCharts, Slicers, data cleaning, dashboard design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Data Analysis: trend analysis, segmentation analysis, KPI reporting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Business Reporting &amp; Insight Communication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2026-07-30T09:49:47.951Z</dcterms:created>
  <dcterms:modified xsi:type="dcterms:W3CDTF">2026-07-30T09:49:47.951Z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