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C738" w14:textId="77777777" w:rsidR="00223BF7" w:rsidRDefault="00000000">
      <w:pPr>
        <w:jc w:val="center"/>
        <w:rPr>
          <w:rFonts w:cs="Calibri"/>
          <w:b/>
          <w:color w:val="4C5FD5"/>
          <w:sz w:val="68"/>
        </w:rPr>
      </w:pPr>
      <w:r>
        <w:rPr>
          <w:rFonts w:cs="Calibri"/>
          <w:b/>
          <w:color w:val="4C5FD5"/>
          <w:sz w:val="68"/>
        </w:rPr>
        <w:t>Guess Market</w:t>
      </w:r>
    </w:p>
    <w:p w14:paraId="29BD9373" w14:textId="77777777" w:rsidR="00223BF7" w:rsidRDefault="00000000">
      <w:pPr>
        <w:jc w:val="center"/>
        <w:rPr>
          <w:rFonts w:cs="Calibri"/>
          <w:i/>
          <w:color w:val="5B6172"/>
          <w:sz w:val="32"/>
        </w:rPr>
      </w:pPr>
      <w:r>
        <w:rPr>
          <w:rFonts w:cs="Calibri"/>
          <w:i/>
          <w:color w:val="5B6172"/>
          <w:sz w:val="32"/>
        </w:rPr>
        <w:t>Exercise 3 - Client-Server Prediction Market Application</w:t>
      </w:r>
    </w:p>
    <w:p w14:paraId="68CE7007" w14:textId="77777777" w:rsidR="00223BF7" w:rsidRDefault="00000000">
      <w:pPr>
        <w:jc w:val="center"/>
        <w:rPr>
          <w:rFonts w:cs="Calibri"/>
          <w:sz w:val="24"/>
        </w:rPr>
      </w:pPr>
      <w:r>
        <w:rPr>
          <w:rFonts w:cs="Calibri"/>
          <w:sz w:val="24"/>
        </w:rPr>
        <w:t>README and Submission Documentation</w:t>
      </w:r>
    </w:p>
    <w:p w14:paraId="52ACA0CC" w14:textId="77777777" w:rsidR="00223BF7" w:rsidRDefault="00000000">
      <w:pPr>
        <w:pStyle w:val="1"/>
        <w:jc w:val="center"/>
      </w:pPr>
      <w:bookmarkStart w:id="0" w:name="bonuses-implemented"/>
      <w:r>
        <w:t>Bonuses Implemented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66"/>
        <w:gridCol w:w="2765"/>
        <w:gridCol w:w="2765"/>
      </w:tblGrid>
      <w:tr w:rsidR="00223BF7" w14:paraId="565172FF" w14:textId="77777777">
        <w:trPr>
          <w:tblHeader/>
          <w:jc w:val="center"/>
        </w:trPr>
        <w:tc>
          <w:tcPr>
            <w:tcW w:w="2640" w:type="dxa"/>
            <w:shd w:val="clear" w:color="auto" w:fill="4C5FD5"/>
          </w:tcPr>
          <w:p w14:paraId="43A18D4C" w14:textId="77777777" w:rsidR="00223BF7" w:rsidRDefault="00000000">
            <w:pPr>
              <w:rPr>
                <w:b/>
                <w:color w:val="FFFFFF"/>
              </w:rPr>
            </w:pPr>
            <w:r>
              <w:rPr>
                <w:b/>
                <w:color w:val="FFFFFF"/>
              </w:rPr>
              <w:t>Bonus</w:t>
            </w:r>
          </w:p>
        </w:tc>
        <w:tc>
          <w:tcPr>
            <w:tcW w:w="2640" w:type="dxa"/>
            <w:shd w:val="clear" w:color="auto" w:fill="4C5FD5"/>
          </w:tcPr>
          <w:p w14:paraId="27B678A0" w14:textId="77777777" w:rsidR="00223BF7" w:rsidRDefault="00000000">
            <w:pPr>
              <w:rPr>
                <w:b/>
                <w:color w:val="FFFFFF"/>
              </w:rPr>
            </w:pPr>
            <w:r>
              <w:rPr>
                <w:b/>
                <w:color w:val="FFFFFF"/>
              </w:rPr>
              <w:t>Points</w:t>
            </w:r>
          </w:p>
        </w:tc>
        <w:tc>
          <w:tcPr>
            <w:tcW w:w="2640" w:type="dxa"/>
            <w:shd w:val="clear" w:color="auto" w:fill="4C5FD5"/>
          </w:tcPr>
          <w:p w14:paraId="1E3E47B3" w14:textId="77777777" w:rsidR="00223BF7" w:rsidRDefault="00000000">
            <w:pPr>
              <w:rPr>
                <w:b/>
                <w:color w:val="FFFFFF"/>
              </w:rPr>
            </w:pPr>
            <w:r>
              <w:rPr>
                <w:b/>
                <w:color w:val="FFFFFF"/>
              </w:rPr>
              <w:t>Where to find it</w:t>
            </w:r>
          </w:p>
        </w:tc>
      </w:tr>
      <w:tr w:rsidR="00223BF7" w14:paraId="6BFACDF4" w14:textId="77777777">
        <w:trPr>
          <w:jc w:val="center"/>
        </w:trPr>
        <w:tc>
          <w:tcPr>
            <w:tcW w:w="2640" w:type="dxa"/>
          </w:tcPr>
          <w:p w14:paraId="0DB579BB" w14:textId="77777777" w:rsidR="00223BF7" w:rsidRDefault="00000000">
            <w:r>
              <w:t>Bonus - Chat</w:t>
            </w:r>
          </w:p>
        </w:tc>
        <w:tc>
          <w:tcPr>
            <w:tcW w:w="2640" w:type="dxa"/>
          </w:tcPr>
          <w:p w14:paraId="060BAD4A" w14:textId="77777777" w:rsidR="00223BF7" w:rsidRDefault="00000000">
            <w:r>
              <w:t>5 (up to 100)</w:t>
            </w:r>
          </w:p>
        </w:tc>
        <w:tc>
          <w:tcPr>
            <w:tcW w:w="2640" w:type="dxa"/>
          </w:tcPr>
          <w:p w14:paraId="0903A5C3" w14:textId="77777777" w:rsidR="00223BF7" w:rsidRDefault="00000000">
            <w:r>
              <w:t>Chat tab, third tab in the main window</w:t>
            </w:r>
          </w:p>
        </w:tc>
      </w:tr>
    </w:tbl>
    <w:p w14:paraId="0FBBF89D" w14:textId="77777777" w:rsidR="00223BF7" w:rsidRDefault="00000000">
      <w:pPr>
        <w:pStyle w:val="1"/>
        <w:jc w:val="center"/>
      </w:pPr>
      <w:bookmarkStart w:id="1" w:name="submitted-by"/>
      <w:bookmarkEnd w:id="0"/>
      <w:r>
        <w:t>Submitted By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
        <w:gridCol w:w="2315"/>
      </w:tblGrid>
      <w:tr w:rsidR="00223BF7" w14:paraId="41488813" w14:textId="77777777">
        <w:trPr>
          <w:jc w:val="center"/>
        </w:trPr>
        <w:tc>
          <w:tcPr>
            <w:tcW w:w="0" w:type="auto"/>
            <w:shd w:val="clear" w:color="auto" w:fill="EEF0FD"/>
          </w:tcPr>
          <w:p w14:paraId="393D52F6" w14:textId="77777777" w:rsidR="00223BF7" w:rsidRDefault="00000000">
            <w:pPr>
              <w:rPr>
                <w:b/>
                <w:color w:val="4C5FD5"/>
              </w:rPr>
            </w:pPr>
            <w:r>
              <w:rPr>
                <w:b/>
                <w:color w:val="4C5FD5"/>
              </w:rPr>
              <w:t>Name</w:t>
            </w:r>
          </w:p>
        </w:tc>
        <w:tc>
          <w:tcPr>
            <w:tcW w:w="0" w:type="auto"/>
          </w:tcPr>
          <w:p w14:paraId="00A47C7D" w14:textId="77777777" w:rsidR="00223BF7" w:rsidRDefault="00000000">
            <w:r>
              <w:t>Nave Kluska</w:t>
            </w:r>
          </w:p>
        </w:tc>
      </w:tr>
      <w:tr w:rsidR="00223BF7" w14:paraId="6FE0E9EE" w14:textId="77777777">
        <w:trPr>
          <w:jc w:val="center"/>
        </w:trPr>
        <w:tc>
          <w:tcPr>
            <w:tcW w:w="0" w:type="auto"/>
            <w:shd w:val="clear" w:color="auto" w:fill="EEF0FD"/>
          </w:tcPr>
          <w:p w14:paraId="16991161" w14:textId="77777777" w:rsidR="00223BF7" w:rsidRDefault="00000000">
            <w:pPr>
              <w:rPr>
                <w:b/>
                <w:color w:val="4C5FD5"/>
              </w:rPr>
            </w:pPr>
            <w:r>
              <w:rPr>
                <w:b/>
                <w:color w:val="4C5FD5"/>
              </w:rPr>
              <w:t>ID</w:t>
            </w:r>
          </w:p>
        </w:tc>
        <w:tc>
          <w:tcPr>
            <w:tcW w:w="0" w:type="auto"/>
          </w:tcPr>
          <w:p w14:paraId="093C7854" w14:textId="77777777" w:rsidR="00223BF7" w:rsidRDefault="00000000">
            <w:r>
              <w:t>324168160</w:t>
            </w:r>
          </w:p>
        </w:tc>
      </w:tr>
      <w:tr w:rsidR="00223BF7" w14:paraId="40134B0E" w14:textId="77777777">
        <w:trPr>
          <w:jc w:val="center"/>
        </w:trPr>
        <w:tc>
          <w:tcPr>
            <w:tcW w:w="0" w:type="auto"/>
            <w:shd w:val="clear" w:color="auto" w:fill="EEF0FD"/>
          </w:tcPr>
          <w:p w14:paraId="227B513D" w14:textId="77777777" w:rsidR="00223BF7" w:rsidRDefault="00000000">
            <w:pPr>
              <w:rPr>
                <w:b/>
                <w:color w:val="4C5FD5"/>
              </w:rPr>
            </w:pPr>
            <w:r>
              <w:rPr>
                <w:b/>
                <w:color w:val="4C5FD5"/>
              </w:rPr>
              <w:t>Email</w:t>
            </w:r>
          </w:p>
        </w:tc>
        <w:tc>
          <w:tcPr>
            <w:tcW w:w="0" w:type="auto"/>
          </w:tcPr>
          <w:p w14:paraId="6FE85BB6" w14:textId="77777777" w:rsidR="00223BF7" w:rsidRDefault="00000000">
            <w:r>
              <w:t>navekluska@gmail.com</w:t>
            </w:r>
          </w:p>
        </w:tc>
      </w:tr>
    </w:tbl>
    <w:p w14:paraId="3F332E54" w14:textId="77777777" w:rsidR="00223BF7" w:rsidRDefault="00000000">
      <w:pPr>
        <w:pStyle w:val="1"/>
        <w:jc w:val="center"/>
      </w:pPr>
      <w:bookmarkStart w:id="2" w:name="github-repository"/>
      <w:bookmarkEnd w:id="1"/>
      <w:r>
        <w:t>GitHub Repository</w:t>
      </w:r>
    </w:p>
    <w:p w14:paraId="298528FB" w14:textId="77777777" w:rsidR="00223BF7" w:rsidRDefault="00223BF7">
      <w:pPr>
        <w:jc w:val="center"/>
      </w:pPr>
      <w:hyperlink r:id="rId7">
        <w:r>
          <w:rPr>
            <w:rStyle w:val="Hyperlink"/>
          </w:rPr>
          <w:t>https://github.com/NaveKluska/GuessMarket</w:t>
        </w:r>
      </w:hyperlink>
    </w:p>
    <w:p w14:paraId="7481DE33" w14:textId="77777777" w:rsidR="00223BF7" w:rsidRDefault="00000000">
      <w:r>
        <w:br w:type="page"/>
      </w:r>
    </w:p>
    <w:p w14:paraId="3536537F" w14:textId="77777777" w:rsidR="00223BF7" w:rsidRDefault="00000000">
      <w:pPr>
        <w:pStyle w:val="1"/>
      </w:pPr>
      <w:bookmarkStart w:id="3" w:name="bonus---details-and-how-to-activate"/>
      <w:bookmarkEnd w:id="2"/>
      <w:r>
        <w:lastRenderedPageBreak/>
        <w:t>Bonus - Details and How to Activate</w:t>
      </w:r>
    </w:p>
    <w:p w14:paraId="002E0A7B" w14:textId="77777777" w:rsidR="00223BF7" w:rsidRDefault="00000000">
      <w:pPr>
        <w:pStyle w:val="2"/>
      </w:pPr>
      <w:bookmarkStart w:id="4" w:name="bonus---chat"/>
      <w:r>
        <w:t>Bonus - Chat</w:t>
      </w:r>
    </w:p>
    <w:p w14:paraId="0154ADE9" w14:textId="77777777" w:rsidR="00223BF7" w:rsidRDefault="00000000">
      <w:r>
        <w:t>Every logged-in user can chat with every other logged-in user, entirely through the server - anyone connected sees exactly the same message stream, each message timestamped and colored per sender.</w:t>
      </w:r>
    </w:p>
    <w:p w14:paraId="28A070FB" w14:textId="77777777" w:rsidR="00223BF7" w:rsidRDefault="00000000">
      <w:r>
        <w:t>How to activate: nothing to switch on. The Chat tab is always there, the third tab in the main window. Type a message and press Send (or Enter) to post it; every client polls the server and shows new messages within about a second.</w:t>
      </w:r>
    </w:p>
    <w:p w14:paraId="2E1B0AEA" w14:textId="77777777" w:rsidR="00223BF7" w:rsidRDefault="00000000">
      <w:r>
        <w:br w:type="page"/>
      </w:r>
    </w:p>
    <w:p w14:paraId="5E7E74DE" w14:textId="77777777" w:rsidR="00223BF7" w:rsidRDefault="00000000">
      <w:pPr>
        <w:pStyle w:val="1"/>
      </w:pPr>
      <w:bookmarkStart w:id="5" w:name="running-the-application"/>
      <w:bookmarkEnd w:id="3"/>
      <w:bookmarkEnd w:id="4"/>
      <w:r>
        <w:lastRenderedPageBreak/>
        <w:t>Running the Application</w:t>
      </w:r>
    </w:p>
    <w:p w14:paraId="34565BE4" w14:textId="77777777" w:rsidR="00223BF7" w:rsidRDefault="00000000">
      <w:pPr>
        <w:numPr>
          <w:ilvl w:val="0"/>
          <w:numId w:val="8"/>
        </w:numPr>
      </w:pPr>
      <w:r>
        <w:t xml:space="preserve">Start the server first: copy </w:t>
      </w:r>
      <w:r>
        <w:rPr>
          <w:rStyle w:val="VerbatimChar"/>
        </w:rPr>
        <w:t>guessmarket.war</w:t>
      </w:r>
      <w:r>
        <w:t xml:space="preserve"> into Tomcat’s </w:t>
      </w:r>
      <w:r>
        <w:rPr>
          <w:rStyle w:val="VerbatimChar"/>
        </w:rPr>
        <w:t>webapps</w:t>
      </w:r>
      <w:r>
        <w:t xml:space="preserve"> folder and start Tomcat (</w:t>
      </w:r>
      <w:r>
        <w:rPr>
          <w:rStyle w:val="VerbatimChar"/>
        </w:rPr>
        <w:t>bin\startup.bat</w:t>
      </w:r>
      <w:r>
        <w:t xml:space="preserve">). It deploys automatically to </w:t>
      </w:r>
      <w:r>
        <w:rPr>
          <w:rStyle w:val="VerbatimChar"/>
        </w:rPr>
        <w:t>http://localhost:8080/guessmarket</w:t>
      </w:r>
      <w:r>
        <w:t xml:space="preserve"> - I assumed, as the exercise text allows, that the server’s domain is </w:t>
      </w:r>
      <w:r>
        <w:rPr>
          <w:rStyle w:val="VerbatimChar"/>
        </w:rPr>
        <w:t>localhost:8080</w:t>
      </w:r>
      <w:r>
        <w:t xml:space="preserve"> and that the WAR’s filename is not renamed after submission.</w:t>
      </w:r>
    </w:p>
    <w:p w14:paraId="700FFB3D" w14:textId="77777777" w:rsidR="00223BF7" w:rsidRDefault="00000000">
      <w:pPr>
        <w:numPr>
          <w:ilvl w:val="0"/>
          <w:numId w:val="8"/>
        </w:numPr>
      </w:pPr>
      <w:r>
        <w:t xml:space="preserve">Then run the client: unzip the client folder to any location (a path containing spaces is fine) and run </w:t>
      </w:r>
      <w:r>
        <w:rPr>
          <w:rStyle w:val="VerbatimChar"/>
        </w:rPr>
        <w:t>run.bat</w:t>
      </w:r>
      <w:r>
        <w:t>.</w:t>
      </w:r>
    </w:p>
    <w:p w14:paraId="302642F4" w14:textId="77777777" w:rsidR="00223BF7" w:rsidRDefault="00000000">
      <w:pPr>
        <w:numPr>
          <w:ilvl w:val="0"/>
          <w:numId w:val="8"/>
        </w:numPr>
      </w:pPr>
      <w:r>
        <w:t>The login screen asks only for a name - there is no password and no separate sign-up step. Enter any name that is not already taken and I am taken straight to the Events screen. If the name is already in use, an inline message says so and lets me try again with a different one.</w:t>
      </w:r>
    </w:p>
    <w:p w14:paraId="46E364C7" w14:textId="77777777" w:rsidR="00223BF7" w:rsidRDefault="00000000">
      <w:pPr>
        <w:numPr>
          <w:ilvl w:val="0"/>
          <w:numId w:val="8"/>
        </w:numPr>
      </w:pPr>
      <w:r>
        <w:t xml:space="preserve">Every client instance is hard-wired to </w:t>
      </w:r>
      <w:r>
        <w:rPr>
          <w:rStyle w:val="VerbatimChar"/>
        </w:rPr>
        <w:t>http://localhost:8080/guessmarket</w:t>
      </w:r>
      <w:r>
        <w:t>; the server must already be running before a client is started.</w:t>
      </w:r>
    </w:p>
    <w:p w14:paraId="1C9E13D7" w14:textId="77777777" w:rsidR="00223BF7" w:rsidRDefault="00000000">
      <w:r>
        <w:br w:type="page"/>
      </w:r>
    </w:p>
    <w:p w14:paraId="776BE802" w14:textId="77777777" w:rsidR="00223BF7" w:rsidRDefault="00000000">
      <w:pPr>
        <w:pStyle w:val="1"/>
      </w:pPr>
      <w:bookmarkStart w:id="6" w:name="system-overview"/>
      <w:bookmarkEnd w:id="5"/>
      <w:r>
        <w:lastRenderedPageBreak/>
        <w:t>System Overview</w:t>
      </w:r>
    </w:p>
    <w:p w14:paraId="01B08AD1" w14:textId="77777777" w:rsidR="00223BF7" w:rsidRDefault="00000000">
      <w:r>
        <w:t>This project turns Guess Market into a client-server application. The engine now runs once, centrally, inside a Tomcat server, and every JavaFX client talks to it exclusively over HTTP - no client ever holds its own copy of the engine’s state, and no client ever talks to another client directly; every exchange goes through the server.</w:t>
      </w:r>
    </w:p>
    <w:p w14:paraId="6CCA3197" w14:textId="77777777" w:rsidR="00223BF7" w:rsidRDefault="00000000">
      <w:pPr>
        <w:pStyle w:val="2"/>
      </w:pPr>
      <w:bookmarkStart w:id="7" w:name="module-structure"/>
      <w:r>
        <w:t>Module structure</w:t>
      </w:r>
    </w:p>
    <w:p w14:paraId="23DD5A82" w14:textId="77777777" w:rsidR="00223BF7" w:rsidRDefault="00000000">
      <w:pPr>
        <w:numPr>
          <w:ilvl w:val="0"/>
          <w:numId w:val="9"/>
        </w:numPr>
      </w:pPr>
      <w:r>
        <w:rPr>
          <w:rStyle w:val="VerbatimChar"/>
        </w:rPr>
        <w:t>guess-market-dto</w:t>
      </w:r>
      <w:r>
        <w:t xml:space="preserve"> - unchanged in shape from Exercise 2: the plain, immutable DTOs that cross the engine/UI boundary, now also carried over the wire as JSON instead of being passed by reference in-process.</w:t>
      </w:r>
    </w:p>
    <w:p w14:paraId="7DE5DFF3" w14:textId="77777777" w:rsidR="00223BF7" w:rsidRDefault="00000000">
      <w:pPr>
        <w:numPr>
          <w:ilvl w:val="0"/>
          <w:numId w:val="9"/>
        </w:numPr>
      </w:pPr>
      <w:r>
        <w:rPr>
          <w:rStyle w:val="VerbatimChar"/>
        </w:rPr>
        <w:t>guess-market-engine</w:t>
      </w:r>
      <w:r>
        <w:t xml:space="preserve"> - the same UI-agnostic engine from Exercises 1-2, extended for this exercise with: chat message storage, the ability to accumulate events from more than one uploaded file instead of replacing them each time, and the new Exercise 3 XML schema and parser.</w:t>
      </w:r>
    </w:p>
    <w:p w14:paraId="76CD6C5A" w14:textId="77777777" w:rsidR="00223BF7" w:rsidRDefault="00000000">
      <w:pPr>
        <w:numPr>
          <w:ilvl w:val="0"/>
          <w:numId w:val="9"/>
        </w:numPr>
      </w:pPr>
      <w:r>
        <w:rPr>
          <w:rStyle w:val="VerbatimChar"/>
        </w:rPr>
        <w:t>guess-market-server</w:t>
      </w:r>
      <w:r>
        <w:t xml:space="preserve"> - new for this exercise: a thin Tomcat/servlet layer that exposes the engine’s capabilities as HTTP endpoints, and translates every result (or thrown exception) to and from JSON.</w:t>
      </w:r>
    </w:p>
    <w:p w14:paraId="41C2BB4C" w14:textId="77777777" w:rsidR="00223BF7" w:rsidRDefault="00000000">
      <w:pPr>
        <w:numPr>
          <w:ilvl w:val="0"/>
          <w:numId w:val="9"/>
        </w:numPr>
      </w:pPr>
      <w:r>
        <w:rPr>
          <w:rStyle w:val="VerbatimChar"/>
        </w:rPr>
        <w:t>guess-market-client</w:t>
      </w:r>
      <w:r>
        <w:t xml:space="preserve"> - new for this exercise: the JavaFX client. It reuses Exercise 2’s screens and layout wholesale, with the real additions being the login screen, replacing every direct engine call with an HTTP call to the server, live polling to keep every screen current, and the new Chat tab.</w:t>
      </w:r>
    </w:p>
    <w:p w14:paraId="66981D29" w14:textId="77777777" w:rsidR="00223BF7" w:rsidRDefault="00000000">
      <w:r>
        <w:br w:type="page"/>
      </w:r>
    </w:p>
    <w:p w14:paraId="74A3A3D4" w14:textId="77777777" w:rsidR="00296D9F" w:rsidRDefault="00000000">
      <w:pPr>
        <w:pStyle w:val="1"/>
        <w:spacing w:before="0" w:after="120"/>
      </w:pPr>
      <w:r>
        <w:lastRenderedPageBreak/>
        <w:t>Server API Reference</w:t>
      </w:r>
    </w:p>
    <w:tbl>
      <w:tblPr>
        <w:tblpPr w:leftFromText="180" w:rightFromText="180" w:vertAnchor="text" w:horzAnchor="margin" w:tblpXSpec="center" w:tblpY="1018"/>
        <w:tblW w:w="62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67"/>
        <w:gridCol w:w="2851"/>
        <w:gridCol w:w="4544"/>
        <w:gridCol w:w="2041"/>
      </w:tblGrid>
      <w:tr w:rsidR="00892306" w14:paraId="349CA4AD" w14:textId="77777777" w:rsidTr="00892306">
        <w:trPr>
          <w:trHeight w:val="299"/>
          <w:tblHeader/>
        </w:trPr>
        <w:tc>
          <w:tcPr>
            <w:tcW w:w="968" w:type="dxa"/>
            <w:shd w:val="clear" w:color="auto" w:fill="4C5FD5"/>
            <w:tcMar>
              <w:top w:w="30" w:type="dxa"/>
              <w:left w:w="60" w:type="dxa"/>
              <w:bottom w:w="30" w:type="dxa"/>
              <w:right w:w="60" w:type="dxa"/>
            </w:tcMar>
            <w:vAlign w:val="center"/>
          </w:tcPr>
          <w:p w14:paraId="28A16AF1" w14:textId="77777777" w:rsidR="00892306" w:rsidRDefault="00892306" w:rsidP="00892306">
            <w:pPr>
              <w:spacing w:before="20" w:after="20" w:line="220" w:lineRule="auto"/>
              <w:jc w:val="center"/>
              <w:rPr>
                <w:b/>
                <w:color w:val="FFFFFF"/>
                <w:sz w:val="17"/>
              </w:rPr>
            </w:pPr>
            <w:r>
              <w:rPr>
                <w:b/>
                <w:color w:val="FFFFFF"/>
                <w:sz w:val="17"/>
              </w:rPr>
              <w:t>Method</w:t>
            </w:r>
          </w:p>
        </w:tc>
        <w:tc>
          <w:tcPr>
            <w:tcW w:w="2851" w:type="dxa"/>
            <w:shd w:val="clear" w:color="auto" w:fill="4C5FD5"/>
            <w:tcMar>
              <w:top w:w="30" w:type="dxa"/>
              <w:left w:w="60" w:type="dxa"/>
              <w:bottom w:w="30" w:type="dxa"/>
              <w:right w:w="60" w:type="dxa"/>
            </w:tcMar>
            <w:vAlign w:val="center"/>
          </w:tcPr>
          <w:p w14:paraId="53907737" w14:textId="77777777" w:rsidR="00892306" w:rsidRDefault="00892306" w:rsidP="00892306">
            <w:pPr>
              <w:spacing w:before="20" w:after="20" w:line="220" w:lineRule="auto"/>
              <w:jc w:val="center"/>
              <w:rPr>
                <w:b/>
                <w:color w:val="FFFFFF"/>
                <w:sz w:val="17"/>
              </w:rPr>
            </w:pPr>
            <w:r>
              <w:rPr>
                <w:b/>
                <w:color w:val="FFFFFF"/>
                <w:sz w:val="17"/>
              </w:rPr>
              <w:t>Endpoint</w:t>
            </w:r>
          </w:p>
        </w:tc>
        <w:tc>
          <w:tcPr>
            <w:tcW w:w="4544" w:type="dxa"/>
            <w:shd w:val="clear" w:color="auto" w:fill="4C5FD5"/>
            <w:tcMar>
              <w:top w:w="30" w:type="dxa"/>
              <w:left w:w="60" w:type="dxa"/>
              <w:bottom w:w="30" w:type="dxa"/>
              <w:right w:w="60" w:type="dxa"/>
            </w:tcMar>
            <w:vAlign w:val="center"/>
          </w:tcPr>
          <w:p w14:paraId="683A66C0" w14:textId="77777777" w:rsidR="00892306" w:rsidRDefault="00892306" w:rsidP="00892306">
            <w:pPr>
              <w:spacing w:before="20" w:after="20" w:line="220" w:lineRule="auto"/>
              <w:jc w:val="center"/>
              <w:rPr>
                <w:b/>
                <w:color w:val="FFFFFF"/>
                <w:sz w:val="17"/>
              </w:rPr>
            </w:pPr>
            <w:r>
              <w:rPr>
                <w:b/>
                <w:color w:val="FFFFFF"/>
                <w:sz w:val="17"/>
              </w:rPr>
              <w:t>Request Body</w:t>
            </w:r>
          </w:p>
        </w:tc>
        <w:tc>
          <w:tcPr>
            <w:tcW w:w="2041" w:type="dxa"/>
            <w:shd w:val="clear" w:color="auto" w:fill="4C5FD5"/>
            <w:tcMar>
              <w:top w:w="30" w:type="dxa"/>
              <w:left w:w="60" w:type="dxa"/>
              <w:bottom w:w="30" w:type="dxa"/>
              <w:right w:w="60" w:type="dxa"/>
            </w:tcMar>
            <w:vAlign w:val="center"/>
          </w:tcPr>
          <w:p w14:paraId="2384B190" w14:textId="77777777" w:rsidR="00892306" w:rsidRDefault="00892306" w:rsidP="00892306">
            <w:pPr>
              <w:spacing w:before="20" w:after="20" w:line="220" w:lineRule="auto"/>
              <w:jc w:val="center"/>
              <w:rPr>
                <w:b/>
                <w:color w:val="FFFFFF"/>
                <w:sz w:val="17"/>
              </w:rPr>
            </w:pPr>
            <w:r>
              <w:rPr>
                <w:b/>
                <w:color w:val="FFFFFF"/>
                <w:sz w:val="17"/>
              </w:rPr>
              <w:t>Notes</w:t>
            </w:r>
          </w:p>
        </w:tc>
      </w:tr>
      <w:tr w:rsidR="00892306" w14:paraId="5DD7DE11" w14:textId="77777777" w:rsidTr="00892306">
        <w:trPr>
          <w:trHeight w:val="274"/>
        </w:trPr>
        <w:tc>
          <w:tcPr>
            <w:tcW w:w="968" w:type="dxa"/>
            <w:tcMar>
              <w:top w:w="30" w:type="dxa"/>
              <w:left w:w="60" w:type="dxa"/>
              <w:bottom w:w="30" w:type="dxa"/>
              <w:right w:w="60" w:type="dxa"/>
            </w:tcMar>
            <w:vAlign w:val="center"/>
          </w:tcPr>
          <w:p w14:paraId="78663FA2"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05A4324D" w14:textId="77777777" w:rsidR="00892306" w:rsidRDefault="00892306" w:rsidP="00892306">
            <w:pPr>
              <w:spacing w:before="20" w:after="20" w:line="220" w:lineRule="auto"/>
              <w:rPr>
                <w:rFonts w:ascii="Consolas" w:hAnsi="Consolas" w:cs="Consolas"/>
                <w:sz w:val="16"/>
              </w:rPr>
            </w:pPr>
            <w:r>
              <w:rPr>
                <w:rFonts w:ascii="Consolas" w:hAnsi="Consolas" w:cs="Consolas"/>
                <w:sz w:val="16"/>
              </w:rPr>
              <w:t>/users/register</w:t>
            </w:r>
          </w:p>
        </w:tc>
        <w:tc>
          <w:tcPr>
            <w:tcW w:w="4544" w:type="dxa"/>
            <w:tcMar>
              <w:top w:w="30" w:type="dxa"/>
              <w:left w:w="60" w:type="dxa"/>
              <w:bottom w:w="30" w:type="dxa"/>
              <w:right w:w="60" w:type="dxa"/>
            </w:tcMar>
            <w:vAlign w:val="center"/>
          </w:tcPr>
          <w:p w14:paraId="072A5E9C"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{"name": "alice"}</w:t>
            </w:r>
          </w:p>
        </w:tc>
        <w:tc>
          <w:tcPr>
            <w:tcW w:w="2041" w:type="dxa"/>
            <w:tcMar>
              <w:top w:w="30" w:type="dxa"/>
              <w:left w:w="60" w:type="dxa"/>
              <w:bottom w:w="30" w:type="dxa"/>
              <w:right w:w="60" w:type="dxa"/>
            </w:tcMar>
            <w:vAlign w:val="center"/>
          </w:tcPr>
          <w:p w14:paraId="7F7C47B5" w14:textId="77777777" w:rsidR="00892306" w:rsidRDefault="00892306" w:rsidP="00892306">
            <w:pPr>
              <w:spacing w:before="20" w:after="20" w:line="220" w:lineRule="auto"/>
              <w:rPr>
                <w:sz w:val="16"/>
              </w:rPr>
            </w:pPr>
            <w:r>
              <w:rPr>
                <w:sz w:val="16"/>
              </w:rPr>
              <w:t>Register a user.</w:t>
            </w:r>
          </w:p>
        </w:tc>
      </w:tr>
      <w:tr w:rsidR="00892306" w14:paraId="18412928" w14:textId="77777777" w:rsidTr="00892306">
        <w:trPr>
          <w:trHeight w:val="284"/>
        </w:trPr>
        <w:tc>
          <w:tcPr>
            <w:tcW w:w="968" w:type="dxa"/>
            <w:tcMar>
              <w:top w:w="30" w:type="dxa"/>
              <w:left w:w="60" w:type="dxa"/>
              <w:bottom w:w="30" w:type="dxa"/>
              <w:right w:w="60" w:type="dxa"/>
            </w:tcMar>
            <w:vAlign w:val="center"/>
          </w:tcPr>
          <w:p w14:paraId="3D6F20FF"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6B51A2E9" w14:textId="77777777" w:rsidR="00892306" w:rsidRDefault="00892306" w:rsidP="00892306">
            <w:pPr>
              <w:spacing w:before="20" w:after="20" w:line="220" w:lineRule="auto"/>
              <w:rPr>
                <w:rFonts w:ascii="Consolas" w:hAnsi="Consolas" w:cs="Consolas"/>
                <w:sz w:val="16"/>
              </w:rPr>
            </w:pPr>
            <w:r>
              <w:rPr>
                <w:rFonts w:ascii="Consolas" w:hAnsi="Consolas" w:cs="Consolas"/>
                <w:sz w:val="16"/>
              </w:rPr>
              <w:t>/users/deposit</w:t>
            </w:r>
          </w:p>
        </w:tc>
        <w:tc>
          <w:tcPr>
            <w:tcW w:w="4544" w:type="dxa"/>
            <w:tcMar>
              <w:top w:w="30" w:type="dxa"/>
              <w:left w:w="60" w:type="dxa"/>
              <w:bottom w:w="30" w:type="dxa"/>
              <w:right w:w="60" w:type="dxa"/>
            </w:tcMar>
            <w:vAlign w:val="center"/>
          </w:tcPr>
          <w:p w14:paraId="35E3C167"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{"userName": "alice", "amount": 100}</w:t>
            </w:r>
          </w:p>
        </w:tc>
        <w:tc>
          <w:tcPr>
            <w:tcW w:w="2041" w:type="dxa"/>
            <w:tcMar>
              <w:top w:w="30" w:type="dxa"/>
              <w:left w:w="60" w:type="dxa"/>
              <w:bottom w:w="30" w:type="dxa"/>
              <w:right w:w="60" w:type="dxa"/>
            </w:tcMar>
            <w:vAlign w:val="center"/>
          </w:tcPr>
          <w:p w14:paraId="7D7F5086" w14:textId="77777777" w:rsidR="00892306" w:rsidRDefault="00892306" w:rsidP="00892306">
            <w:pPr>
              <w:spacing w:before="20" w:after="20" w:line="220" w:lineRule="auto"/>
              <w:rPr>
                <w:sz w:val="16"/>
              </w:rPr>
            </w:pPr>
            <w:r>
              <w:rPr>
                <w:sz w:val="16"/>
              </w:rPr>
              <w:t>Add cash to a balance.</w:t>
            </w:r>
          </w:p>
        </w:tc>
      </w:tr>
      <w:tr w:rsidR="00892306" w14:paraId="3B24D7D8" w14:textId="77777777" w:rsidTr="00892306">
        <w:trPr>
          <w:trHeight w:val="284"/>
        </w:trPr>
        <w:tc>
          <w:tcPr>
            <w:tcW w:w="968" w:type="dxa"/>
            <w:tcMar>
              <w:top w:w="30" w:type="dxa"/>
              <w:left w:w="60" w:type="dxa"/>
              <w:bottom w:w="30" w:type="dxa"/>
              <w:right w:w="60" w:type="dxa"/>
            </w:tcMar>
            <w:vAlign w:val="center"/>
          </w:tcPr>
          <w:p w14:paraId="16D49C68"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GET</w:t>
            </w:r>
          </w:p>
        </w:tc>
        <w:tc>
          <w:tcPr>
            <w:tcW w:w="2851" w:type="dxa"/>
            <w:tcMar>
              <w:top w:w="30" w:type="dxa"/>
              <w:left w:w="60" w:type="dxa"/>
              <w:bottom w:w="30" w:type="dxa"/>
              <w:right w:w="60" w:type="dxa"/>
            </w:tcMar>
            <w:vAlign w:val="center"/>
          </w:tcPr>
          <w:p w14:paraId="7580F016" w14:textId="77777777" w:rsidR="00892306" w:rsidRDefault="00892306" w:rsidP="00892306">
            <w:pPr>
              <w:spacing w:before="20" w:after="20" w:line="220" w:lineRule="auto"/>
              <w:rPr>
                <w:rFonts w:ascii="Consolas" w:hAnsi="Consolas" w:cs="Consolas"/>
                <w:sz w:val="16"/>
              </w:rPr>
            </w:pPr>
            <w:r>
              <w:rPr>
                <w:rFonts w:ascii="Consolas" w:hAnsi="Consolas" w:cs="Consolas"/>
                <w:sz w:val="16"/>
              </w:rPr>
              <w:t>/users</w:t>
            </w:r>
          </w:p>
        </w:tc>
        <w:tc>
          <w:tcPr>
            <w:tcW w:w="4544" w:type="dxa"/>
            <w:tcMar>
              <w:top w:w="30" w:type="dxa"/>
              <w:left w:w="60" w:type="dxa"/>
              <w:bottom w:w="30" w:type="dxa"/>
              <w:right w:w="60" w:type="dxa"/>
            </w:tcMar>
            <w:vAlign w:val="center"/>
          </w:tcPr>
          <w:p w14:paraId="6E875F92"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w:t>
            </w:r>
          </w:p>
        </w:tc>
        <w:tc>
          <w:tcPr>
            <w:tcW w:w="2041" w:type="dxa"/>
            <w:tcMar>
              <w:top w:w="30" w:type="dxa"/>
              <w:left w:w="60" w:type="dxa"/>
              <w:bottom w:w="30" w:type="dxa"/>
              <w:right w:w="60" w:type="dxa"/>
            </w:tcMar>
            <w:vAlign w:val="center"/>
          </w:tcPr>
          <w:p w14:paraId="5A6A4D50" w14:textId="77777777" w:rsidR="00892306" w:rsidRDefault="00892306" w:rsidP="00892306">
            <w:pPr>
              <w:spacing w:before="20" w:after="20" w:line="220" w:lineRule="auto"/>
              <w:rPr>
                <w:sz w:val="16"/>
              </w:rPr>
            </w:pPr>
            <w:r>
              <w:rPr>
                <w:sz w:val="16"/>
              </w:rPr>
              <w:t>List all users.</w:t>
            </w:r>
          </w:p>
        </w:tc>
      </w:tr>
      <w:tr w:rsidR="00892306" w14:paraId="1777C5F2" w14:textId="77777777" w:rsidTr="00892306">
        <w:trPr>
          <w:trHeight w:val="511"/>
        </w:trPr>
        <w:tc>
          <w:tcPr>
            <w:tcW w:w="968" w:type="dxa"/>
            <w:tcMar>
              <w:top w:w="30" w:type="dxa"/>
              <w:left w:w="60" w:type="dxa"/>
              <w:bottom w:w="30" w:type="dxa"/>
              <w:right w:w="60" w:type="dxa"/>
            </w:tcMar>
            <w:vAlign w:val="center"/>
          </w:tcPr>
          <w:p w14:paraId="0F7954E2"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0A039BC8" w14:textId="3F9627FD" w:rsidR="00892306" w:rsidRDefault="00892306" w:rsidP="00892306">
            <w:pPr>
              <w:spacing w:before="20" w:after="20" w:line="220" w:lineRule="auto"/>
              <w:rPr>
                <w:rFonts w:ascii="Consolas" w:hAnsi="Consolas" w:cs="Consolas"/>
                <w:sz w:val="16"/>
              </w:rPr>
            </w:pPr>
            <w:r>
              <w:rPr>
                <w:rFonts w:ascii="Consolas" w:hAnsi="Consolas" w:cs="Consolas"/>
                <w:sz w:val="16"/>
              </w:rPr>
              <w:t>/upload?uploaderName=</w:t>
            </w:r>
            <w:r w:rsidRPr="00892306">
              <w:rPr>
                <w:rFonts w:ascii="Consolas" w:hAnsi="Consolas" w:cs="Consolas"/>
                <w:color w:val="4EA72E" w:themeColor="accent6"/>
                <w:sz w:val="16"/>
              </w:rPr>
              <w:t>X</w:t>
            </w:r>
          </w:p>
          <w:p w14:paraId="3CBA2CA8" w14:textId="3CAB5890" w:rsidR="00892306" w:rsidRDefault="00892306" w:rsidP="00892306">
            <w:pPr>
              <w:spacing w:before="20" w:after="20" w:line="220" w:lineRule="auto"/>
              <w:rPr>
                <w:rFonts w:ascii="Consolas" w:hAnsi="Consolas" w:cs="Consolas"/>
                <w:sz w:val="16"/>
              </w:rPr>
            </w:pPr>
            <w:r>
              <w:rPr>
                <w:rFonts w:ascii="Consolas" w:hAnsi="Consolas" w:cs="Consolas"/>
                <w:sz w:val="16"/>
              </w:rPr>
              <w:t>(change '</w:t>
            </w:r>
            <w:r w:rsidRPr="00892306">
              <w:rPr>
                <w:rFonts w:ascii="Consolas" w:hAnsi="Consolas" w:cs="Consolas"/>
                <w:color w:val="4EA72E" w:themeColor="accent6"/>
                <w:sz w:val="16"/>
              </w:rPr>
              <w:t>X</w:t>
            </w:r>
            <w:r>
              <w:rPr>
                <w:rFonts w:ascii="Consolas" w:hAnsi="Consolas" w:cs="Consolas"/>
                <w:sz w:val="16"/>
              </w:rPr>
              <w:t>' for actual name)</w:t>
            </w:r>
          </w:p>
        </w:tc>
        <w:tc>
          <w:tcPr>
            <w:tcW w:w="4544" w:type="dxa"/>
            <w:tcMar>
              <w:top w:w="30" w:type="dxa"/>
              <w:left w:w="60" w:type="dxa"/>
              <w:bottom w:w="30" w:type="dxa"/>
              <w:right w:w="60" w:type="dxa"/>
            </w:tcMar>
            <w:vAlign w:val="center"/>
          </w:tcPr>
          <w:p w14:paraId="4D4FF89B"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(raw XML file as the request body)</w:t>
            </w:r>
          </w:p>
        </w:tc>
        <w:tc>
          <w:tcPr>
            <w:tcW w:w="2041" w:type="dxa"/>
            <w:tcMar>
              <w:top w:w="30" w:type="dxa"/>
              <w:left w:w="60" w:type="dxa"/>
              <w:bottom w:w="30" w:type="dxa"/>
              <w:right w:w="60" w:type="dxa"/>
            </w:tcMar>
            <w:vAlign w:val="center"/>
          </w:tcPr>
          <w:p w14:paraId="10012868" w14:textId="77777777" w:rsidR="00892306" w:rsidRDefault="00892306" w:rsidP="00892306">
            <w:pPr>
              <w:spacing w:before="20" w:after="20" w:line="220" w:lineRule="auto"/>
              <w:rPr>
                <w:sz w:val="16"/>
              </w:rPr>
            </w:pPr>
            <w:r>
              <w:rPr>
                <w:sz w:val="16"/>
              </w:rPr>
              <w:t>Upload events from an XML file.</w:t>
            </w:r>
          </w:p>
        </w:tc>
      </w:tr>
      <w:tr w:rsidR="00892306" w14:paraId="5D7FB03B" w14:textId="77777777" w:rsidTr="00892306">
        <w:trPr>
          <w:trHeight w:val="284"/>
        </w:trPr>
        <w:tc>
          <w:tcPr>
            <w:tcW w:w="968" w:type="dxa"/>
            <w:tcMar>
              <w:top w:w="30" w:type="dxa"/>
              <w:left w:w="60" w:type="dxa"/>
              <w:bottom w:w="30" w:type="dxa"/>
              <w:right w:w="60" w:type="dxa"/>
            </w:tcMar>
            <w:vAlign w:val="center"/>
          </w:tcPr>
          <w:p w14:paraId="68F1962D"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GET</w:t>
            </w:r>
          </w:p>
        </w:tc>
        <w:tc>
          <w:tcPr>
            <w:tcW w:w="2851" w:type="dxa"/>
            <w:tcMar>
              <w:top w:w="30" w:type="dxa"/>
              <w:left w:w="60" w:type="dxa"/>
              <w:bottom w:w="30" w:type="dxa"/>
              <w:right w:w="60" w:type="dxa"/>
            </w:tcMar>
            <w:vAlign w:val="center"/>
          </w:tcPr>
          <w:p w14:paraId="171B1E35"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w:t>
            </w:r>
          </w:p>
        </w:tc>
        <w:tc>
          <w:tcPr>
            <w:tcW w:w="4544" w:type="dxa"/>
            <w:tcMar>
              <w:top w:w="30" w:type="dxa"/>
              <w:left w:w="60" w:type="dxa"/>
              <w:bottom w:w="30" w:type="dxa"/>
              <w:right w:w="60" w:type="dxa"/>
            </w:tcMar>
            <w:vAlign w:val="center"/>
          </w:tcPr>
          <w:p w14:paraId="06629346"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w:t>
            </w:r>
          </w:p>
        </w:tc>
        <w:tc>
          <w:tcPr>
            <w:tcW w:w="2041" w:type="dxa"/>
            <w:tcMar>
              <w:top w:w="30" w:type="dxa"/>
              <w:left w:w="60" w:type="dxa"/>
              <w:bottom w:w="30" w:type="dxa"/>
              <w:right w:w="60" w:type="dxa"/>
            </w:tcMar>
            <w:vAlign w:val="center"/>
          </w:tcPr>
          <w:p w14:paraId="0EB8AADE" w14:textId="77777777" w:rsidR="00892306" w:rsidRDefault="00892306" w:rsidP="00892306">
            <w:pPr>
              <w:spacing w:before="20" w:after="20" w:line="220" w:lineRule="auto"/>
              <w:rPr>
                <w:sz w:val="16"/>
              </w:rPr>
            </w:pPr>
            <w:r>
              <w:rPr>
                <w:sz w:val="16"/>
              </w:rPr>
              <w:t>List all events.</w:t>
            </w:r>
          </w:p>
        </w:tc>
      </w:tr>
      <w:tr w:rsidR="00892306" w14:paraId="065044FC" w14:textId="77777777" w:rsidTr="00892306">
        <w:trPr>
          <w:trHeight w:val="284"/>
        </w:trPr>
        <w:tc>
          <w:tcPr>
            <w:tcW w:w="968" w:type="dxa"/>
            <w:tcMar>
              <w:top w:w="30" w:type="dxa"/>
              <w:left w:w="60" w:type="dxa"/>
              <w:bottom w:w="30" w:type="dxa"/>
              <w:right w:w="60" w:type="dxa"/>
            </w:tcMar>
            <w:vAlign w:val="center"/>
          </w:tcPr>
          <w:p w14:paraId="0698C05F"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GET</w:t>
            </w:r>
          </w:p>
        </w:tc>
        <w:tc>
          <w:tcPr>
            <w:tcW w:w="2851" w:type="dxa"/>
            <w:tcMar>
              <w:top w:w="30" w:type="dxa"/>
              <w:left w:w="60" w:type="dxa"/>
              <w:bottom w:w="30" w:type="dxa"/>
              <w:right w:w="60" w:type="dxa"/>
            </w:tcMar>
            <w:vAlign w:val="center"/>
          </w:tcPr>
          <w:p w14:paraId="66014B33"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/events?name=</w:t>
            </w:r>
            <w:r w:rsidRPr="00892306">
              <w:rPr>
                <w:rFonts w:ascii="Consolas" w:hAnsi="Consolas" w:cs="Consolas"/>
                <w:color w:val="4EA72E" w:themeColor="accent6"/>
                <w:sz w:val="16"/>
              </w:rPr>
              <w:t>X</w:t>
            </w:r>
          </w:p>
          <w:p w14:paraId="2D18B66F" w14:textId="5AAEC130" w:rsidR="00892306" w:rsidRDefault="00892306" w:rsidP="00892306">
            <w:pPr>
              <w:spacing w:before="20" w:after="20" w:line="220" w:lineRule="auto"/>
              <w:rPr>
                <w:rFonts w:ascii="Consolas" w:hAnsi="Consolas" w:cs="Consolas"/>
                <w:sz w:val="16"/>
              </w:rPr>
            </w:pPr>
            <w:r>
              <w:rPr>
                <w:rFonts w:ascii="Consolas" w:hAnsi="Consolas" w:cs="Consolas"/>
                <w:sz w:val="16"/>
              </w:rPr>
              <w:t>(change '</w:t>
            </w:r>
            <w:r w:rsidRPr="00892306">
              <w:rPr>
                <w:rFonts w:ascii="Consolas" w:hAnsi="Consolas" w:cs="Consolas"/>
                <w:color w:val="4EA72E" w:themeColor="accent6"/>
                <w:sz w:val="16"/>
              </w:rPr>
              <w:t>X</w:t>
            </w:r>
            <w:r>
              <w:rPr>
                <w:rFonts w:ascii="Consolas" w:hAnsi="Consolas" w:cs="Consolas"/>
                <w:sz w:val="16"/>
              </w:rPr>
              <w:t>' for actual name)</w:t>
            </w:r>
          </w:p>
        </w:tc>
        <w:tc>
          <w:tcPr>
            <w:tcW w:w="4544" w:type="dxa"/>
            <w:tcMar>
              <w:top w:w="30" w:type="dxa"/>
              <w:left w:w="60" w:type="dxa"/>
              <w:bottom w:w="30" w:type="dxa"/>
              <w:right w:w="60" w:type="dxa"/>
            </w:tcMar>
            <w:vAlign w:val="center"/>
          </w:tcPr>
          <w:p w14:paraId="281B8376"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w:t>
            </w:r>
          </w:p>
        </w:tc>
        <w:tc>
          <w:tcPr>
            <w:tcW w:w="2041" w:type="dxa"/>
            <w:tcMar>
              <w:top w:w="30" w:type="dxa"/>
              <w:left w:w="60" w:type="dxa"/>
              <w:bottom w:w="30" w:type="dxa"/>
              <w:right w:w="60" w:type="dxa"/>
            </w:tcMar>
            <w:vAlign w:val="center"/>
          </w:tcPr>
          <w:p w14:paraId="428F161E" w14:textId="77777777" w:rsidR="00892306" w:rsidRDefault="00892306" w:rsidP="00892306">
            <w:pPr>
              <w:spacing w:before="20" w:after="20" w:line="220" w:lineRule="auto"/>
              <w:rPr>
                <w:sz w:val="16"/>
              </w:rPr>
            </w:pPr>
            <w:r>
              <w:rPr>
                <w:sz w:val="16"/>
              </w:rPr>
              <w:t>One event's full details.</w:t>
            </w:r>
          </w:p>
        </w:tc>
      </w:tr>
      <w:tr w:rsidR="00892306" w14:paraId="203BFD06" w14:textId="77777777" w:rsidTr="00892306">
        <w:trPr>
          <w:trHeight w:val="284"/>
        </w:trPr>
        <w:tc>
          <w:tcPr>
            <w:tcW w:w="968" w:type="dxa"/>
            <w:tcMar>
              <w:top w:w="30" w:type="dxa"/>
              <w:left w:w="60" w:type="dxa"/>
              <w:bottom w:w="30" w:type="dxa"/>
              <w:right w:w="60" w:type="dxa"/>
            </w:tcMar>
            <w:vAlign w:val="center"/>
          </w:tcPr>
          <w:p w14:paraId="507320FB"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6BC5282E"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/events/open</w:t>
            </w:r>
          </w:p>
        </w:tc>
        <w:tc>
          <w:tcPr>
            <w:tcW w:w="4544" w:type="dxa"/>
            <w:tcMar>
              <w:top w:w="30" w:type="dxa"/>
              <w:left w:w="60" w:type="dxa"/>
              <w:bottom w:w="30" w:type="dxa"/>
              <w:right w:w="60" w:type="dxa"/>
            </w:tcMar>
            <w:vAlign w:val="center"/>
          </w:tcPr>
          <w:p w14:paraId="05A3553D"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{"mmName": "alice", "eventName": "X"}</w:t>
            </w:r>
          </w:p>
        </w:tc>
        <w:tc>
          <w:tcPr>
            <w:tcW w:w="2041" w:type="dxa"/>
            <w:tcMar>
              <w:top w:w="30" w:type="dxa"/>
              <w:left w:w="60" w:type="dxa"/>
              <w:bottom w:w="30" w:type="dxa"/>
              <w:right w:w="60" w:type="dxa"/>
            </w:tcMar>
            <w:vAlign w:val="center"/>
          </w:tcPr>
          <w:p w14:paraId="6609C79F" w14:textId="77777777" w:rsidR="00892306" w:rsidRDefault="00892306" w:rsidP="00892306">
            <w:pPr>
              <w:spacing w:before="20" w:after="20" w:line="220" w:lineRule="auto"/>
              <w:rPr>
                <w:sz w:val="16"/>
              </w:rPr>
            </w:pPr>
            <w:r>
              <w:rPr>
                <w:sz w:val="16"/>
              </w:rPr>
              <w:t>MM opens the event.</w:t>
            </w:r>
          </w:p>
        </w:tc>
      </w:tr>
      <w:tr w:rsidR="00892306" w14:paraId="01AF9F0F" w14:textId="77777777" w:rsidTr="00892306">
        <w:trPr>
          <w:trHeight w:val="511"/>
        </w:trPr>
        <w:tc>
          <w:tcPr>
            <w:tcW w:w="968" w:type="dxa"/>
            <w:tcMar>
              <w:top w:w="30" w:type="dxa"/>
              <w:left w:w="60" w:type="dxa"/>
              <w:bottom w:w="30" w:type="dxa"/>
              <w:right w:w="60" w:type="dxa"/>
            </w:tcMar>
            <w:vAlign w:val="center"/>
          </w:tcPr>
          <w:p w14:paraId="386695FD"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5294D756"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/events/close</w:t>
            </w:r>
          </w:p>
        </w:tc>
        <w:tc>
          <w:tcPr>
            <w:tcW w:w="4544" w:type="dxa"/>
            <w:tcMar>
              <w:top w:w="30" w:type="dxa"/>
              <w:left w:w="60" w:type="dxa"/>
              <w:bottom w:w="30" w:type="dxa"/>
              <w:right w:w="60" w:type="dxa"/>
            </w:tcMar>
            <w:vAlign w:val="center"/>
          </w:tcPr>
          <w:p w14:paraId="3315E293"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{"mmName": "alice", "eventName": "X", "winningOptionIndex": 0}</w:t>
            </w:r>
          </w:p>
        </w:tc>
        <w:tc>
          <w:tcPr>
            <w:tcW w:w="2041" w:type="dxa"/>
            <w:tcMar>
              <w:top w:w="30" w:type="dxa"/>
              <w:left w:w="60" w:type="dxa"/>
              <w:bottom w:w="30" w:type="dxa"/>
              <w:right w:w="60" w:type="dxa"/>
            </w:tcMar>
            <w:vAlign w:val="center"/>
          </w:tcPr>
          <w:p w14:paraId="69A1DD31" w14:textId="77777777" w:rsidR="00892306" w:rsidRDefault="00892306" w:rsidP="00892306">
            <w:pPr>
              <w:spacing w:before="20" w:after="20" w:line="220" w:lineRule="auto"/>
              <w:rPr>
                <w:sz w:val="16"/>
              </w:rPr>
            </w:pPr>
            <w:r>
              <w:rPr>
                <w:sz w:val="16"/>
              </w:rPr>
              <w:t>MM closes it, picks the winner.</w:t>
            </w:r>
          </w:p>
        </w:tc>
      </w:tr>
      <w:tr w:rsidR="00892306" w14:paraId="7AECEFCB" w14:textId="77777777" w:rsidTr="00892306">
        <w:trPr>
          <w:trHeight w:val="511"/>
        </w:trPr>
        <w:tc>
          <w:tcPr>
            <w:tcW w:w="968" w:type="dxa"/>
            <w:tcMar>
              <w:top w:w="30" w:type="dxa"/>
              <w:left w:w="60" w:type="dxa"/>
              <w:bottom w:w="30" w:type="dxa"/>
              <w:right w:w="60" w:type="dxa"/>
            </w:tcMar>
            <w:vAlign w:val="center"/>
          </w:tcPr>
          <w:p w14:paraId="4975B866"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442FF281"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/events/buy</w:t>
            </w:r>
          </w:p>
        </w:tc>
        <w:tc>
          <w:tcPr>
            <w:tcW w:w="4544" w:type="dxa"/>
            <w:tcMar>
              <w:top w:w="30" w:type="dxa"/>
              <w:left w:w="60" w:type="dxa"/>
              <w:bottom w:w="30" w:type="dxa"/>
              <w:right w:w="60" w:type="dxa"/>
            </w:tcMar>
            <w:vAlign w:val="center"/>
          </w:tcPr>
          <w:p w14:paraId="7E771A59"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{"memberName": "alice", "eventName": "X", "optionIndex": 0, "quantity": 5}</w:t>
            </w:r>
          </w:p>
        </w:tc>
        <w:tc>
          <w:tcPr>
            <w:tcW w:w="2041" w:type="dxa"/>
            <w:tcMar>
              <w:top w:w="30" w:type="dxa"/>
              <w:left w:w="60" w:type="dxa"/>
              <w:bottom w:w="30" w:type="dxa"/>
              <w:right w:w="60" w:type="dxa"/>
            </w:tcMar>
            <w:vAlign w:val="center"/>
          </w:tcPr>
          <w:p w14:paraId="3A3AC038" w14:textId="77777777" w:rsidR="00892306" w:rsidRDefault="00892306" w:rsidP="00892306">
            <w:pPr>
              <w:spacing w:before="20" w:after="20" w:line="220" w:lineRule="auto"/>
              <w:rPr>
                <w:sz w:val="16"/>
              </w:rPr>
            </w:pPr>
            <w:r>
              <w:rPr>
                <w:sz w:val="16"/>
              </w:rPr>
              <w:t>Buy shares (LMSR events).</w:t>
            </w:r>
          </w:p>
        </w:tc>
      </w:tr>
      <w:tr w:rsidR="00892306" w14:paraId="108CA6C7" w14:textId="77777777" w:rsidTr="00892306">
        <w:trPr>
          <w:trHeight w:val="726"/>
        </w:trPr>
        <w:tc>
          <w:tcPr>
            <w:tcW w:w="968" w:type="dxa"/>
            <w:tcMar>
              <w:top w:w="30" w:type="dxa"/>
              <w:left w:w="60" w:type="dxa"/>
              <w:bottom w:w="30" w:type="dxa"/>
              <w:right w:w="60" w:type="dxa"/>
            </w:tcMar>
            <w:vAlign w:val="center"/>
          </w:tcPr>
          <w:p w14:paraId="6EB83B93"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2CD267EC"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/events/order</w:t>
            </w:r>
          </w:p>
        </w:tc>
        <w:tc>
          <w:tcPr>
            <w:tcW w:w="4544" w:type="dxa"/>
            <w:tcMar>
              <w:top w:w="30" w:type="dxa"/>
              <w:left w:w="60" w:type="dxa"/>
              <w:bottom w:w="30" w:type="dxa"/>
              <w:right w:w="60" w:type="dxa"/>
            </w:tcMar>
            <w:vAlign w:val="center"/>
          </w:tcPr>
          <w:p w14:paraId="1EE98368"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{"userName": "alice", "eventName": "X", "optionIndex": 0, "side": "BUY", "price": 0.45, "quantity": 4}</w:t>
            </w:r>
          </w:p>
        </w:tc>
        <w:tc>
          <w:tcPr>
            <w:tcW w:w="2041" w:type="dxa"/>
            <w:tcMar>
              <w:top w:w="30" w:type="dxa"/>
              <w:left w:w="60" w:type="dxa"/>
              <w:bottom w:w="30" w:type="dxa"/>
              <w:right w:w="60" w:type="dxa"/>
            </w:tcMar>
            <w:vAlign w:val="center"/>
          </w:tcPr>
          <w:p w14:paraId="7F62E8DF" w14:textId="77777777" w:rsidR="00892306" w:rsidRDefault="00892306" w:rsidP="00892306">
            <w:pPr>
              <w:spacing w:before="20" w:after="20" w:line="220" w:lineRule="auto"/>
              <w:rPr>
                <w:sz w:val="16"/>
              </w:rPr>
            </w:pPr>
            <w:r>
              <w:rPr>
                <w:sz w:val="16"/>
              </w:rPr>
              <w:t>Bid/ask (Order Book events).</w:t>
            </w:r>
          </w:p>
        </w:tc>
      </w:tr>
      <w:tr w:rsidR="00892306" w14:paraId="5DF097B1" w14:textId="77777777" w:rsidTr="00892306">
        <w:trPr>
          <w:trHeight w:val="939"/>
        </w:trPr>
        <w:tc>
          <w:tcPr>
            <w:tcW w:w="968" w:type="dxa"/>
            <w:tcMar>
              <w:top w:w="30" w:type="dxa"/>
              <w:left w:w="60" w:type="dxa"/>
              <w:bottom w:w="30" w:type="dxa"/>
              <w:right w:w="60" w:type="dxa"/>
            </w:tcMar>
            <w:vAlign w:val="center"/>
          </w:tcPr>
          <w:p w14:paraId="7EE6EC31"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7C001413"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/events/create-lmsr</w:t>
            </w:r>
          </w:p>
        </w:tc>
        <w:tc>
          <w:tcPr>
            <w:tcW w:w="4544" w:type="dxa"/>
            <w:tcMar>
              <w:top w:w="30" w:type="dxa"/>
              <w:left w:w="60" w:type="dxa"/>
              <w:bottom w:w="30" w:type="dxa"/>
              <w:right w:w="60" w:type="dxa"/>
            </w:tcMar>
            <w:vAlign w:val="center"/>
          </w:tcPr>
          <w:p w14:paraId="2A0F1BE8"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{"creatorName": "alice", "name": "X", "description": "...", "commission": 5, "commissionType": "ON_PURCHASE", "optionNames": ["Yes", "No"], "b": 100}</w:t>
            </w:r>
          </w:p>
        </w:tc>
        <w:tc>
          <w:tcPr>
            <w:tcW w:w="2041" w:type="dxa"/>
            <w:tcMar>
              <w:top w:w="30" w:type="dxa"/>
              <w:left w:w="60" w:type="dxa"/>
              <w:bottom w:w="30" w:type="dxa"/>
              <w:right w:w="60" w:type="dxa"/>
            </w:tcMar>
            <w:vAlign w:val="center"/>
          </w:tcPr>
          <w:p w14:paraId="20AE68A0" w14:textId="77777777" w:rsidR="00892306" w:rsidRDefault="00892306" w:rsidP="00892306">
            <w:pPr>
              <w:spacing w:before="20" w:after="20" w:line="220" w:lineRule="auto"/>
              <w:rPr>
                <w:sz w:val="16"/>
              </w:rPr>
            </w:pPr>
            <w:r>
              <w:rPr>
                <w:sz w:val="16"/>
              </w:rPr>
              <w:t>Create one LMSR event directly.</w:t>
            </w:r>
          </w:p>
        </w:tc>
      </w:tr>
      <w:tr w:rsidR="00892306" w14:paraId="21C2D702" w14:textId="77777777" w:rsidTr="00892306">
        <w:trPr>
          <w:trHeight w:val="1167"/>
        </w:trPr>
        <w:tc>
          <w:tcPr>
            <w:tcW w:w="968" w:type="dxa"/>
            <w:tcMar>
              <w:top w:w="30" w:type="dxa"/>
              <w:left w:w="60" w:type="dxa"/>
              <w:bottom w:w="30" w:type="dxa"/>
              <w:right w:w="60" w:type="dxa"/>
            </w:tcMar>
            <w:vAlign w:val="center"/>
          </w:tcPr>
          <w:p w14:paraId="71F84BC5"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5D7FC90A" w14:textId="77777777" w:rsidR="00892306" w:rsidRDefault="00892306" w:rsidP="00892306">
            <w:pPr>
              <w:spacing w:before="20" w:after="20" w:line="220" w:lineRule="auto"/>
              <w:rPr>
                <w:rFonts w:ascii="Consolas" w:hAnsi="Consolas" w:cs="Consolas"/>
                <w:sz w:val="16"/>
              </w:rPr>
            </w:pPr>
            <w:r>
              <w:rPr>
                <w:rFonts w:ascii="Consolas" w:hAnsi="Consolas" w:cs="Consolas"/>
                <w:sz w:val="16"/>
              </w:rPr>
              <w:t>/events/create-orderbook</w:t>
            </w:r>
          </w:p>
        </w:tc>
        <w:tc>
          <w:tcPr>
            <w:tcW w:w="4544" w:type="dxa"/>
            <w:tcMar>
              <w:top w:w="30" w:type="dxa"/>
              <w:left w:w="60" w:type="dxa"/>
              <w:bottom w:w="30" w:type="dxa"/>
              <w:right w:w="60" w:type="dxa"/>
            </w:tcMar>
            <w:vAlign w:val="center"/>
          </w:tcPr>
          <w:p w14:paraId="0A5063DF"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{"creatorName": "alice", "name": "X", "description": "...", "commission": 5, "commissionType": "ON_PURCHASE", "optionNames": ["Yes", "No"], "allowMint": true, "initial": 50, "d": 1}</w:t>
            </w:r>
          </w:p>
        </w:tc>
        <w:tc>
          <w:tcPr>
            <w:tcW w:w="2041" w:type="dxa"/>
            <w:tcMar>
              <w:top w:w="30" w:type="dxa"/>
              <w:left w:w="60" w:type="dxa"/>
              <w:bottom w:w="30" w:type="dxa"/>
              <w:right w:w="60" w:type="dxa"/>
            </w:tcMar>
            <w:vAlign w:val="center"/>
          </w:tcPr>
          <w:p w14:paraId="49141051" w14:textId="77777777" w:rsidR="00892306" w:rsidRDefault="00892306" w:rsidP="00892306">
            <w:pPr>
              <w:spacing w:before="20" w:after="20" w:line="220" w:lineRule="auto"/>
              <w:rPr>
                <w:sz w:val="16"/>
              </w:rPr>
            </w:pPr>
            <w:r>
              <w:rPr>
                <w:sz w:val="16"/>
              </w:rPr>
              <w:t>Create one Order Book event directly.</w:t>
            </w:r>
          </w:p>
        </w:tc>
      </w:tr>
      <w:tr w:rsidR="00892306" w14:paraId="3997E6CC" w14:textId="77777777" w:rsidTr="00892306">
        <w:trPr>
          <w:trHeight w:val="284"/>
        </w:trPr>
        <w:tc>
          <w:tcPr>
            <w:tcW w:w="968" w:type="dxa"/>
            <w:tcMar>
              <w:top w:w="30" w:type="dxa"/>
              <w:left w:w="60" w:type="dxa"/>
              <w:bottom w:w="30" w:type="dxa"/>
              <w:right w:w="60" w:type="dxa"/>
            </w:tcMar>
            <w:vAlign w:val="center"/>
          </w:tcPr>
          <w:p w14:paraId="4ABF2A90"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POST</w:t>
            </w:r>
          </w:p>
        </w:tc>
        <w:tc>
          <w:tcPr>
            <w:tcW w:w="2851" w:type="dxa"/>
            <w:tcMar>
              <w:top w:w="30" w:type="dxa"/>
              <w:left w:w="60" w:type="dxa"/>
              <w:bottom w:w="30" w:type="dxa"/>
              <w:right w:w="60" w:type="dxa"/>
            </w:tcMar>
            <w:vAlign w:val="center"/>
          </w:tcPr>
          <w:p w14:paraId="22D0B10E" w14:textId="77777777" w:rsidR="00892306" w:rsidRDefault="00892306" w:rsidP="00892306">
            <w:pPr>
              <w:spacing w:before="20" w:after="20" w:line="220" w:lineRule="auto"/>
              <w:rPr>
                <w:rFonts w:ascii="Consolas" w:hAnsi="Consolas" w:cs="Consolas"/>
                <w:sz w:val="16"/>
              </w:rPr>
            </w:pPr>
            <w:r>
              <w:rPr>
                <w:rFonts w:ascii="Consolas" w:hAnsi="Consolas" w:cs="Consolas"/>
                <w:sz w:val="16"/>
              </w:rPr>
              <w:t>/chat</w:t>
            </w:r>
          </w:p>
        </w:tc>
        <w:tc>
          <w:tcPr>
            <w:tcW w:w="4544" w:type="dxa"/>
            <w:tcMar>
              <w:top w:w="30" w:type="dxa"/>
              <w:left w:w="60" w:type="dxa"/>
              <w:bottom w:w="30" w:type="dxa"/>
              <w:right w:w="60" w:type="dxa"/>
            </w:tcMar>
            <w:vAlign w:val="center"/>
          </w:tcPr>
          <w:p w14:paraId="3B25184A"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{"userName": "alice", "message": "hi"}</w:t>
            </w:r>
          </w:p>
        </w:tc>
        <w:tc>
          <w:tcPr>
            <w:tcW w:w="2041" w:type="dxa"/>
            <w:tcMar>
              <w:top w:w="30" w:type="dxa"/>
              <w:left w:w="60" w:type="dxa"/>
              <w:bottom w:w="30" w:type="dxa"/>
              <w:right w:w="60" w:type="dxa"/>
            </w:tcMar>
            <w:vAlign w:val="center"/>
          </w:tcPr>
          <w:p w14:paraId="19219D30" w14:textId="77777777" w:rsidR="00892306" w:rsidRDefault="00892306" w:rsidP="00892306">
            <w:pPr>
              <w:spacing w:before="20" w:after="20" w:line="220" w:lineRule="auto"/>
              <w:rPr>
                <w:sz w:val="16"/>
              </w:rPr>
            </w:pPr>
            <w:r>
              <w:rPr>
                <w:sz w:val="16"/>
              </w:rPr>
              <w:t>Post a chat message.</w:t>
            </w:r>
          </w:p>
        </w:tc>
      </w:tr>
      <w:tr w:rsidR="00892306" w14:paraId="02D43A88" w14:textId="77777777" w:rsidTr="00892306">
        <w:trPr>
          <w:trHeight w:val="284"/>
        </w:trPr>
        <w:tc>
          <w:tcPr>
            <w:tcW w:w="968" w:type="dxa"/>
            <w:tcMar>
              <w:top w:w="30" w:type="dxa"/>
              <w:left w:w="60" w:type="dxa"/>
              <w:bottom w:w="30" w:type="dxa"/>
              <w:right w:w="60" w:type="dxa"/>
            </w:tcMar>
            <w:vAlign w:val="center"/>
          </w:tcPr>
          <w:p w14:paraId="137DE7F8" w14:textId="77777777" w:rsidR="00892306" w:rsidRDefault="00892306" w:rsidP="00892306">
            <w:pPr>
              <w:spacing w:before="20" w:after="20" w:line="220" w:lineRule="auto"/>
              <w:jc w:val="center"/>
              <w:rPr>
                <w:rFonts w:ascii="Consolas" w:hAnsi="Consolas" w:cs="Consolas"/>
                <w:b/>
                <w:sz w:val="16"/>
              </w:rPr>
            </w:pPr>
            <w:r>
              <w:rPr>
                <w:rFonts w:ascii="Consolas" w:hAnsi="Consolas" w:cs="Consolas"/>
                <w:b/>
                <w:sz w:val="16"/>
              </w:rPr>
              <w:t>GET</w:t>
            </w:r>
          </w:p>
        </w:tc>
        <w:tc>
          <w:tcPr>
            <w:tcW w:w="2851" w:type="dxa"/>
            <w:tcMar>
              <w:top w:w="30" w:type="dxa"/>
              <w:left w:w="60" w:type="dxa"/>
              <w:bottom w:w="30" w:type="dxa"/>
              <w:right w:w="60" w:type="dxa"/>
            </w:tcMar>
            <w:vAlign w:val="center"/>
          </w:tcPr>
          <w:p w14:paraId="6038CFFC" w14:textId="77777777" w:rsidR="00892306" w:rsidRDefault="00892306" w:rsidP="00892306">
            <w:pPr>
              <w:spacing w:before="20" w:after="20" w:line="220" w:lineRule="auto"/>
              <w:rPr>
                <w:rFonts w:ascii="Consolas" w:hAnsi="Consolas" w:cs="Consolas"/>
                <w:sz w:val="16"/>
              </w:rPr>
            </w:pPr>
            <w:r>
              <w:rPr>
                <w:rFonts w:ascii="Consolas" w:hAnsi="Consolas" w:cs="Consolas"/>
                <w:sz w:val="16"/>
              </w:rPr>
              <w:t>/chat</w:t>
            </w:r>
          </w:p>
        </w:tc>
        <w:tc>
          <w:tcPr>
            <w:tcW w:w="4544" w:type="dxa"/>
            <w:tcMar>
              <w:top w:w="30" w:type="dxa"/>
              <w:left w:w="60" w:type="dxa"/>
              <w:bottom w:w="30" w:type="dxa"/>
              <w:right w:w="60" w:type="dxa"/>
            </w:tcMar>
            <w:vAlign w:val="center"/>
          </w:tcPr>
          <w:p w14:paraId="7E8FEDE7" w14:textId="77777777" w:rsidR="00892306" w:rsidRDefault="00892306" w:rsidP="00892306">
            <w:pPr>
              <w:spacing w:before="20" w:after="20" w:line="220" w:lineRule="auto"/>
              <w:rPr>
                <w:rFonts w:ascii="Consolas" w:hAnsi="Consolas" w:cs="Consolas"/>
                <w:color w:val="7C3AED"/>
                <w:sz w:val="16"/>
              </w:rPr>
            </w:pPr>
            <w:r>
              <w:rPr>
                <w:rFonts w:ascii="Consolas" w:hAnsi="Consolas" w:cs="Consolas"/>
                <w:color w:val="7C3AED"/>
                <w:sz w:val="16"/>
              </w:rPr>
              <w:t>-</w:t>
            </w:r>
          </w:p>
        </w:tc>
        <w:tc>
          <w:tcPr>
            <w:tcW w:w="2041" w:type="dxa"/>
            <w:tcMar>
              <w:top w:w="30" w:type="dxa"/>
              <w:left w:w="60" w:type="dxa"/>
              <w:bottom w:w="30" w:type="dxa"/>
              <w:right w:w="60" w:type="dxa"/>
            </w:tcMar>
            <w:vAlign w:val="center"/>
          </w:tcPr>
          <w:p w14:paraId="72A6C4AE" w14:textId="77777777" w:rsidR="00892306" w:rsidRDefault="00892306" w:rsidP="00892306">
            <w:pPr>
              <w:spacing w:before="20" w:after="20" w:line="220" w:lineRule="auto"/>
              <w:rPr>
                <w:sz w:val="16"/>
              </w:rPr>
            </w:pPr>
            <w:r>
              <w:rPr>
                <w:sz w:val="16"/>
              </w:rPr>
              <w:t>List chat messages.</w:t>
            </w:r>
          </w:p>
        </w:tc>
      </w:tr>
    </w:tbl>
    <w:p w14:paraId="44D0F879" w14:textId="0CDF13E4" w:rsidR="00296D9F" w:rsidRDefault="00000000">
      <w:pPr>
        <w:spacing w:after="120"/>
      </w:pPr>
      <w:r>
        <w:t xml:space="preserve">Every endpoint below is served from the same base URL, </w:t>
      </w:r>
      <w:r>
        <w:rPr>
          <w:rStyle w:val="VerbatimChar"/>
        </w:rPr>
        <w:t>http://localhost:8080/guessmarket</w:t>
      </w:r>
      <w:r>
        <w:t xml:space="preserve">, and </w:t>
      </w:r>
      <w:r w:rsidR="001F2EE3">
        <w:t>everyone</w:t>
      </w:r>
      <w:r>
        <w:t xml:space="preserve"> was re-confirmed directly against the running server while writing this table.</w:t>
      </w:r>
    </w:p>
    <w:p w14:paraId="034DCF7A" w14:textId="77777777" w:rsidR="00296D9F" w:rsidRDefault="00000000">
      <w:pPr>
        <w:spacing w:before="160"/>
      </w:pPr>
      <w:r>
        <w:rPr>
          <w:i/>
          <w:sz w:val="19"/>
        </w:rPr>
        <w:t xml:space="preserve">Every response is JSON. A failed request returns </w:t>
      </w:r>
      <w:r>
        <w:rPr>
          <w:rStyle w:val="VerbatimChar"/>
          <w:sz w:val="17"/>
        </w:rPr>
        <w:t>{"error": "..."}</w:t>
      </w:r>
      <w:r>
        <w:rPr>
          <w:i/>
          <w:sz w:val="19"/>
        </w:rPr>
        <w:t xml:space="preserve"> with HTTP 400 for a validation error or HTTP 500 for an unexpected one. </w:t>
      </w:r>
      <w:r>
        <w:rPr>
          <w:rStyle w:val="VerbatimChar"/>
          <w:sz w:val="17"/>
        </w:rPr>
        <w:t>commissionType</w:t>
      </w:r>
      <w:r>
        <w:rPr>
          <w:i/>
          <w:sz w:val="19"/>
        </w:rPr>
        <w:t xml:space="preserve"> is </w:t>
      </w:r>
      <w:r>
        <w:rPr>
          <w:rStyle w:val="VerbatimChar"/>
          <w:sz w:val="17"/>
        </w:rPr>
        <w:t>ON_PURCHASE</w:t>
      </w:r>
      <w:r>
        <w:rPr>
          <w:i/>
          <w:sz w:val="19"/>
        </w:rPr>
        <w:t xml:space="preserve"> or </w:t>
      </w:r>
      <w:r>
        <w:rPr>
          <w:rStyle w:val="VerbatimChar"/>
          <w:sz w:val="17"/>
        </w:rPr>
        <w:t>ON_CLOSE</w:t>
      </w:r>
      <w:r>
        <w:rPr>
          <w:i/>
          <w:sz w:val="19"/>
        </w:rPr>
        <w:t xml:space="preserve">; </w:t>
      </w:r>
      <w:r>
        <w:rPr>
          <w:rStyle w:val="VerbatimChar"/>
          <w:sz w:val="17"/>
        </w:rPr>
        <w:t>side</w:t>
      </w:r>
      <w:r>
        <w:rPr>
          <w:i/>
          <w:sz w:val="19"/>
        </w:rPr>
        <w:t xml:space="preserve"> is </w:t>
      </w:r>
      <w:r>
        <w:rPr>
          <w:rStyle w:val="VerbatimChar"/>
          <w:sz w:val="17"/>
        </w:rPr>
        <w:t>BUY</w:t>
      </w:r>
      <w:r>
        <w:rPr>
          <w:i/>
          <w:sz w:val="19"/>
        </w:rPr>
        <w:t xml:space="preserve"> or </w:t>
      </w:r>
      <w:r>
        <w:rPr>
          <w:rStyle w:val="VerbatimChar"/>
          <w:sz w:val="17"/>
        </w:rPr>
        <w:t>SELL</w:t>
      </w:r>
      <w:r>
        <w:rPr>
          <w:i/>
          <w:sz w:val="19"/>
        </w:rPr>
        <w:t>.</w:t>
      </w:r>
    </w:p>
    <w:p w14:paraId="5B1D3E61" w14:textId="77777777" w:rsidR="00296D9F" w:rsidRDefault="00000000">
      <w:r>
        <w:br w:type="page"/>
      </w:r>
    </w:p>
    <w:p w14:paraId="0BEEFEE3" w14:textId="77777777" w:rsidR="00223BF7" w:rsidRDefault="00000000">
      <w:pPr>
        <w:pStyle w:val="1"/>
      </w:pPr>
      <w:bookmarkStart w:id="8" w:name="design-choices-and-assumptions"/>
      <w:bookmarkEnd w:id="6"/>
      <w:bookmarkEnd w:id="7"/>
      <w:r>
        <w:lastRenderedPageBreak/>
        <w:t>Design Choices and Assumptions</w:t>
      </w:r>
    </w:p>
    <w:p w14:paraId="6AB5074E" w14:textId="77777777" w:rsidR="00223BF7" w:rsidRDefault="00000000">
      <w:r>
        <w:t>Where the specification left a decision open, the choices below were made deliberately, and are explained here as the specification requests.</w:t>
      </w:r>
    </w:p>
    <w:p w14:paraId="3DE6280F" w14:textId="77777777" w:rsidR="00223BF7" w:rsidRDefault="00000000">
      <w:pPr>
        <w:pStyle w:val="2"/>
      </w:pPr>
      <w:bookmarkStart w:id="9" w:name="file-upload-commits-all-or-nothing"/>
      <w:r>
        <w:t>File upload commits all-or-nothing</w:t>
      </w:r>
    </w:p>
    <w:p w14:paraId="419B906E" w14:textId="77777777" w:rsidR="00223BF7" w:rsidRDefault="00000000">
      <w:r>
        <w:t>If any event inside an uploaded file has a name that already exists anywhere in the system - from an earlier upload by anyone, not just this uploader - the whole file is rejected with a message naming the exact duplicate. None of that file’s events are added, not even the ones that were otherwise fine, since a partially-applied upload seemed more likely to confuse a user than help them. Either way, the uploader is told the outcome immediately: a valid file brings up a “File loaded successfully” window and turns the file bar green, while a rejected file brings up an error window giving the exact reason and turns the bar red.</w:t>
      </w:r>
    </w:p>
    <w:p w14:paraId="0800A2A8" w14:textId="77777777" w:rsidR="00223BF7" w:rsidRDefault="00000000">
      <w:pPr>
        <w:pStyle w:val="2"/>
      </w:pPr>
      <w:bookmarkStart w:id="10" w:name="Xd90b2e1cccfb3974e8beb7c831fd62fd7830390"/>
      <w:bookmarkEnd w:id="9"/>
      <w:r>
        <w:t>Event names and usernames are both compared case-insensitively</w:t>
      </w:r>
    </w:p>
    <w:p w14:paraId="1B6CC094" w14:textId="77777777" w:rsidR="00223BF7" w:rsidRDefault="00000000">
      <w:r>
        <w:t>The Exercise 3 schema dropped the event id, so an event is now identified by its name alone. Following the specification’s general rule that all English input is case-insensitive (“MoMo” = “mOmO”) - the same rule Exercise 2 already applied to usernames and option names - two event names that differ only in letter case count as the same event: while an event named “Rain” exists, uploading or creating “rain” is rejected, whether within one file or across separate uploads, and the error names the existing event. Usernames follow the same rule, so “Bob” and “bob” are the same person.</w:t>
      </w:r>
    </w:p>
    <w:p w14:paraId="3624B46D" w14:textId="77777777" w:rsidR="00223BF7" w:rsidRDefault="00000000">
      <w:pPr>
        <w:pStyle w:val="2"/>
      </w:pPr>
      <w:bookmarkStart w:id="11" w:name="Xe3aefcc1188534c004686ebb4aeb96ddaef2702"/>
      <w:bookmarkEnd w:id="10"/>
      <w:r>
        <w:t>Polling re-fetches everything and diffs on the client</w:t>
      </w:r>
    </w:p>
    <w:p w14:paraId="392A7817" w14:textId="77777777" w:rsidR="00223BF7" w:rsidRDefault="00000000">
      <w:r>
        <w:t>Rather than delta-fetching, at a 1-second interval - within the specification’s stated up-to-two-seconds allowance. Each client asks the server for the full current picture (every event, every user, every chat message) on every tick, and only touches whatever part of the screen actually changed, instead of asking the server for “what changed since my last request.”</w:t>
      </w:r>
    </w:p>
    <w:p w14:paraId="2D4DD091" w14:textId="77777777" w:rsidR="00223BF7" w:rsidRDefault="00000000">
      <w:pPr>
        <w:pStyle w:val="2"/>
      </w:pPr>
      <w:bookmarkStart w:id="12" w:name="X55092fb358834ba6ca681383cccf22d675869b1"/>
      <w:bookmarkEnd w:id="11"/>
      <w:r>
        <w:t>A disabled control explains why, rather than just disabling</w:t>
      </w:r>
    </w:p>
    <w:p w14:paraId="1D4705B9" w14:textId="77777777" w:rsidR="00223BF7" w:rsidRDefault="00000000">
      <w:r>
        <w:t>Buy/Sell/Deposit only work while viewing your own page, and Open/Close Event only works for an event’s actual Market Maker; everywhere else the control stays visible but inert, with a tooltip naming whose action it actually is - so a user browsing someone else’s page understands why a button does nothing, instead of assuming it is broken.</w:t>
      </w:r>
    </w:p>
    <w:p w14:paraId="48B342C7" w14:textId="77777777" w:rsidR="00223BF7" w:rsidRDefault="00000000">
      <w:pPr>
        <w:pStyle w:val="2"/>
      </w:pPr>
      <w:bookmarkStart w:id="13" w:name="X213fce8370e3fbcd0483cf02b0ab382729d8d36"/>
      <w:bookmarkEnd w:id="12"/>
      <w:r>
        <w:t>Order Book minting has no same-user restriction</w:t>
      </w:r>
    </w:p>
    <w:p w14:paraId="2015AB74" w14:textId="77777777" w:rsidR="00223BF7" w:rsidRDefault="00000000">
      <w:r>
        <w:t>Minting matches purely on price and quantity, exactly as Appendix B describes it; nothing in that description requires the two matched orders to belong to different people. I checked this deliberately, since a single user submitting opposing Buy orders on two different options can mint against themselves, and decided to leave the engine’s literal, specification-following behavior as-is rather than add a same-user exclusion the exercise never asked for.</w:t>
      </w:r>
    </w:p>
    <w:p w14:paraId="1A2B3C4D" w14:textId="77777777" w:rsidR="00223BF7" w:rsidRDefault="00000000">
      <w:pPr>
        <w:pStyle w:val="2"/>
      </w:pPr>
      <w:bookmarkEnd w:id="13"/>
      <w:bookmarkStart w:id="100" w:name="other-users-info-required-minimum-always-visible"/>
      <w:r>
        <w:t>Other users' info: the required minimum is always visible, the rest is read-only</w:t>
      </w:r>
    </w:p>
    <w:p w14:paraId="1A2B3C4E" w14:textId="77777777" w:rsidR="00223BF7" w:rsidRDefault="00000000">
      <w:r>
        <w:t>The specification draws a hard line here: a user's own account screen is private, but for every other user in the system it must additionally show their username, their account balance, and whether they are a Market Maker – nothing says it has to stop there, and nothing says how it has to be revealed. The left-hand user list satisfies that literally, for every row, with no click required: a name, a balance pill, and a MARKET MAKER pill when it applies. Selecting a user goes further and opens the same detailed view Exercise 2 used for your own account – which events they hold shares in, and how many – reusing exactly the components the specification asks projects to reuse, but with every Buy/Sell/Deposit/Open/Close control disabled, since a user may still only ever act on their own behalf. The extra detail is read-only visibility layered on top of the required minimum, never additional capability.</w:t>
      </w:r>
    </w:p>
    <w:p w14:paraId="2B3C4D5E" w14:textId="77777777" w:rsidR="00223BF7" w:rsidRDefault="00000000">
      <w:pPr>
        <w:pStyle w:val="2"/>
      </w:pPr>
      <w:bookmarkEnd w:id="100"/>
      <w:bookmarkStart w:id="101" w:name="spinner-input-clamped-not-rejected"/>
      <w:r>
        <w:t>Out-of-range Spinner input is clamped, not rejected</w:t>
      </w:r>
    </w:p>
    <w:p w14:paraId="2B3C4D5F" w14:textId="77777777" w:rsidR="00223BF7" w:rsidRDefault="00000000">
      <w:r>
        <w:t>Every bounded numeric field in the app – commission %, LMSR's b, Order Book's initial and d, quantities, price, deposit amount – is a plain JavaFX Spinner with a min/max range. Its arrows can never leave that range, but typing a value directly and confirming it (a negative commission, for instance) isn't rejected outright: JavaFX's own Spinner clamps it to the nearest legal bound instead – 0, in that example – the same built-in behavior the platform control already has everywhere it's used in this app. This wasn't worth overriding with extra validation on top of it, since resolving an out-of-range number to the closest legal one is itself a reasonable, unsurprising outcome.</w:t>
      </w:r>
    </w:p>
    <w:p w14:paraId="7A5F4ED7" w14:textId="77777777" w:rsidR="00223BF7" w:rsidRDefault="00000000">
      <w:pPr>
        <w:pStyle w:val="2"/>
      </w:pPr>
      <w:bookmarkStart w:id="14" w:name="X5c62b9f5e3a96dec03de988ed38f2bd32c9993e"/>
      <w:bookmarkEnd w:id="101"/>
      <w:r>
        <w:t>Chat colors are assigned per-client, not stored on the server</w:t>
      </w:r>
    </w:p>
    <w:p w14:paraId="356075CF" w14:textId="77777777" w:rsidR="00223BF7" w:rsidRDefault="00000000" w:rsidP="00B21338">
      <w:r>
        <w:t xml:space="preserve">Each username is deterministically hashed into a color locally, inside each client, rather than the server assigning and broadcasting one. Java’s </w:t>
      </w:r>
      <w:r>
        <w:rPr>
          <w:rStyle w:val="VerbatimChar"/>
        </w:rPr>
        <w:t>String.hashCode()</w:t>
      </w:r>
      <w:r>
        <w:t xml:space="preserve"> is fixed by the language specification, so the same username always produces the same color on every machine regardless - this kept the server simpler and needed no new endpoint, without actually losing consistency between clients.</w:t>
      </w:r>
      <w:r>
        <w:br w:type="page"/>
      </w:r>
    </w:p>
    <w:p w14:paraId="509448A9" w14:textId="77777777" w:rsidR="00223BF7" w:rsidRDefault="00000000">
      <w:pPr>
        <w:pStyle w:val="1"/>
      </w:pPr>
      <w:bookmarkStart w:id="15" w:name="new-classes-documentation"/>
      <w:bookmarkEnd w:id="8"/>
      <w:bookmarkEnd w:id="14"/>
      <w:r>
        <w:lastRenderedPageBreak/>
        <w:t>New Classes Documentation</w:t>
      </w:r>
    </w:p>
    <w:p w14:paraId="63B459A7" w14:textId="77777777" w:rsidR="00223BF7" w:rsidRDefault="00000000">
      <w:r>
        <w:t>A general, non-exhaustive overview of the main classes added or substantially changed for this exercise, grouped by module.</w:t>
      </w:r>
    </w:p>
    <w:p w14:paraId="18E048D7" w14:textId="77777777" w:rsidR="00223BF7" w:rsidRDefault="00000000">
      <w:pPr>
        <w:pStyle w:val="2"/>
      </w:pPr>
      <w:bookmarkStart w:id="16" w:name="server-new-module"/>
      <w:r>
        <w:t>Server (new module)</w:t>
      </w:r>
    </w:p>
    <w:p w14:paraId="6F572C88" w14:textId="77777777" w:rsidR="00223BF7" w:rsidRDefault="00000000">
      <w:pPr>
        <w:numPr>
          <w:ilvl w:val="0"/>
          <w:numId w:val="10"/>
        </w:numPr>
      </w:pPr>
      <w:r>
        <w:rPr>
          <w:rStyle w:val="VerbatimChar"/>
        </w:rPr>
        <w:t>ServerState</w:t>
      </w:r>
      <w:r>
        <w:t xml:space="preserve"> - holds the single </w:t>
      </w:r>
      <w:r>
        <w:rPr>
          <w:rStyle w:val="VerbatimChar"/>
        </w:rPr>
        <w:t>MarketEngine</w:t>
      </w:r>
      <w:r>
        <w:t xml:space="preserve"> instance shared for the server’s entire lifetime. Every servlet reads through this to reach the one engine every client ultimately talks to.</w:t>
      </w:r>
    </w:p>
    <w:p w14:paraId="7E5441BB" w14:textId="77777777" w:rsidR="00223BF7" w:rsidRDefault="00000000">
      <w:pPr>
        <w:numPr>
          <w:ilvl w:val="0"/>
          <w:numId w:val="10"/>
        </w:numPr>
      </w:pPr>
      <w:r>
        <w:rPr>
          <w:rStyle w:val="VerbatimChar"/>
        </w:rPr>
        <w:t>JsonServlet</w:t>
      </w:r>
      <w:r>
        <w:t xml:space="preserve"> - the abstract base every servlet extends. Centralizes translating a thrown exception, or a normal result, into the same JSON success/error envelope, so no individual servlet repeats its own try/catch/write-error boilerplate.</w:t>
      </w:r>
    </w:p>
    <w:p w14:paraId="016AAB88" w14:textId="77777777" w:rsidR="00223BF7" w:rsidRDefault="00000000">
      <w:pPr>
        <w:numPr>
          <w:ilvl w:val="0"/>
          <w:numId w:val="10"/>
        </w:numPr>
      </w:pPr>
      <w:r>
        <w:rPr>
          <w:rStyle w:val="VerbatimChar"/>
        </w:rPr>
        <w:t>JsonResponses</w:t>
      </w:r>
      <w:r>
        <w:t xml:space="preserve">, </w:t>
      </w:r>
      <w:r>
        <w:rPr>
          <w:rStyle w:val="VerbatimChar"/>
        </w:rPr>
        <w:t>Requests</w:t>
      </w:r>
      <w:r>
        <w:t xml:space="preserve"> - small static helpers, shared by every servlet, for writing a JSON success or error body and for reading a JSON request body respectively.</w:t>
      </w:r>
    </w:p>
    <w:p w14:paraId="744338F9" w14:textId="77777777" w:rsidR="00223BF7" w:rsidRDefault="00000000">
      <w:pPr>
        <w:numPr>
          <w:ilvl w:val="0"/>
          <w:numId w:val="10"/>
        </w:numPr>
      </w:pPr>
      <w:r>
        <w:rPr>
          <w:rStyle w:val="VerbatimChar"/>
        </w:rPr>
        <w:t>EventsServlet</w:t>
      </w:r>
      <w:r>
        <w:t xml:space="preserve">, </w:t>
      </w:r>
      <w:r>
        <w:rPr>
          <w:rStyle w:val="VerbatimChar"/>
        </w:rPr>
        <w:t>UsersServlet</w:t>
      </w:r>
      <w:r>
        <w:t xml:space="preserve">, </w:t>
      </w:r>
      <w:r>
        <w:rPr>
          <w:rStyle w:val="VerbatimChar"/>
        </w:rPr>
        <w:t>UploadServlet</w:t>
      </w:r>
      <w:r>
        <w:t xml:space="preserve">, </w:t>
      </w:r>
      <w:r>
        <w:rPr>
          <w:rStyle w:val="VerbatimChar"/>
        </w:rPr>
        <w:t>ChatServlet</w:t>
      </w:r>
      <w:r>
        <w:t xml:space="preserve"> - one servlet per resource, each translating its HTTP verbs into the matching </w:t>
      </w:r>
      <w:r>
        <w:rPr>
          <w:rStyle w:val="VerbatimChar"/>
        </w:rPr>
        <w:t>MarketEngine</w:t>
      </w:r>
      <w:r>
        <w:t xml:space="preserve"> calls: listing and detailing events, trading, opening and closing, depositing cash, uploading a file, and posting or listing chat messages.</w:t>
      </w:r>
    </w:p>
    <w:p w14:paraId="51EDADFB" w14:textId="77777777" w:rsidR="00223BF7" w:rsidRDefault="00000000">
      <w:pPr>
        <w:pStyle w:val="2"/>
      </w:pPr>
      <w:bookmarkStart w:id="17" w:name="client-new-module"/>
      <w:bookmarkEnd w:id="16"/>
      <w:r>
        <w:t>Client (new module)</w:t>
      </w:r>
    </w:p>
    <w:p w14:paraId="26384F6D" w14:textId="77777777" w:rsidR="00223BF7" w:rsidRDefault="00000000">
      <w:pPr>
        <w:numPr>
          <w:ilvl w:val="0"/>
          <w:numId w:val="11"/>
        </w:numPr>
      </w:pPr>
      <w:r>
        <w:rPr>
          <w:rStyle w:val="VerbatimChar"/>
        </w:rPr>
        <w:t>ApiClient</w:t>
      </w:r>
      <w:r>
        <w:t xml:space="preserve"> - the client’s only channel to the server: one static method per server capability, each issuing an HTTP request (via OkHttp) and parsing the JSON response (via Gson) back into the exact same DTOs Exercise 2’s engine used to hand the UI directly.</w:t>
      </w:r>
    </w:p>
    <w:p w14:paraId="594BC8E3" w14:textId="77777777" w:rsidR="00223BF7" w:rsidRDefault="00000000">
      <w:pPr>
        <w:numPr>
          <w:ilvl w:val="0"/>
          <w:numId w:val="11"/>
        </w:numPr>
      </w:pPr>
      <w:r>
        <w:rPr>
          <w:rStyle w:val="VerbatimChar"/>
        </w:rPr>
        <w:t>Session</w:t>
      </w:r>
      <w:r>
        <w:t xml:space="preserve"> - holds the one fact a client needs about itself once logged in: its own username.</w:t>
      </w:r>
    </w:p>
    <w:p w14:paraId="4B668076" w14:textId="77777777" w:rsidR="00223BF7" w:rsidRDefault="00000000">
      <w:pPr>
        <w:numPr>
          <w:ilvl w:val="0"/>
          <w:numId w:val="11"/>
        </w:numPr>
      </w:pPr>
      <w:r>
        <w:rPr>
          <w:rStyle w:val="VerbatimChar"/>
        </w:rPr>
        <w:t>ApiException</w:t>
      </w:r>
      <w:r>
        <w:t xml:space="preserve"> - thrown by </w:t>
      </w:r>
      <w:r>
        <w:rPr>
          <w:rStyle w:val="VerbatimChar"/>
        </w:rPr>
        <w:t>ApiClient</w:t>
      </w:r>
      <w:r>
        <w:t xml:space="preserve"> whenever the server’s response is an error envelope. Its message is exactly the text the engine’s own exception carried on the server side, so the UI can catch and display it exactly as Exercise 2’s </w:t>
      </w:r>
      <w:r>
        <w:rPr>
          <w:rStyle w:val="VerbatimChar"/>
        </w:rPr>
        <w:t>MainController</w:t>
      </w:r>
      <w:r>
        <w:t xml:space="preserve"> used to catch the engine’s own exceptions directly.</w:t>
      </w:r>
    </w:p>
    <w:p w14:paraId="365AFA19" w14:textId="77777777" w:rsidR="00223BF7" w:rsidRDefault="00000000">
      <w:pPr>
        <w:numPr>
          <w:ilvl w:val="0"/>
          <w:numId w:val="11"/>
        </w:numPr>
      </w:pPr>
      <w:r>
        <w:rPr>
          <w:rStyle w:val="VerbatimChar"/>
        </w:rPr>
        <w:t>OrderSide</w:t>
      </w:r>
      <w:r>
        <w:t xml:space="preserve">, </w:t>
      </w:r>
      <w:r>
        <w:rPr>
          <w:rStyle w:val="VerbatimChar"/>
        </w:rPr>
        <w:t>CommissionType</w:t>
      </w:r>
      <w:r>
        <w:t xml:space="preserve"> - small client-local enums mirroring the engine’s own, needed only so the UI can build a request payload without the client module depending on the engine module at all.</w:t>
      </w:r>
    </w:p>
    <w:p w14:paraId="5B3952A5" w14:textId="77777777" w:rsidR="00223BF7" w:rsidRDefault="00000000">
      <w:pPr>
        <w:numPr>
          <w:ilvl w:val="0"/>
          <w:numId w:val="11"/>
        </w:numPr>
      </w:pPr>
      <w:r>
        <w:rPr>
          <w:rStyle w:val="VerbatimChar"/>
        </w:rPr>
        <w:t>LoginController</w:t>
      </w:r>
      <w:r>
        <w:t xml:space="preserve"> - the new screen behind </w:t>
      </w:r>
      <w:r>
        <w:rPr>
          <w:rStyle w:val="VerbatimChar"/>
        </w:rPr>
        <w:t>login.fxml</w:t>
      </w:r>
      <w:r>
        <w:t>: takes a name, registers it against the server, and opens the main window on success.</w:t>
      </w:r>
    </w:p>
    <w:p w14:paraId="41245B4F" w14:textId="77777777" w:rsidR="00223BF7" w:rsidRDefault="00000000">
      <w:pPr>
        <w:numPr>
          <w:ilvl w:val="0"/>
          <w:numId w:val="11"/>
        </w:numPr>
      </w:pPr>
      <w:r>
        <w:rPr>
          <w:rStyle w:val="VerbatimChar"/>
        </w:rPr>
        <w:t>MainController</w:t>
      </w:r>
      <w:r>
        <w:t xml:space="preserve"> - Exercise 2’s own controller, ported close to wholesale, with every direct engine call replaced by the matching </w:t>
      </w:r>
      <w:r>
        <w:rPr>
          <w:rStyle w:val="VerbatimChar"/>
        </w:rPr>
        <w:t>ApiClient</w:t>
      </w:r>
      <w:r>
        <w:t xml:space="preserve">/HTTP call, plus the login-driven </w:t>
      </w:r>
      <w:r>
        <w:rPr>
          <w:rStyle w:val="VerbatimChar"/>
        </w:rPr>
        <w:t>Session</w:t>
      </w:r>
      <w:r>
        <w:t>, the polling loop that keeps every screen live, and the new Chat tab.</w:t>
      </w:r>
      <w:bookmarkEnd w:id="15"/>
      <w:bookmarkEnd w:id="17"/>
    </w:p>
    <w:sectPr w:rsidR="00223BF7" w:rsidSect="00BC2057">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65FF4" w14:textId="77777777" w:rsidR="00FC25E4" w:rsidRDefault="00FC25E4">
      <w:pPr>
        <w:spacing w:after="0" w:line="240" w:lineRule="auto"/>
      </w:pPr>
      <w:r>
        <w:separator/>
      </w:r>
    </w:p>
  </w:endnote>
  <w:endnote w:type="continuationSeparator" w:id="0">
    <w:p w14:paraId="7E861B5A" w14:textId="77777777" w:rsidR="00FC25E4" w:rsidRDefault="00FC2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45C4" w14:textId="77777777" w:rsidR="00750CA7" w:rsidRDefault="00750CA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EBD5" w14:textId="77777777" w:rsidR="00750CA7" w:rsidRPr="00750CA7" w:rsidRDefault="00750CA7" w:rsidP="00750CA7">
    <w:pPr>
      <w:pStyle w:val="af0"/>
    </w:pPr>
    <w:r>
      <w:rPr>
        <w:color w:val="5B6172"/>
        <w:sz w:val="18"/>
      </w:rPr>
      <w:fldChar w:fldCharType="begin"/>
    </w:r>
    <w:r>
      <w:rPr>
        <w:color w:val="5B6172"/>
        <w:sz w:val="18"/>
      </w:rPr>
      <w:instrText xml:space="preserve">  \* MERGEFORMAT </w:instrText>
    </w:r>
    <w:r>
      <w:rPr>
        <w:color w:val="5B6172"/>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DC75" w14:textId="77777777" w:rsidR="00750CA7" w:rsidRDefault="00750CA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EAD65" w14:textId="77777777" w:rsidR="00FC25E4" w:rsidRDefault="00FC25E4">
      <w:pPr>
        <w:spacing w:after="0" w:line="240" w:lineRule="auto"/>
      </w:pPr>
      <w:r>
        <w:separator/>
      </w:r>
    </w:p>
  </w:footnote>
  <w:footnote w:type="continuationSeparator" w:id="0">
    <w:p w14:paraId="114B18BD" w14:textId="77777777" w:rsidR="00FC25E4" w:rsidRDefault="00FC25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F8F" w14:textId="77777777" w:rsidR="00750CA7" w:rsidRDefault="00750CA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5AC5" w14:textId="77777777" w:rsidR="00750CA7" w:rsidRDefault="00750CA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AB61" w14:textId="77777777" w:rsidR="00750CA7" w:rsidRDefault="00750CA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82E5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88D9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0A0BDD"/>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BE57DD3"/>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2A6A6389"/>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BD36EF1"/>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F4E4C6E"/>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565D6D25"/>
    <w:multiLevelType w:val="singleLevel"/>
    <w:tmpl w:val="04090001"/>
    <w:lvl w:ilvl="0">
      <w:start w:val="1"/>
      <w:numFmt w:val="bullet"/>
      <w:lvlText w:val=""/>
      <w:lvlJc w:val="left"/>
      <w:pPr>
        <w:ind w:left="720" w:hanging="360"/>
      </w:pPr>
      <w:rPr>
        <w:rFonts w:ascii="Symbol" w:hAnsi="Symbol" w:hint="default"/>
      </w:rPr>
    </w:lvl>
  </w:abstractNum>
  <w:num w:numId="1" w16cid:durableId="235744351">
    <w:abstractNumId w:val="2"/>
  </w:num>
  <w:num w:numId="2" w16cid:durableId="780031272">
    <w:abstractNumId w:val="4"/>
  </w:num>
  <w:num w:numId="3" w16cid:durableId="823621524">
    <w:abstractNumId w:val="5"/>
  </w:num>
  <w:num w:numId="4" w16cid:durableId="2133668243">
    <w:abstractNumId w:val="3"/>
  </w:num>
  <w:num w:numId="5" w16cid:durableId="1777867875">
    <w:abstractNumId w:val="6"/>
  </w:num>
  <w:num w:numId="6" w16cid:durableId="1324627189">
    <w:abstractNumId w:val="7"/>
  </w:num>
  <w:num w:numId="7" w16cid:durableId="107555586">
    <w:abstractNumId w:val="0"/>
  </w:num>
  <w:num w:numId="8" w16cid:durableId="1398014298">
    <w:abstractNumId w:val="1"/>
  </w:num>
  <w:num w:numId="9" w16cid:durableId="31153745">
    <w:abstractNumId w:val="1"/>
  </w:num>
  <w:num w:numId="10" w16cid:durableId="736510295">
    <w:abstractNumId w:val="1"/>
  </w:num>
  <w:num w:numId="11" w16cid:durableId="126625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A7"/>
    <w:rsid w:val="000B0C14"/>
    <w:rsid w:val="0017550C"/>
    <w:rsid w:val="001F2EE3"/>
    <w:rsid w:val="00223BF7"/>
    <w:rsid w:val="00296D9F"/>
    <w:rsid w:val="00421711"/>
    <w:rsid w:val="00702710"/>
    <w:rsid w:val="00750CA7"/>
    <w:rsid w:val="00835917"/>
    <w:rsid w:val="00892306"/>
    <w:rsid w:val="00A05EEA"/>
    <w:rsid w:val="00B21338"/>
    <w:rsid w:val="00B33646"/>
    <w:rsid w:val="00BC2057"/>
    <w:rsid w:val="00C8779D"/>
    <w:rsid w:val="00CC29C3"/>
    <w:rsid w:val="00FB7DB1"/>
    <w:rsid w:val="00FC25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F186"/>
  <w15:docId w15:val="{6B2EEB66-1518-4088-BAA7-0F8F8D64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color w:val="1A1D29"/>
      <w:sz w:val="22"/>
    </w:rPr>
  </w:style>
  <w:style w:type="paragraph" w:styleId="1">
    <w:name w:val="heading 1"/>
    <w:basedOn w:val="a"/>
    <w:next w:val="a"/>
    <w:link w:val="10"/>
    <w:uiPriority w:val="9"/>
    <w:qFormat/>
    <w:rsid w:val="00750CA7"/>
    <w:pPr>
      <w:keepNext/>
      <w:keepLines/>
      <w:spacing w:before="400"/>
      <w:outlineLvl w:val="0"/>
    </w:pPr>
    <w:rPr>
      <w:rFonts w:eastAsiaTheme="majorEastAsia" w:cs="Calibri"/>
      <w:b/>
      <w:color w:val="4C5FD5"/>
      <w:sz w:val="36"/>
      <w:szCs w:val="40"/>
    </w:rPr>
  </w:style>
  <w:style w:type="paragraph" w:styleId="2">
    <w:name w:val="heading 2"/>
    <w:basedOn w:val="a"/>
    <w:next w:val="a"/>
    <w:link w:val="20"/>
    <w:uiPriority w:val="9"/>
    <w:unhideWhenUsed/>
    <w:qFormat/>
    <w:rsid w:val="00750CA7"/>
    <w:pPr>
      <w:keepNext/>
      <w:keepLines/>
      <w:spacing w:before="240" w:after="80"/>
      <w:outlineLvl w:val="1"/>
    </w:pPr>
    <w:rPr>
      <w:rFonts w:eastAsiaTheme="majorEastAsia" w:cs="Calibri"/>
      <w:b/>
      <w:sz w:val="26"/>
      <w:szCs w:val="32"/>
    </w:rPr>
  </w:style>
  <w:style w:type="paragraph" w:styleId="3">
    <w:name w:val="heading 3"/>
    <w:basedOn w:val="a"/>
    <w:next w:val="a"/>
    <w:link w:val="30"/>
    <w:uiPriority w:val="9"/>
    <w:unhideWhenUsed/>
    <w:qFormat/>
    <w:rsid w:val="00750CA7"/>
    <w:pPr>
      <w:keepNext/>
      <w:keepLines/>
      <w:spacing w:before="160" w:after="40"/>
      <w:outlineLvl w:val="2"/>
    </w:pPr>
    <w:rPr>
      <w:rFonts w:eastAsiaTheme="majorEastAsia" w:cs="Calibri"/>
      <w:b/>
      <w:color w:val="4C5FD5"/>
      <w:sz w:val="23"/>
      <w:szCs w:val="28"/>
    </w:rPr>
  </w:style>
  <w:style w:type="paragraph" w:styleId="4">
    <w:name w:val="heading 4"/>
    <w:basedOn w:val="a"/>
    <w:next w:val="a"/>
    <w:link w:val="40"/>
    <w:uiPriority w:val="9"/>
    <w:semiHidden/>
    <w:unhideWhenUsed/>
    <w:qFormat/>
    <w:rsid w:val="00750C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0C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0C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0C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0C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0C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50CA7"/>
    <w:rPr>
      <w:rFonts w:ascii="Calibri" w:eastAsiaTheme="majorEastAsia" w:hAnsi="Calibri" w:cs="Calibri"/>
      <w:b/>
      <w:color w:val="4C5FD5"/>
      <w:sz w:val="36"/>
      <w:szCs w:val="40"/>
    </w:rPr>
  </w:style>
  <w:style w:type="character" w:customStyle="1" w:styleId="20">
    <w:name w:val="כותרת 2 תו"/>
    <w:basedOn w:val="a0"/>
    <w:link w:val="2"/>
    <w:uiPriority w:val="9"/>
    <w:rsid w:val="00750CA7"/>
    <w:rPr>
      <w:rFonts w:ascii="Calibri" w:eastAsiaTheme="majorEastAsia" w:hAnsi="Calibri" w:cs="Calibri"/>
      <w:b/>
      <w:color w:val="1A1D29"/>
      <w:sz w:val="26"/>
      <w:szCs w:val="32"/>
    </w:rPr>
  </w:style>
  <w:style w:type="character" w:customStyle="1" w:styleId="30">
    <w:name w:val="כותרת 3 תו"/>
    <w:basedOn w:val="a0"/>
    <w:link w:val="3"/>
    <w:uiPriority w:val="9"/>
    <w:rsid w:val="00750CA7"/>
    <w:rPr>
      <w:rFonts w:ascii="Calibri" w:eastAsiaTheme="majorEastAsia" w:hAnsi="Calibri" w:cs="Calibri"/>
      <w:b/>
      <w:color w:val="4C5FD5"/>
      <w:sz w:val="23"/>
      <w:szCs w:val="28"/>
    </w:rPr>
  </w:style>
  <w:style w:type="character" w:customStyle="1" w:styleId="40">
    <w:name w:val="כותרת 4 תו"/>
    <w:basedOn w:val="a0"/>
    <w:link w:val="4"/>
    <w:uiPriority w:val="9"/>
    <w:semiHidden/>
    <w:rsid w:val="00750CA7"/>
    <w:rPr>
      <w:rFonts w:eastAsiaTheme="majorEastAsia" w:cstheme="majorBidi"/>
      <w:i/>
      <w:iCs/>
      <w:color w:val="0F4761" w:themeColor="accent1" w:themeShade="BF"/>
    </w:rPr>
  </w:style>
  <w:style w:type="character" w:customStyle="1" w:styleId="50">
    <w:name w:val="כותרת 5 תו"/>
    <w:basedOn w:val="a0"/>
    <w:link w:val="5"/>
    <w:uiPriority w:val="9"/>
    <w:semiHidden/>
    <w:rsid w:val="00750CA7"/>
    <w:rPr>
      <w:rFonts w:eastAsiaTheme="majorEastAsia" w:cstheme="majorBidi"/>
      <w:color w:val="0F4761" w:themeColor="accent1" w:themeShade="BF"/>
    </w:rPr>
  </w:style>
  <w:style w:type="character" w:customStyle="1" w:styleId="60">
    <w:name w:val="כותרת 6 תו"/>
    <w:basedOn w:val="a0"/>
    <w:link w:val="6"/>
    <w:uiPriority w:val="9"/>
    <w:semiHidden/>
    <w:rsid w:val="00750CA7"/>
    <w:rPr>
      <w:rFonts w:eastAsiaTheme="majorEastAsia" w:cstheme="majorBidi"/>
      <w:i/>
      <w:iCs/>
      <w:color w:val="595959" w:themeColor="text1" w:themeTint="A6"/>
    </w:rPr>
  </w:style>
  <w:style w:type="character" w:customStyle="1" w:styleId="70">
    <w:name w:val="כותרת 7 תו"/>
    <w:basedOn w:val="a0"/>
    <w:link w:val="7"/>
    <w:uiPriority w:val="9"/>
    <w:semiHidden/>
    <w:rsid w:val="00750CA7"/>
    <w:rPr>
      <w:rFonts w:eastAsiaTheme="majorEastAsia" w:cstheme="majorBidi"/>
      <w:color w:val="595959" w:themeColor="text1" w:themeTint="A6"/>
    </w:rPr>
  </w:style>
  <w:style w:type="character" w:customStyle="1" w:styleId="80">
    <w:name w:val="כותרת 8 תו"/>
    <w:basedOn w:val="a0"/>
    <w:link w:val="8"/>
    <w:uiPriority w:val="9"/>
    <w:semiHidden/>
    <w:rsid w:val="00750CA7"/>
    <w:rPr>
      <w:rFonts w:eastAsiaTheme="majorEastAsia" w:cstheme="majorBidi"/>
      <w:i/>
      <w:iCs/>
      <w:color w:val="272727" w:themeColor="text1" w:themeTint="D8"/>
    </w:rPr>
  </w:style>
  <w:style w:type="character" w:customStyle="1" w:styleId="90">
    <w:name w:val="כותרת 9 תו"/>
    <w:basedOn w:val="a0"/>
    <w:link w:val="9"/>
    <w:uiPriority w:val="9"/>
    <w:semiHidden/>
    <w:rsid w:val="00750CA7"/>
    <w:rPr>
      <w:rFonts w:eastAsiaTheme="majorEastAsia" w:cstheme="majorBidi"/>
      <w:color w:val="272727" w:themeColor="text1" w:themeTint="D8"/>
    </w:rPr>
  </w:style>
  <w:style w:type="paragraph" w:styleId="a3">
    <w:name w:val="Title"/>
    <w:basedOn w:val="a"/>
    <w:next w:val="a"/>
    <w:link w:val="a4"/>
    <w:uiPriority w:val="10"/>
    <w:qFormat/>
    <w:rsid w:val="0075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50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CA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50C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50CA7"/>
    <w:pPr>
      <w:spacing w:before="160"/>
      <w:jc w:val="center"/>
    </w:pPr>
    <w:rPr>
      <w:i/>
      <w:iCs/>
      <w:color w:val="404040" w:themeColor="text1" w:themeTint="BF"/>
    </w:rPr>
  </w:style>
  <w:style w:type="character" w:customStyle="1" w:styleId="a8">
    <w:name w:val="ציטוט תו"/>
    <w:basedOn w:val="a0"/>
    <w:link w:val="a7"/>
    <w:uiPriority w:val="29"/>
    <w:rsid w:val="00750CA7"/>
    <w:rPr>
      <w:i/>
      <w:iCs/>
      <w:color w:val="404040" w:themeColor="text1" w:themeTint="BF"/>
    </w:rPr>
  </w:style>
  <w:style w:type="paragraph" w:styleId="a9">
    <w:name w:val="List Paragraph"/>
    <w:basedOn w:val="a"/>
    <w:uiPriority w:val="34"/>
    <w:qFormat/>
    <w:rsid w:val="00750CA7"/>
    <w:pPr>
      <w:ind w:left="720"/>
      <w:contextualSpacing/>
    </w:pPr>
  </w:style>
  <w:style w:type="character" w:styleId="aa">
    <w:name w:val="Intense Emphasis"/>
    <w:basedOn w:val="a0"/>
    <w:uiPriority w:val="21"/>
    <w:qFormat/>
    <w:rsid w:val="00750CA7"/>
    <w:rPr>
      <w:i/>
      <w:iCs/>
      <w:color w:val="0F4761" w:themeColor="accent1" w:themeShade="BF"/>
    </w:rPr>
  </w:style>
  <w:style w:type="paragraph" w:styleId="ab">
    <w:name w:val="Intense Quote"/>
    <w:basedOn w:val="a"/>
    <w:next w:val="a"/>
    <w:link w:val="ac"/>
    <w:uiPriority w:val="30"/>
    <w:qFormat/>
    <w:rsid w:val="00750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50CA7"/>
    <w:rPr>
      <w:i/>
      <w:iCs/>
      <w:color w:val="0F4761" w:themeColor="accent1" w:themeShade="BF"/>
    </w:rPr>
  </w:style>
  <w:style w:type="character" w:styleId="ad">
    <w:name w:val="Intense Reference"/>
    <w:basedOn w:val="a0"/>
    <w:uiPriority w:val="32"/>
    <w:qFormat/>
    <w:rsid w:val="00750CA7"/>
    <w:rPr>
      <w:b/>
      <w:bCs/>
      <w:smallCaps/>
      <w:color w:val="0F4761" w:themeColor="accent1" w:themeShade="BF"/>
      <w:spacing w:val="5"/>
    </w:rPr>
  </w:style>
  <w:style w:type="paragraph" w:styleId="ae">
    <w:name w:val="header"/>
    <w:basedOn w:val="a"/>
    <w:link w:val="af"/>
    <w:uiPriority w:val="99"/>
    <w:unhideWhenUsed/>
    <w:rsid w:val="00750CA7"/>
    <w:pPr>
      <w:tabs>
        <w:tab w:val="center" w:pos="4153"/>
        <w:tab w:val="right" w:pos="8306"/>
      </w:tabs>
      <w:spacing w:after="0" w:line="240" w:lineRule="auto"/>
    </w:pPr>
  </w:style>
  <w:style w:type="character" w:customStyle="1" w:styleId="af">
    <w:name w:val="כותרת עליונה תו"/>
    <w:basedOn w:val="a0"/>
    <w:link w:val="ae"/>
    <w:uiPriority w:val="99"/>
    <w:rsid w:val="00750CA7"/>
    <w:rPr>
      <w:rFonts w:ascii="Calibri" w:hAnsi="Calibri"/>
      <w:color w:val="1A1D29"/>
      <w:sz w:val="22"/>
    </w:rPr>
  </w:style>
  <w:style w:type="paragraph" w:styleId="af0">
    <w:name w:val="footer"/>
    <w:basedOn w:val="a"/>
    <w:link w:val="af1"/>
    <w:uiPriority w:val="99"/>
    <w:unhideWhenUsed/>
    <w:rsid w:val="00750CA7"/>
    <w:pPr>
      <w:tabs>
        <w:tab w:val="center" w:pos="4153"/>
        <w:tab w:val="right" w:pos="8306"/>
      </w:tabs>
      <w:spacing w:after="0" w:line="240" w:lineRule="auto"/>
    </w:pPr>
  </w:style>
  <w:style w:type="character" w:customStyle="1" w:styleId="af1">
    <w:name w:val="כותרת תחתונה תו"/>
    <w:basedOn w:val="a0"/>
    <w:link w:val="af0"/>
    <w:uiPriority w:val="99"/>
    <w:rsid w:val="00750CA7"/>
    <w:rPr>
      <w:rFonts w:ascii="Calibri" w:hAnsi="Calibri"/>
      <w:color w:val="1A1D29"/>
      <w:sz w:val="22"/>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cs="Calibri"/>
      <w:b/>
      <w:color w:val="007020"/>
      <w:sz w:val="20"/>
    </w:rPr>
  </w:style>
  <w:style w:type="character" w:customStyle="1" w:styleId="DataTypeTok">
    <w:name w:val="DataTypeTok"/>
    <w:basedOn w:val="VerbatimChar"/>
    <w:rPr>
      <w:rFonts w:ascii="Consolas" w:hAnsi="Consolas" w:cs="Calibri"/>
      <w:color w:val="902000"/>
      <w:sz w:val="20"/>
    </w:rPr>
  </w:style>
  <w:style w:type="character" w:customStyle="1" w:styleId="DecValTok">
    <w:name w:val="DecValTok"/>
    <w:basedOn w:val="VerbatimChar"/>
    <w:rPr>
      <w:rFonts w:ascii="Consolas" w:hAnsi="Consolas" w:cs="Calibri"/>
      <w:color w:val="40A070"/>
      <w:sz w:val="20"/>
    </w:rPr>
  </w:style>
  <w:style w:type="character" w:customStyle="1" w:styleId="BaseNTok">
    <w:name w:val="BaseNTok"/>
    <w:basedOn w:val="VerbatimChar"/>
    <w:rPr>
      <w:rFonts w:ascii="Consolas" w:hAnsi="Consolas" w:cs="Calibri"/>
      <w:color w:val="40A070"/>
      <w:sz w:val="20"/>
    </w:rPr>
  </w:style>
  <w:style w:type="character" w:customStyle="1" w:styleId="FloatTok">
    <w:name w:val="FloatTok"/>
    <w:basedOn w:val="VerbatimChar"/>
    <w:rPr>
      <w:rFonts w:ascii="Consolas" w:hAnsi="Consolas" w:cs="Calibri"/>
      <w:color w:val="40A070"/>
      <w:sz w:val="20"/>
    </w:rPr>
  </w:style>
  <w:style w:type="character" w:customStyle="1" w:styleId="ConstantTok">
    <w:name w:val="ConstantTok"/>
    <w:basedOn w:val="VerbatimChar"/>
    <w:rPr>
      <w:rFonts w:ascii="Consolas" w:hAnsi="Consolas" w:cs="Calibri"/>
      <w:color w:val="880000"/>
      <w:sz w:val="20"/>
    </w:rPr>
  </w:style>
  <w:style w:type="character" w:customStyle="1" w:styleId="CharTok">
    <w:name w:val="CharTok"/>
    <w:basedOn w:val="VerbatimChar"/>
    <w:rPr>
      <w:rFonts w:ascii="Consolas" w:hAnsi="Consolas" w:cs="Calibri"/>
      <w:color w:val="4070A0"/>
      <w:sz w:val="20"/>
    </w:rPr>
  </w:style>
  <w:style w:type="character" w:customStyle="1" w:styleId="SpecialCharTok">
    <w:name w:val="SpecialCharTok"/>
    <w:basedOn w:val="VerbatimChar"/>
    <w:rPr>
      <w:rFonts w:ascii="Consolas" w:hAnsi="Consolas" w:cs="Calibri"/>
      <w:color w:val="4070A0"/>
      <w:sz w:val="20"/>
    </w:rPr>
  </w:style>
  <w:style w:type="character" w:customStyle="1" w:styleId="StringTok">
    <w:name w:val="StringTok"/>
    <w:basedOn w:val="VerbatimChar"/>
    <w:rPr>
      <w:rFonts w:ascii="Consolas" w:hAnsi="Consolas" w:cs="Calibri"/>
      <w:color w:val="4070A0"/>
      <w:sz w:val="20"/>
    </w:rPr>
  </w:style>
  <w:style w:type="character" w:customStyle="1" w:styleId="VerbatimStringTok">
    <w:name w:val="VerbatimStringTok"/>
    <w:basedOn w:val="VerbatimChar"/>
    <w:rPr>
      <w:rFonts w:ascii="Consolas" w:hAnsi="Consolas" w:cs="Calibri"/>
      <w:color w:val="4070A0"/>
      <w:sz w:val="20"/>
    </w:rPr>
  </w:style>
  <w:style w:type="character" w:customStyle="1" w:styleId="SpecialStringTok">
    <w:name w:val="SpecialStringTok"/>
    <w:basedOn w:val="VerbatimChar"/>
    <w:rPr>
      <w:rFonts w:ascii="Consolas" w:hAnsi="Consolas" w:cs="Calibri"/>
      <w:color w:val="BB6688"/>
      <w:sz w:val="20"/>
    </w:rPr>
  </w:style>
  <w:style w:type="character" w:customStyle="1" w:styleId="ImportTok">
    <w:name w:val="ImportTok"/>
    <w:basedOn w:val="VerbatimChar"/>
    <w:rPr>
      <w:rFonts w:ascii="Consolas" w:hAnsi="Consolas" w:cs="Calibri"/>
      <w:b/>
      <w:color w:val="008000"/>
      <w:sz w:val="20"/>
    </w:rPr>
  </w:style>
  <w:style w:type="character" w:customStyle="1" w:styleId="CommentTok">
    <w:name w:val="CommentTok"/>
    <w:basedOn w:val="VerbatimChar"/>
    <w:rPr>
      <w:rFonts w:ascii="Consolas" w:hAnsi="Consolas" w:cs="Calibri"/>
      <w:i/>
      <w:color w:val="60A0B0"/>
      <w:sz w:val="20"/>
    </w:rPr>
  </w:style>
  <w:style w:type="character" w:customStyle="1" w:styleId="DocumentationTok">
    <w:name w:val="DocumentationTok"/>
    <w:basedOn w:val="VerbatimChar"/>
    <w:rPr>
      <w:rFonts w:ascii="Consolas" w:hAnsi="Consolas" w:cs="Calibri"/>
      <w:i/>
      <w:color w:val="BA2121"/>
      <w:sz w:val="20"/>
    </w:rPr>
  </w:style>
  <w:style w:type="character" w:customStyle="1" w:styleId="AnnotationTok">
    <w:name w:val="AnnotationTok"/>
    <w:basedOn w:val="VerbatimChar"/>
    <w:rPr>
      <w:rFonts w:ascii="Consolas" w:hAnsi="Consolas" w:cs="Calibri"/>
      <w:b/>
      <w:i/>
      <w:color w:val="60A0B0"/>
      <w:sz w:val="20"/>
    </w:rPr>
  </w:style>
  <w:style w:type="character" w:customStyle="1" w:styleId="CommentVarTok">
    <w:name w:val="CommentVarTok"/>
    <w:basedOn w:val="VerbatimChar"/>
    <w:rPr>
      <w:rFonts w:ascii="Consolas" w:hAnsi="Consolas" w:cs="Calibri"/>
      <w:b/>
      <w:i/>
      <w:color w:val="60A0B0"/>
      <w:sz w:val="20"/>
    </w:rPr>
  </w:style>
  <w:style w:type="character" w:customStyle="1" w:styleId="OtherTok">
    <w:name w:val="OtherTok"/>
    <w:basedOn w:val="VerbatimChar"/>
    <w:rPr>
      <w:rFonts w:ascii="Consolas" w:hAnsi="Consolas" w:cs="Calibri"/>
      <w:color w:val="007020"/>
      <w:sz w:val="20"/>
    </w:rPr>
  </w:style>
  <w:style w:type="character" w:customStyle="1" w:styleId="FunctionTok">
    <w:name w:val="FunctionTok"/>
    <w:basedOn w:val="VerbatimChar"/>
    <w:rPr>
      <w:rFonts w:ascii="Consolas" w:hAnsi="Consolas" w:cs="Calibri"/>
      <w:color w:val="06287E"/>
      <w:sz w:val="20"/>
    </w:rPr>
  </w:style>
  <w:style w:type="character" w:customStyle="1" w:styleId="VariableTok">
    <w:name w:val="VariableTok"/>
    <w:basedOn w:val="VerbatimChar"/>
    <w:rPr>
      <w:rFonts w:ascii="Consolas" w:hAnsi="Consolas" w:cs="Calibri"/>
      <w:color w:val="19177C"/>
      <w:sz w:val="20"/>
    </w:rPr>
  </w:style>
  <w:style w:type="character" w:customStyle="1" w:styleId="ControlFlowTok">
    <w:name w:val="ControlFlowTok"/>
    <w:basedOn w:val="VerbatimChar"/>
    <w:rPr>
      <w:rFonts w:ascii="Consolas" w:hAnsi="Consolas" w:cs="Calibri"/>
      <w:b/>
      <w:color w:val="007020"/>
      <w:sz w:val="20"/>
    </w:rPr>
  </w:style>
  <w:style w:type="character" w:customStyle="1" w:styleId="OperatorTok">
    <w:name w:val="OperatorTok"/>
    <w:basedOn w:val="VerbatimChar"/>
    <w:rPr>
      <w:rFonts w:ascii="Consolas" w:hAnsi="Consolas" w:cs="Calibri"/>
      <w:color w:val="666666"/>
      <w:sz w:val="20"/>
    </w:rPr>
  </w:style>
  <w:style w:type="character" w:customStyle="1" w:styleId="BuiltInTok">
    <w:name w:val="BuiltInTok"/>
    <w:basedOn w:val="VerbatimChar"/>
    <w:rPr>
      <w:rFonts w:ascii="Consolas" w:hAnsi="Consolas" w:cs="Calibri"/>
      <w:color w:val="008000"/>
      <w:sz w:val="20"/>
    </w:rPr>
  </w:style>
  <w:style w:type="character" w:customStyle="1" w:styleId="ExtensionTok">
    <w:name w:val="ExtensionTok"/>
    <w:basedOn w:val="VerbatimChar"/>
    <w:rPr>
      <w:rFonts w:ascii="Consolas" w:hAnsi="Consolas" w:cs="Calibri"/>
      <w:color w:val="7C3AED"/>
      <w:sz w:val="20"/>
    </w:rPr>
  </w:style>
  <w:style w:type="character" w:customStyle="1" w:styleId="PreprocessorTok">
    <w:name w:val="PreprocessorTok"/>
    <w:basedOn w:val="VerbatimChar"/>
    <w:rPr>
      <w:rFonts w:ascii="Consolas" w:hAnsi="Consolas" w:cs="Calibri"/>
      <w:color w:val="BC7A00"/>
      <w:sz w:val="20"/>
    </w:rPr>
  </w:style>
  <w:style w:type="character" w:customStyle="1" w:styleId="AttributeTok">
    <w:name w:val="AttributeTok"/>
    <w:basedOn w:val="VerbatimChar"/>
    <w:rPr>
      <w:rFonts w:ascii="Consolas" w:hAnsi="Consolas" w:cs="Calibri"/>
      <w:color w:val="7D9029"/>
      <w:sz w:val="20"/>
    </w:rPr>
  </w:style>
  <w:style w:type="character" w:customStyle="1" w:styleId="RegionMarkerTok">
    <w:name w:val="RegionMarkerTok"/>
    <w:basedOn w:val="VerbatimChar"/>
    <w:rPr>
      <w:rFonts w:ascii="Consolas" w:hAnsi="Consolas" w:cs="Calibri"/>
      <w:color w:val="7C3AED"/>
      <w:sz w:val="20"/>
    </w:rPr>
  </w:style>
  <w:style w:type="character" w:customStyle="1" w:styleId="InformationTok">
    <w:name w:val="InformationTok"/>
    <w:basedOn w:val="VerbatimChar"/>
    <w:rPr>
      <w:rFonts w:ascii="Consolas" w:hAnsi="Consolas" w:cs="Calibri"/>
      <w:b/>
      <w:i/>
      <w:color w:val="60A0B0"/>
      <w:sz w:val="20"/>
    </w:rPr>
  </w:style>
  <w:style w:type="character" w:customStyle="1" w:styleId="WarningTok">
    <w:name w:val="WarningTok"/>
    <w:basedOn w:val="VerbatimChar"/>
    <w:rPr>
      <w:rFonts w:ascii="Consolas" w:hAnsi="Consolas" w:cs="Calibri"/>
      <w:b/>
      <w:i/>
      <w:color w:val="60A0B0"/>
      <w:sz w:val="20"/>
    </w:rPr>
  </w:style>
  <w:style w:type="character" w:customStyle="1" w:styleId="AlertTok">
    <w:name w:val="AlertTok"/>
    <w:basedOn w:val="VerbatimChar"/>
    <w:rPr>
      <w:rFonts w:ascii="Consolas" w:hAnsi="Consolas" w:cs="Calibri"/>
      <w:b/>
      <w:color w:val="FF0000"/>
      <w:sz w:val="20"/>
    </w:rPr>
  </w:style>
  <w:style w:type="character" w:customStyle="1" w:styleId="ErrorTok">
    <w:name w:val="ErrorTok"/>
    <w:basedOn w:val="VerbatimChar"/>
    <w:rPr>
      <w:rFonts w:ascii="Consolas" w:hAnsi="Consolas" w:cs="Calibri"/>
      <w:b/>
      <w:color w:val="FF0000"/>
      <w:sz w:val="20"/>
    </w:rPr>
  </w:style>
  <w:style w:type="character" w:customStyle="1" w:styleId="NormalTok">
    <w:name w:val="NormalTok"/>
    <w:basedOn w:val="VerbatimChar"/>
    <w:rPr>
      <w:rFonts w:ascii="Consolas" w:hAnsi="Consolas" w:cs="Calibri"/>
      <w:color w:val="7C3AED"/>
      <w:sz w:val="20"/>
    </w:rPr>
  </w:style>
  <w:style w:type="character" w:customStyle="1" w:styleId="VerbatimChar">
    <w:name w:val="Verbatim Char"/>
    <w:link w:val="SourceCode"/>
    <w:rPr>
      <w:rFonts w:ascii="Consolas" w:hAnsi="Consolas" w:cs="Calibri"/>
      <w:color w:val="7C3AED"/>
      <w:sz w:val="20"/>
    </w:rPr>
  </w:style>
  <w:style w:type="character" w:styleId="Hyperlink">
    <w:name w:val="Hyperlink"/>
    <w:rPr>
      <w:color w:val="4C5FD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NaveKluska/GuessMarke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1663</Words>
  <Characters>8316</Characters>
  <Application>Microsoft Office Word</Application>
  <DocSecurity>0</DocSecurity>
  <Lines>69</Lines>
  <Paragraphs>19</Paragraphs>
  <ScaleCrop>false</ScaleCrop>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Nave Kluska</cp:lastModifiedBy>
  <cp:revision>5</cp:revision>
  <dcterms:created xsi:type="dcterms:W3CDTF">2026-09-27T19:19:00Z</dcterms:created>
  <dcterms:modified xsi:type="dcterms:W3CDTF">2026-09-28T12:30:00Z</dcterms:modified>
</cp:coreProperties>
</file>