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CA0E" w14:textId="38CC92F3" w:rsidR="00F378F7" w:rsidRPr="00831B56" w:rsidRDefault="00F378F7" w:rsidP="00831B56">
      <w:pPr>
        <w:pStyle w:val="Header2-FRSecure"/>
      </w:pPr>
      <w:bookmarkStart w:id="0" w:name="_Hlk36129194"/>
      <w:r w:rsidRPr="00831B56">
        <w:t>Appendix A: Definitions</w:t>
      </w:r>
    </w:p>
    <w:p w14:paraId="0B215C35" w14:textId="3CAA3F29" w:rsidR="00F378F7" w:rsidRPr="00831B56" w:rsidRDefault="00F378F7" w:rsidP="00831B56">
      <w:r w:rsidRPr="00133046">
        <w:rPr>
          <w:rFonts w:ascii="Trebuchet MS" w:hAnsi="Trebuchet MS"/>
          <w:b/>
          <w:sz w:val="20"/>
          <w:szCs w:val="20"/>
        </w:rPr>
        <w:t xml:space="preserve">Cloud Computing </w:t>
      </w:r>
      <w:bookmarkEnd w:id="0"/>
      <w:r w:rsidRPr="00133046">
        <w:rPr>
          <w:rFonts w:ascii="Trebuchet MS" w:hAnsi="Trebuchet MS"/>
          <w:b/>
          <w:sz w:val="20"/>
          <w:szCs w:val="20"/>
        </w:rPr>
        <w:t>Application:</w:t>
      </w:r>
      <w:r w:rsidRPr="00831B56">
        <w:t xml:space="preserve"> Cloud computing is the practice of using a network of remote servers hosted on the Internet to store, manage, and process data, rather than a local server or a personal computer. Common examples of cloud computing applications are Microsoft Office 365, Dropbox, Facebook, Google Drive, Salesforce, and Box.com.</w:t>
      </w:r>
    </w:p>
    <w:p w14:paraId="19DB0A97" w14:textId="1373EAFC" w:rsidR="00F378F7" w:rsidRPr="00133046" w:rsidRDefault="00F378F7" w:rsidP="00831B56">
      <w:r w:rsidRPr="00133046">
        <w:rPr>
          <w:b/>
          <w:lang w:val="en-GB"/>
        </w:rPr>
        <w:t xml:space="preserve">Confidential Information: </w:t>
      </w:r>
      <w:r w:rsidRPr="00133046">
        <w:t xml:space="preserve">Confidential Information is information protected by statutes, regulations, </w:t>
      </w:r>
      <w:sdt>
        <w:sdtPr>
          <w:alias w:val="Company"/>
          <w:tag w:val=""/>
          <w:id w:val="-624388245"/>
          <w:placeholder>
            <w:docPart w:val="FD35580A616B0E4B8500A59A1AC755AE"/>
          </w:placeholder>
          <w:showingPlcHdr/>
          <w:dataBinding w:prefixMappings="xmlns:ns0='http://schemas.openxmlformats.org/officeDocument/2006/extended-properties' " w:xpath="/ns0:Properties[1]/ns0:Company[1]" w:storeItemID="{6668398D-A668-4E3E-A5EB-62B293D839F1}"/>
          <w:text/>
        </w:sdtPr>
        <w:sdtContent>
          <w:r w:rsidRPr="008E7E75">
            <w:rPr>
              <w:rStyle w:val="PlaceholderText"/>
            </w:rPr>
            <w:t>[Company]</w:t>
          </w:r>
        </w:sdtContent>
      </w:sdt>
      <w:r w:rsidRPr="00133046">
        <w:t xml:space="preserve"> pol</w:t>
      </w:r>
      <w:r>
        <w:t xml:space="preserve">icies or contractual language. </w:t>
      </w:r>
      <w:r w:rsidRPr="00133046">
        <w:t>Information Owners may also designate Information as Confidential. Confidential Information is sensitive in nat</w:t>
      </w:r>
      <w:r>
        <w:t xml:space="preserve">ure, and access is restricted. </w:t>
      </w:r>
      <w:r w:rsidRPr="00133046">
        <w:t xml:space="preserve">Disclosure is limited to individuals on a “need-to-know” basis only. Disclosure to parties outside of </w:t>
      </w:r>
      <w:sdt>
        <w:sdtPr>
          <w:alias w:val="Company"/>
          <w:tag w:val=""/>
          <w:id w:val="-649828927"/>
          <w:placeholder>
            <w:docPart w:val="13D7C0D9A17A6942AE68849F2898C11F"/>
          </w:placeholder>
          <w:showingPlcHdr/>
          <w:dataBinding w:prefixMappings="xmlns:ns0='http://schemas.openxmlformats.org/officeDocument/2006/extended-properties' " w:xpath="/ns0:Properties[1]/ns0:Company[1]" w:storeItemID="{6668398D-A668-4E3E-A5EB-62B293D839F1}"/>
          <w:text/>
        </w:sdtPr>
        <w:sdtContent>
          <w:r w:rsidRPr="008E7E75">
            <w:rPr>
              <w:rStyle w:val="PlaceholderText"/>
            </w:rPr>
            <w:t>[Company]</w:t>
          </w:r>
        </w:sdtContent>
      </w:sdt>
      <w:r w:rsidRPr="00133046">
        <w:t xml:space="preserve"> must be authorized by executive management, approved by the Director of Information Technology and/or General Counsel, or covered by a binding confidentiality agreement.</w:t>
      </w:r>
    </w:p>
    <w:p w14:paraId="0331F237" w14:textId="77777777" w:rsidR="00F378F7" w:rsidRPr="00133046" w:rsidRDefault="00F378F7" w:rsidP="00831B56">
      <w:r w:rsidRPr="00133046">
        <w:t>Examples of Confidential Information include:</w:t>
      </w:r>
    </w:p>
    <w:p w14:paraId="2E25D3AA" w14:textId="77777777" w:rsidR="00F378F7" w:rsidRPr="00133046" w:rsidRDefault="00F378F7" w:rsidP="00F378F7">
      <w:pPr>
        <w:pStyle w:val="BulletList"/>
        <w:numPr>
          <w:ilvl w:val="0"/>
          <w:numId w:val="4"/>
        </w:numPr>
        <w:spacing w:after="200"/>
        <w:rPr>
          <w:rFonts w:ascii="Trebuchet MS" w:hAnsi="Trebuchet MS"/>
          <w:sz w:val="20"/>
          <w:szCs w:val="20"/>
        </w:rPr>
      </w:pPr>
      <w:r w:rsidRPr="00133046">
        <w:rPr>
          <w:rFonts w:ascii="Trebuchet MS" w:hAnsi="Trebuchet MS"/>
          <w:sz w:val="20"/>
          <w:szCs w:val="20"/>
        </w:rPr>
        <w:t xml:space="preserve">Customer data shared and/or collected </w:t>
      </w:r>
      <w:proofErr w:type="gramStart"/>
      <w:r w:rsidRPr="00133046">
        <w:rPr>
          <w:rFonts w:ascii="Trebuchet MS" w:hAnsi="Trebuchet MS"/>
          <w:sz w:val="20"/>
          <w:szCs w:val="20"/>
        </w:rPr>
        <w:t>during the course of</w:t>
      </w:r>
      <w:proofErr w:type="gramEnd"/>
      <w:r w:rsidRPr="00133046">
        <w:rPr>
          <w:rFonts w:ascii="Trebuchet MS" w:hAnsi="Trebuchet MS"/>
          <w:sz w:val="20"/>
          <w:szCs w:val="20"/>
        </w:rPr>
        <w:t xml:space="preserve"> a consulting engagement</w:t>
      </w:r>
    </w:p>
    <w:p w14:paraId="7C35F6A0" w14:textId="77777777" w:rsidR="00F378F7" w:rsidRPr="00133046" w:rsidRDefault="00F378F7" w:rsidP="00F378F7">
      <w:pPr>
        <w:pStyle w:val="BulletList"/>
        <w:numPr>
          <w:ilvl w:val="0"/>
          <w:numId w:val="4"/>
        </w:numPr>
        <w:spacing w:after="200"/>
        <w:rPr>
          <w:rFonts w:ascii="Trebuchet MS" w:hAnsi="Trebuchet MS"/>
          <w:sz w:val="20"/>
          <w:szCs w:val="20"/>
        </w:rPr>
      </w:pPr>
      <w:r w:rsidRPr="00133046">
        <w:rPr>
          <w:rFonts w:ascii="Trebuchet MS" w:hAnsi="Trebuchet MS"/>
          <w:sz w:val="20"/>
          <w:szCs w:val="20"/>
        </w:rPr>
        <w:t>Financial information, including credit card and account numbers</w:t>
      </w:r>
    </w:p>
    <w:p w14:paraId="3D434F1D" w14:textId="77777777" w:rsidR="00F378F7" w:rsidRPr="00133046" w:rsidRDefault="00F378F7" w:rsidP="00F378F7">
      <w:pPr>
        <w:pStyle w:val="BulletList"/>
        <w:numPr>
          <w:ilvl w:val="0"/>
          <w:numId w:val="4"/>
        </w:numPr>
        <w:spacing w:after="200"/>
        <w:rPr>
          <w:rFonts w:ascii="Trebuchet MS" w:hAnsi="Trebuchet MS"/>
          <w:sz w:val="20"/>
          <w:szCs w:val="20"/>
        </w:rPr>
      </w:pPr>
      <w:r w:rsidRPr="00133046">
        <w:rPr>
          <w:rFonts w:ascii="Trebuchet MS" w:hAnsi="Trebuchet MS"/>
          <w:sz w:val="20"/>
          <w:szCs w:val="20"/>
        </w:rPr>
        <w:t>Social Security Numbers</w:t>
      </w:r>
    </w:p>
    <w:p w14:paraId="5A3ED018" w14:textId="77777777" w:rsidR="00F378F7" w:rsidRPr="00133046" w:rsidRDefault="00F378F7" w:rsidP="00F378F7">
      <w:pPr>
        <w:pStyle w:val="BulletList"/>
        <w:numPr>
          <w:ilvl w:val="0"/>
          <w:numId w:val="4"/>
        </w:numPr>
        <w:spacing w:after="200"/>
        <w:rPr>
          <w:rFonts w:ascii="Trebuchet MS" w:hAnsi="Trebuchet MS"/>
          <w:sz w:val="20"/>
          <w:szCs w:val="20"/>
        </w:rPr>
      </w:pPr>
      <w:r w:rsidRPr="00133046">
        <w:rPr>
          <w:rFonts w:ascii="Trebuchet MS" w:hAnsi="Trebuchet MS"/>
          <w:sz w:val="20"/>
          <w:szCs w:val="20"/>
        </w:rPr>
        <w:t>Personnel and/or payroll records</w:t>
      </w:r>
    </w:p>
    <w:p w14:paraId="36C20A47" w14:textId="77777777" w:rsidR="00F378F7" w:rsidRPr="00133046" w:rsidRDefault="00F378F7" w:rsidP="00F378F7">
      <w:pPr>
        <w:pStyle w:val="BulletList"/>
        <w:numPr>
          <w:ilvl w:val="0"/>
          <w:numId w:val="4"/>
        </w:numPr>
        <w:spacing w:after="200"/>
        <w:rPr>
          <w:rFonts w:ascii="Trebuchet MS" w:hAnsi="Trebuchet MS"/>
          <w:sz w:val="20"/>
          <w:szCs w:val="20"/>
        </w:rPr>
      </w:pPr>
      <w:r w:rsidRPr="00133046">
        <w:rPr>
          <w:rFonts w:ascii="Trebuchet MS" w:hAnsi="Trebuchet MS"/>
          <w:sz w:val="20"/>
          <w:szCs w:val="20"/>
        </w:rPr>
        <w:t>Any Information identified by government regulation to be treated as confidential, or sealed by order of a court of competent jurisdiction</w:t>
      </w:r>
    </w:p>
    <w:p w14:paraId="4D110C4D" w14:textId="6351CFB9" w:rsidR="00F378F7" w:rsidRPr="00133046" w:rsidRDefault="00F378F7" w:rsidP="00F378F7">
      <w:pPr>
        <w:pStyle w:val="BulletList"/>
        <w:numPr>
          <w:ilvl w:val="0"/>
          <w:numId w:val="4"/>
        </w:numPr>
        <w:spacing w:after="200"/>
        <w:rPr>
          <w:rFonts w:ascii="Trebuchet MS" w:hAnsi="Trebuchet MS"/>
          <w:sz w:val="20"/>
          <w:szCs w:val="20"/>
        </w:rPr>
      </w:pPr>
      <w:r w:rsidRPr="00133046">
        <w:rPr>
          <w:rFonts w:ascii="Trebuchet MS" w:hAnsi="Trebuchet MS"/>
          <w:sz w:val="20"/>
          <w:szCs w:val="20"/>
        </w:rPr>
        <w:t xml:space="preserve">Any Information belonging to an </w:t>
      </w:r>
      <w:sdt>
        <w:sdtPr>
          <w:rPr>
            <w:rFonts w:ascii="Trebuchet MS" w:hAnsi="Trebuchet MS"/>
            <w:sz w:val="20"/>
            <w:szCs w:val="20"/>
          </w:rPr>
          <w:alias w:val="Company"/>
          <w:tag w:val=""/>
          <w:id w:val="-110517666"/>
          <w:placeholder>
            <w:docPart w:val="5C9BE1A9978A6E4A80576C638EC1BF21"/>
          </w:placeholder>
          <w:showingPlcHdr/>
          <w:dataBinding w:prefixMappings="xmlns:ns0='http://schemas.openxmlformats.org/officeDocument/2006/extended-properties' " w:xpath="/ns0:Properties[1]/ns0:Company[1]" w:storeItemID="{6668398D-A668-4E3E-A5EB-62B293D839F1}"/>
          <w:text/>
        </w:sdtPr>
        <w:sdtContent>
          <w:r w:rsidRPr="008E7E75">
            <w:rPr>
              <w:rStyle w:val="PlaceholderText"/>
            </w:rPr>
            <w:t>[Company]</w:t>
          </w:r>
        </w:sdtContent>
      </w:sdt>
      <w:r w:rsidRPr="00133046">
        <w:rPr>
          <w:rFonts w:ascii="Trebuchet MS" w:hAnsi="Trebuchet MS"/>
          <w:sz w:val="20"/>
          <w:szCs w:val="20"/>
        </w:rPr>
        <w:t xml:space="preserve"> customer that may contain personally identifiable information</w:t>
      </w:r>
    </w:p>
    <w:p w14:paraId="2211BCE4" w14:textId="77777777" w:rsidR="00F378F7" w:rsidRPr="00133046" w:rsidRDefault="00F378F7" w:rsidP="00F378F7">
      <w:pPr>
        <w:pStyle w:val="BulletList"/>
        <w:numPr>
          <w:ilvl w:val="0"/>
          <w:numId w:val="4"/>
        </w:numPr>
        <w:spacing w:after="200"/>
        <w:rPr>
          <w:rFonts w:ascii="Trebuchet MS" w:hAnsi="Trebuchet MS"/>
          <w:sz w:val="20"/>
          <w:szCs w:val="20"/>
        </w:rPr>
      </w:pPr>
      <w:r w:rsidRPr="00133046">
        <w:rPr>
          <w:rFonts w:ascii="Trebuchet MS" w:hAnsi="Trebuchet MS"/>
          <w:sz w:val="20"/>
          <w:szCs w:val="20"/>
        </w:rPr>
        <w:t>Patent information</w:t>
      </w:r>
    </w:p>
    <w:p w14:paraId="1D884548" w14:textId="77777777" w:rsidR="00F378F7" w:rsidRPr="003910C2" w:rsidRDefault="00F378F7" w:rsidP="00F378F7">
      <w:pPr>
        <w:rPr>
          <w:rFonts w:ascii="Trebuchet MS" w:hAnsi="Trebuchet MS"/>
          <w:b/>
          <w:sz w:val="20"/>
          <w:szCs w:val="20"/>
        </w:rPr>
      </w:pPr>
      <w:r>
        <w:rPr>
          <w:rFonts w:ascii="Trebuchet MS" w:hAnsi="Trebuchet MS"/>
          <w:b/>
          <w:sz w:val="20"/>
          <w:szCs w:val="20"/>
        </w:rPr>
        <w:t>Critical Vendor</w:t>
      </w:r>
      <w:r w:rsidRPr="003910C2">
        <w:rPr>
          <w:rFonts w:ascii="Trebuchet MS" w:hAnsi="Trebuchet MS"/>
          <w:b/>
          <w:sz w:val="20"/>
          <w:szCs w:val="20"/>
        </w:rPr>
        <w:t xml:space="preserve">: </w:t>
      </w:r>
      <w:r w:rsidRPr="003910C2">
        <w:rPr>
          <w:rFonts w:ascii="Trebuchet MS" w:hAnsi="Trebuchet MS"/>
          <w:sz w:val="20"/>
          <w:szCs w:val="20"/>
        </w:rPr>
        <w:t>a vendor with a specialized skillset, mandatory safety certification or proprietary product whose discontinuation of service would have a significant negative impact on company’s operations.</w:t>
      </w:r>
    </w:p>
    <w:p w14:paraId="0FD69574" w14:textId="77777777" w:rsidR="00F378F7" w:rsidRPr="003910C2" w:rsidRDefault="00F378F7" w:rsidP="00831B56">
      <w:r w:rsidRPr="003910C2">
        <w:rPr>
          <w:b/>
        </w:rPr>
        <w:t>Impact</w:t>
      </w:r>
      <w:r w:rsidRPr="003910C2">
        <w:t xml:space="preserve">: </w:t>
      </w:r>
      <w:r w:rsidRPr="00831B56">
        <w:t>The extent of the damages resulting from an adverse event (</w:t>
      </w:r>
      <w:proofErr w:type="gramStart"/>
      <w:r w:rsidRPr="00831B56">
        <w:t>i.e.</w:t>
      </w:r>
      <w:proofErr w:type="gramEnd"/>
      <w:r w:rsidRPr="00831B56">
        <w:t xml:space="preserve"> realized threat) affecting Company Information Resources.</w:t>
      </w:r>
    </w:p>
    <w:p w14:paraId="363042C1" w14:textId="77777777" w:rsidR="00F378F7" w:rsidRDefault="00F378F7" w:rsidP="00F378F7">
      <w:pPr>
        <w:rPr>
          <w:rFonts w:ascii="Trebuchet MS" w:hAnsi="Trebuchet MS"/>
          <w:sz w:val="20"/>
          <w:szCs w:val="20"/>
        </w:rPr>
      </w:pPr>
      <w:r w:rsidRPr="00133046">
        <w:rPr>
          <w:rFonts w:ascii="Trebuchet MS" w:hAnsi="Trebuchet MS"/>
          <w:b/>
          <w:sz w:val="20"/>
          <w:szCs w:val="20"/>
        </w:rPr>
        <w:t xml:space="preserve">Incident: </w:t>
      </w:r>
      <w:r w:rsidRPr="00246AA9">
        <w:rPr>
          <w:rFonts w:ascii="Trebuchet MS" w:hAnsi="Trebuchet MS"/>
          <w:bCs/>
          <w:sz w:val="20"/>
          <w:szCs w:val="20"/>
        </w:rPr>
        <w:t xml:space="preserve">A suspected, attempted, successful, or imminent threat of unauthorized access, use, disclosure, breach, </w:t>
      </w:r>
      <w:proofErr w:type="gramStart"/>
      <w:r w:rsidRPr="00246AA9">
        <w:rPr>
          <w:rFonts w:ascii="Trebuchet MS" w:hAnsi="Trebuchet MS"/>
          <w:bCs/>
          <w:sz w:val="20"/>
          <w:szCs w:val="20"/>
        </w:rPr>
        <w:t>modification</w:t>
      </w:r>
      <w:proofErr w:type="gramEnd"/>
      <w:r w:rsidRPr="00246AA9">
        <w:rPr>
          <w:rFonts w:ascii="Trebuchet MS" w:hAnsi="Trebuchet MS"/>
          <w:bCs/>
          <w:sz w:val="20"/>
          <w:szCs w:val="20"/>
        </w:rPr>
        <w:t xml:space="preserve"> or destruction of information; interference with </w:t>
      </w:r>
      <w:r w:rsidRPr="00AF662E">
        <w:rPr>
          <w:rFonts w:ascii="Trebuchet MS" w:hAnsi="Trebuchet MS"/>
          <w:bCs/>
          <w:sz w:val="20"/>
          <w:szCs w:val="20"/>
        </w:rPr>
        <w:t>Information Resources</w:t>
      </w:r>
      <w:r w:rsidRPr="00246AA9">
        <w:rPr>
          <w:rFonts w:ascii="Trebuchet MS" w:hAnsi="Trebuchet MS"/>
          <w:bCs/>
          <w:sz w:val="20"/>
          <w:szCs w:val="20"/>
        </w:rPr>
        <w:t xml:space="preserve"> or operations; or a significant violation of policy</w:t>
      </w:r>
      <w:r>
        <w:rPr>
          <w:rFonts w:ascii="Trebuchet MS" w:hAnsi="Trebuchet MS"/>
          <w:sz w:val="20"/>
          <w:szCs w:val="20"/>
        </w:rPr>
        <w:t>.</w:t>
      </w:r>
      <w:r w:rsidRPr="00246AA9">
        <w:rPr>
          <w:rFonts w:ascii="Trebuchet MS" w:hAnsi="Trebuchet MS"/>
          <w:sz w:val="20"/>
          <w:szCs w:val="20"/>
        </w:rPr>
        <w:t xml:space="preserve"> </w:t>
      </w:r>
    </w:p>
    <w:p w14:paraId="747DC81E" w14:textId="77777777" w:rsidR="00F378F7" w:rsidRPr="00133046" w:rsidRDefault="00F378F7" w:rsidP="00F378F7">
      <w:pPr>
        <w:rPr>
          <w:rFonts w:ascii="Trebuchet MS" w:hAnsi="Trebuchet MS"/>
          <w:sz w:val="20"/>
          <w:szCs w:val="20"/>
          <w:lang w:val="en-GB"/>
        </w:rPr>
      </w:pPr>
      <w:r w:rsidRPr="00133046">
        <w:rPr>
          <w:rFonts w:ascii="Trebuchet MS" w:hAnsi="Trebuchet MS"/>
          <w:sz w:val="20"/>
          <w:szCs w:val="20"/>
        </w:rPr>
        <w:t xml:space="preserve">An incident </w:t>
      </w:r>
      <w:r>
        <w:rPr>
          <w:rFonts w:ascii="Trebuchet MS" w:hAnsi="Trebuchet MS"/>
          <w:sz w:val="20"/>
          <w:szCs w:val="20"/>
        </w:rPr>
        <w:t>may</w:t>
      </w:r>
      <w:r w:rsidRPr="00133046">
        <w:rPr>
          <w:rFonts w:ascii="Trebuchet MS" w:hAnsi="Trebuchet MS"/>
          <w:sz w:val="20"/>
          <w:szCs w:val="20"/>
        </w:rPr>
        <w:t xml:space="preserve"> have one or more of the following </w:t>
      </w:r>
      <w:r>
        <w:rPr>
          <w:rFonts w:ascii="Trebuchet MS" w:hAnsi="Trebuchet MS"/>
          <w:sz w:val="20"/>
          <w:szCs w:val="20"/>
        </w:rPr>
        <w:t>characteristics</w:t>
      </w:r>
      <w:r w:rsidRPr="00133046">
        <w:rPr>
          <w:rFonts w:ascii="Trebuchet MS" w:hAnsi="Trebuchet MS"/>
          <w:sz w:val="20"/>
          <w:szCs w:val="20"/>
        </w:rPr>
        <w:t>:</w:t>
      </w:r>
    </w:p>
    <w:p w14:paraId="18731738" w14:textId="1EC82D2D" w:rsidR="00F378F7" w:rsidRPr="00133046" w:rsidRDefault="00F378F7" w:rsidP="00F378F7">
      <w:pPr>
        <w:pStyle w:val="ListParagraph"/>
        <w:numPr>
          <w:ilvl w:val="0"/>
          <w:numId w:val="5"/>
        </w:numPr>
        <w:rPr>
          <w:rFonts w:ascii="Trebuchet MS" w:hAnsi="Trebuchet MS"/>
          <w:sz w:val="20"/>
          <w:szCs w:val="20"/>
          <w:lang w:val="en-GB"/>
        </w:rPr>
      </w:pPr>
      <w:r w:rsidRPr="00133046">
        <w:rPr>
          <w:rFonts w:ascii="Trebuchet MS" w:hAnsi="Trebuchet MS"/>
          <w:sz w:val="20"/>
          <w:szCs w:val="20"/>
          <w:lang w:val="en-GB"/>
        </w:rPr>
        <w:t xml:space="preserve">Violation of an explicit or implied </w:t>
      </w:r>
      <w:sdt>
        <w:sdtPr>
          <w:rPr>
            <w:rFonts w:ascii="Trebuchet MS" w:hAnsi="Trebuchet MS"/>
            <w:sz w:val="20"/>
            <w:szCs w:val="20"/>
            <w:lang w:val="en-GB"/>
          </w:rPr>
          <w:alias w:val="Company"/>
          <w:tag w:val=""/>
          <w:id w:val="67162218"/>
          <w:placeholder>
            <w:docPart w:val="C0A918294792FB40B9B2DB908483B5D8"/>
          </w:placeholder>
          <w:showingPlcHdr/>
          <w:dataBinding w:prefixMappings="xmlns:ns0='http://schemas.openxmlformats.org/officeDocument/2006/extended-properties' " w:xpath="/ns0:Properties[1]/ns0:Company[1]" w:storeItemID="{6668398D-A668-4E3E-A5EB-62B293D839F1}"/>
          <w:text/>
        </w:sdtPr>
        <w:sdtContent>
          <w:r w:rsidRPr="00940255">
            <w:rPr>
              <w:rStyle w:val="PlaceholderText"/>
            </w:rPr>
            <w:t>[Company]</w:t>
          </w:r>
        </w:sdtContent>
      </w:sdt>
      <w:r w:rsidRPr="00133046">
        <w:rPr>
          <w:rFonts w:ascii="Trebuchet MS" w:hAnsi="Trebuchet MS"/>
          <w:sz w:val="20"/>
          <w:szCs w:val="20"/>
          <w:lang w:val="en-GB"/>
        </w:rPr>
        <w:t xml:space="preserve"> security policy</w:t>
      </w:r>
    </w:p>
    <w:p w14:paraId="124E7D9D" w14:textId="48ED8565" w:rsidR="00F378F7" w:rsidRPr="00133046" w:rsidRDefault="00F378F7" w:rsidP="00F378F7">
      <w:pPr>
        <w:pStyle w:val="ListParagraph"/>
        <w:numPr>
          <w:ilvl w:val="0"/>
          <w:numId w:val="5"/>
        </w:numPr>
        <w:spacing w:after="200"/>
        <w:rPr>
          <w:rFonts w:ascii="Trebuchet MS" w:hAnsi="Trebuchet MS"/>
          <w:sz w:val="20"/>
          <w:szCs w:val="20"/>
          <w:lang w:val="en-GB"/>
        </w:rPr>
      </w:pPr>
      <w:r w:rsidRPr="00133046">
        <w:rPr>
          <w:rFonts w:ascii="Trebuchet MS" w:hAnsi="Trebuchet MS"/>
          <w:sz w:val="20"/>
          <w:szCs w:val="20"/>
          <w:lang w:val="en-GB"/>
        </w:rPr>
        <w:t xml:space="preserve">Attempts to gain unauthorized access to </w:t>
      </w:r>
      <w:proofErr w:type="spellStart"/>
      <w:r w:rsidRPr="00133046">
        <w:rPr>
          <w:rFonts w:ascii="Trebuchet MS" w:hAnsi="Trebuchet MS"/>
          <w:sz w:val="20"/>
          <w:szCs w:val="20"/>
          <w:lang w:val="en-GB"/>
        </w:rPr>
        <w:t>a</w:t>
      </w:r>
      <w:proofErr w:type="spellEnd"/>
      <w:r w:rsidRPr="00133046">
        <w:rPr>
          <w:rFonts w:ascii="Trebuchet MS" w:hAnsi="Trebuchet MS"/>
          <w:sz w:val="20"/>
          <w:szCs w:val="20"/>
          <w:lang w:val="en-GB"/>
        </w:rPr>
        <w:t xml:space="preserve"> </w:t>
      </w:r>
      <w:sdt>
        <w:sdtPr>
          <w:rPr>
            <w:rFonts w:ascii="Trebuchet MS" w:hAnsi="Trebuchet MS"/>
            <w:sz w:val="20"/>
            <w:szCs w:val="20"/>
            <w:lang w:val="en-GB"/>
          </w:rPr>
          <w:alias w:val="Company"/>
          <w:tag w:val=""/>
          <w:id w:val="98148370"/>
          <w:placeholder>
            <w:docPart w:val="3A6F9C3A515FC5438428F2D7B0C37A59"/>
          </w:placeholder>
          <w:showingPlcHdr/>
          <w:dataBinding w:prefixMappings="xmlns:ns0='http://schemas.openxmlformats.org/officeDocument/2006/extended-properties' " w:xpath="/ns0:Properties[1]/ns0:Company[1]" w:storeItemID="{6668398D-A668-4E3E-A5EB-62B293D839F1}"/>
          <w:text/>
        </w:sdtPr>
        <w:sdtContent>
          <w:r w:rsidRPr="00940255">
            <w:rPr>
              <w:rStyle w:val="PlaceholderText"/>
            </w:rPr>
            <w:t>[Company]</w:t>
          </w:r>
        </w:sdtContent>
      </w:sdt>
      <w:r w:rsidRPr="00133046">
        <w:rPr>
          <w:rFonts w:ascii="Trebuchet MS" w:hAnsi="Trebuchet MS"/>
          <w:sz w:val="20"/>
          <w:szCs w:val="20"/>
          <w:lang w:val="en-GB"/>
        </w:rPr>
        <w:t xml:space="preserve"> Information Resource</w:t>
      </w:r>
    </w:p>
    <w:p w14:paraId="6835A156" w14:textId="78758121" w:rsidR="00F378F7" w:rsidRPr="00133046" w:rsidRDefault="00F378F7" w:rsidP="00F378F7">
      <w:pPr>
        <w:pStyle w:val="ListParagraph"/>
        <w:numPr>
          <w:ilvl w:val="0"/>
          <w:numId w:val="5"/>
        </w:numPr>
        <w:spacing w:after="200"/>
        <w:rPr>
          <w:rFonts w:ascii="Trebuchet MS" w:hAnsi="Trebuchet MS"/>
          <w:sz w:val="20"/>
          <w:szCs w:val="20"/>
          <w:lang w:val="en-GB"/>
        </w:rPr>
      </w:pPr>
      <w:r w:rsidRPr="00133046">
        <w:rPr>
          <w:rFonts w:ascii="Trebuchet MS" w:hAnsi="Trebuchet MS"/>
          <w:sz w:val="20"/>
          <w:szCs w:val="20"/>
          <w:lang w:val="en-GB"/>
        </w:rPr>
        <w:t xml:space="preserve">Denial of service to </w:t>
      </w:r>
      <w:proofErr w:type="spellStart"/>
      <w:r w:rsidRPr="00133046">
        <w:rPr>
          <w:rFonts w:ascii="Trebuchet MS" w:hAnsi="Trebuchet MS"/>
          <w:sz w:val="20"/>
          <w:szCs w:val="20"/>
          <w:lang w:val="en-GB"/>
        </w:rPr>
        <w:t>a</w:t>
      </w:r>
      <w:proofErr w:type="spellEnd"/>
      <w:r w:rsidRPr="00133046">
        <w:rPr>
          <w:rFonts w:ascii="Trebuchet MS" w:hAnsi="Trebuchet MS"/>
          <w:sz w:val="20"/>
          <w:szCs w:val="20"/>
          <w:lang w:val="en-GB"/>
        </w:rPr>
        <w:t xml:space="preserve"> </w:t>
      </w:r>
      <w:sdt>
        <w:sdtPr>
          <w:rPr>
            <w:rFonts w:ascii="Trebuchet MS" w:hAnsi="Trebuchet MS"/>
            <w:sz w:val="20"/>
            <w:szCs w:val="20"/>
            <w:lang w:val="en-GB"/>
          </w:rPr>
          <w:alias w:val="Company"/>
          <w:tag w:val=""/>
          <w:id w:val="-1144886628"/>
          <w:placeholder>
            <w:docPart w:val="9D5CBC6D7F47D74F8141474E84FE3A84"/>
          </w:placeholder>
          <w:showingPlcHdr/>
          <w:dataBinding w:prefixMappings="xmlns:ns0='http://schemas.openxmlformats.org/officeDocument/2006/extended-properties' " w:xpath="/ns0:Properties[1]/ns0:Company[1]" w:storeItemID="{6668398D-A668-4E3E-A5EB-62B293D839F1}"/>
          <w:text/>
        </w:sdtPr>
        <w:sdtContent>
          <w:r w:rsidRPr="00940255">
            <w:rPr>
              <w:rStyle w:val="PlaceholderText"/>
            </w:rPr>
            <w:t>[Company]</w:t>
          </w:r>
        </w:sdtContent>
      </w:sdt>
      <w:r w:rsidRPr="00133046">
        <w:rPr>
          <w:rFonts w:ascii="Trebuchet MS" w:hAnsi="Trebuchet MS"/>
          <w:sz w:val="20"/>
          <w:szCs w:val="20"/>
          <w:lang w:val="en-GB"/>
        </w:rPr>
        <w:t xml:space="preserve"> Information Resource</w:t>
      </w:r>
    </w:p>
    <w:p w14:paraId="6C7B4E02" w14:textId="66637ED0" w:rsidR="00F378F7" w:rsidRPr="00133046" w:rsidRDefault="00F378F7" w:rsidP="00F378F7">
      <w:pPr>
        <w:pStyle w:val="ListParagraph"/>
        <w:numPr>
          <w:ilvl w:val="0"/>
          <w:numId w:val="5"/>
        </w:numPr>
        <w:spacing w:after="200"/>
        <w:rPr>
          <w:rFonts w:ascii="Trebuchet MS" w:hAnsi="Trebuchet MS"/>
          <w:sz w:val="20"/>
          <w:szCs w:val="20"/>
          <w:lang w:val="en-GB"/>
        </w:rPr>
      </w:pPr>
      <w:r w:rsidRPr="00133046">
        <w:rPr>
          <w:rFonts w:ascii="Trebuchet MS" w:hAnsi="Trebuchet MS"/>
          <w:sz w:val="20"/>
          <w:szCs w:val="20"/>
          <w:lang w:val="en-GB"/>
        </w:rPr>
        <w:t xml:space="preserve">Unauthorized use of </w:t>
      </w:r>
      <w:sdt>
        <w:sdtPr>
          <w:rPr>
            <w:rFonts w:ascii="Trebuchet MS" w:hAnsi="Trebuchet MS"/>
            <w:sz w:val="20"/>
            <w:szCs w:val="20"/>
            <w:lang w:val="en-GB"/>
          </w:rPr>
          <w:alias w:val="Company"/>
          <w:tag w:val=""/>
          <w:id w:val="1799876089"/>
          <w:placeholder>
            <w:docPart w:val="98507160D4D2224DA9503A21E042FBD0"/>
          </w:placeholder>
          <w:showingPlcHdr/>
          <w:dataBinding w:prefixMappings="xmlns:ns0='http://schemas.openxmlformats.org/officeDocument/2006/extended-properties' " w:xpath="/ns0:Properties[1]/ns0:Company[1]" w:storeItemID="{6668398D-A668-4E3E-A5EB-62B293D839F1}"/>
          <w:text/>
        </w:sdtPr>
        <w:sdtContent>
          <w:r w:rsidRPr="00940255">
            <w:rPr>
              <w:rStyle w:val="PlaceholderText"/>
            </w:rPr>
            <w:t>[Company]</w:t>
          </w:r>
        </w:sdtContent>
      </w:sdt>
      <w:r w:rsidRPr="00133046">
        <w:rPr>
          <w:rFonts w:ascii="Trebuchet MS" w:hAnsi="Trebuchet MS"/>
          <w:sz w:val="20"/>
          <w:szCs w:val="20"/>
          <w:lang w:val="en-GB"/>
        </w:rPr>
        <w:t xml:space="preserve"> Information Resources</w:t>
      </w:r>
    </w:p>
    <w:p w14:paraId="516CA6E6" w14:textId="2B8EA92C" w:rsidR="00F378F7" w:rsidRPr="00133046" w:rsidRDefault="00F378F7" w:rsidP="00F378F7">
      <w:pPr>
        <w:pStyle w:val="ListParagraph"/>
        <w:numPr>
          <w:ilvl w:val="0"/>
          <w:numId w:val="5"/>
        </w:numPr>
        <w:spacing w:after="200"/>
        <w:rPr>
          <w:rFonts w:ascii="Trebuchet MS" w:hAnsi="Trebuchet MS"/>
          <w:sz w:val="20"/>
          <w:szCs w:val="20"/>
          <w:lang w:val="en-GB"/>
        </w:rPr>
      </w:pPr>
      <w:r w:rsidRPr="00133046">
        <w:rPr>
          <w:rFonts w:ascii="Trebuchet MS" w:hAnsi="Trebuchet MS"/>
          <w:sz w:val="20"/>
          <w:szCs w:val="20"/>
          <w:lang w:val="en-GB"/>
        </w:rPr>
        <w:t xml:space="preserve">Unauthorized modification of </w:t>
      </w:r>
      <w:sdt>
        <w:sdtPr>
          <w:rPr>
            <w:rFonts w:ascii="Trebuchet MS" w:hAnsi="Trebuchet MS"/>
            <w:sz w:val="20"/>
            <w:szCs w:val="20"/>
            <w:lang w:val="en-GB"/>
          </w:rPr>
          <w:alias w:val="Company"/>
          <w:tag w:val=""/>
          <w:id w:val="-1461102478"/>
          <w:placeholder>
            <w:docPart w:val="710EAF96A20067468DAE7D0C36564759"/>
          </w:placeholder>
          <w:showingPlcHdr/>
          <w:dataBinding w:prefixMappings="xmlns:ns0='http://schemas.openxmlformats.org/officeDocument/2006/extended-properties' " w:xpath="/ns0:Properties[1]/ns0:Company[1]" w:storeItemID="{6668398D-A668-4E3E-A5EB-62B293D839F1}"/>
          <w:text/>
        </w:sdtPr>
        <w:sdtContent>
          <w:r w:rsidRPr="00940255">
            <w:rPr>
              <w:rStyle w:val="PlaceholderText"/>
            </w:rPr>
            <w:t>[Company]</w:t>
          </w:r>
        </w:sdtContent>
      </w:sdt>
      <w:r w:rsidRPr="00133046">
        <w:rPr>
          <w:rFonts w:ascii="Trebuchet MS" w:hAnsi="Trebuchet MS"/>
          <w:sz w:val="20"/>
          <w:szCs w:val="20"/>
          <w:lang w:val="en-GB"/>
        </w:rPr>
        <w:t xml:space="preserve"> information</w:t>
      </w:r>
    </w:p>
    <w:p w14:paraId="504BAF47" w14:textId="3C326D52" w:rsidR="00F378F7" w:rsidRPr="00133046" w:rsidRDefault="00F378F7" w:rsidP="00F378F7">
      <w:pPr>
        <w:pStyle w:val="ListParagraph"/>
        <w:numPr>
          <w:ilvl w:val="0"/>
          <w:numId w:val="5"/>
        </w:numPr>
        <w:spacing w:after="200"/>
        <w:rPr>
          <w:rFonts w:ascii="Trebuchet MS" w:hAnsi="Trebuchet MS"/>
          <w:sz w:val="20"/>
          <w:szCs w:val="20"/>
          <w:lang w:val="en-GB"/>
        </w:rPr>
      </w:pPr>
      <w:r w:rsidRPr="00133046">
        <w:rPr>
          <w:rFonts w:ascii="Trebuchet MS" w:hAnsi="Trebuchet MS"/>
          <w:sz w:val="20"/>
          <w:szCs w:val="20"/>
          <w:lang w:val="en-GB"/>
        </w:rPr>
        <w:t xml:space="preserve">Loss of </w:t>
      </w:r>
      <w:sdt>
        <w:sdtPr>
          <w:rPr>
            <w:rFonts w:ascii="Trebuchet MS" w:hAnsi="Trebuchet MS"/>
            <w:sz w:val="20"/>
            <w:szCs w:val="20"/>
            <w:lang w:val="en-GB"/>
          </w:rPr>
          <w:alias w:val="Company"/>
          <w:tag w:val=""/>
          <w:id w:val="204140111"/>
          <w:placeholder>
            <w:docPart w:val="A901B8D3FF182746A549F9703716DFFF"/>
          </w:placeholder>
          <w:showingPlcHdr/>
          <w:dataBinding w:prefixMappings="xmlns:ns0='http://schemas.openxmlformats.org/officeDocument/2006/extended-properties' " w:xpath="/ns0:Properties[1]/ns0:Company[1]" w:storeItemID="{6668398D-A668-4E3E-A5EB-62B293D839F1}"/>
          <w:text/>
        </w:sdtPr>
        <w:sdtContent>
          <w:r w:rsidRPr="00940255">
            <w:rPr>
              <w:rStyle w:val="PlaceholderText"/>
            </w:rPr>
            <w:t>[Company]</w:t>
          </w:r>
        </w:sdtContent>
      </w:sdt>
      <w:r w:rsidRPr="00133046">
        <w:rPr>
          <w:rFonts w:ascii="Trebuchet MS" w:hAnsi="Trebuchet MS"/>
          <w:sz w:val="20"/>
          <w:szCs w:val="20"/>
          <w:lang w:val="en-GB"/>
        </w:rPr>
        <w:t xml:space="preserve"> Confidential or Protected information</w:t>
      </w:r>
    </w:p>
    <w:p w14:paraId="02901BF3" w14:textId="77777777" w:rsidR="00F378F7" w:rsidRPr="00831B56" w:rsidRDefault="00F378F7" w:rsidP="00831B56">
      <w:r w:rsidRPr="00133046">
        <w:rPr>
          <w:rFonts w:ascii="Trebuchet MS" w:hAnsi="Trebuchet MS"/>
          <w:b/>
          <w:sz w:val="20"/>
          <w:szCs w:val="20"/>
          <w:lang w:val="en-GB"/>
        </w:rPr>
        <w:lastRenderedPageBreak/>
        <w:t>Information</w:t>
      </w:r>
      <w:r>
        <w:rPr>
          <w:rFonts w:ascii="Trebuchet MS" w:hAnsi="Trebuchet MS"/>
          <w:b/>
          <w:sz w:val="20"/>
          <w:szCs w:val="20"/>
          <w:lang w:val="en-GB"/>
        </w:rPr>
        <w:t xml:space="preserve"> Resource: </w:t>
      </w:r>
      <w:r w:rsidRPr="00831B56">
        <w:t xml:space="preserve">An asset that, like other important business assets, is essential to an organization’s business and consequently needs to be suitably protected. Information can be stored in many forms, </w:t>
      </w:r>
      <w:proofErr w:type="gramStart"/>
      <w:r w:rsidRPr="00831B56">
        <w:t>including:</w:t>
      </w:r>
      <w:proofErr w:type="gramEnd"/>
      <w:r w:rsidRPr="00831B56">
        <w:t xml:space="preserve"> hardware assets (e.g. workstation, server, laptop) digital form (e.g. data files stored on electronic or optical media), material form (e.g. on paper), as well as unrepresented information in the form of knowledge of the employees. Information may be transmitted by various means </w:t>
      </w:r>
      <w:proofErr w:type="gramStart"/>
      <w:r w:rsidRPr="00831B56">
        <w:t>including:</w:t>
      </w:r>
      <w:proofErr w:type="gramEnd"/>
      <w:r w:rsidRPr="00831B56">
        <w:t xml:space="preserve"> courier, electronic or verbal communication. Whatever form information takes, or </w:t>
      </w:r>
      <w:proofErr w:type="gramStart"/>
      <w:r w:rsidRPr="00831B56">
        <w:t>the means by which</w:t>
      </w:r>
      <w:proofErr w:type="gramEnd"/>
      <w:r w:rsidRPr="00831B56">
        <w:t xml:space="preserve"> the information is transmitted, it always needs appropriate protection.</w:t>
      </w:r>
    </w:p>
    <w:p w14:paraId="6D8CF4FE" w14:textId="77777777" w:rsidR="00F378F7" w:rsidRPr="00831B56" w:rsidRDefault="00F378F7" w:rsidP="00831B56">
      <w:r>
        <w:rPr>
          <w:rFonts w:ascii="Trebuchet MS" w:hAnsi="Trebuchet MS"/>
          <w:b/>
          <w:bCs/>
          <w:sz w:val="20"/>
          <w:szCs w:val="20"/>
        </w:rPr>
        <w:t>Information Resource Custodian</w:t>
      </w:r>
      <w:r w:rsidRPr="004A36AE">
        <w:rPr>
          <w:rFonts w:ascii="Trebuchet MS" w:hAnsi="Trebuchet MS"/>
          <w:b/>
          <w:bCs/>
          <w:sz w:val="20"/>
          <w:szCs w:val="20"/>
        </w:rPr>
        <w:t>:</w:t>
      </w:r>
      <w:r w:rsidRPr="00831B56">
        <w:t xml:space="preserve"> the person, department, or entity responsible for supporting and implementing controls over </w:t>
      </w:r>
      <w:r w:rsidRPr="004A36AE">
        <w:rPr>
          <w:rFonts w:ascii="Trebuchet MS" w:hAnsi="Trebuchet MS"/>
          <w:b/>
          <w:bCs/>
          <w:sz w:val="20"/>
          <w:szCs w:val="20"/>
        </w:rPr>
        <w:t>Information Resources</w:t>
      </w:r>
      <w:r w:rsidRPr="00831B56">
        <w:t xml:space="preserve">. For more information, refer to the </w:t>
      </w:r>
      <w:r w:rsidRPr="004A36AE">
        <w:rPr>
          <w:rFonts w:ascii="Trebuchet MS" w:hAnsi="Trebuchet MS"/>
          <w:sz w:val="20"/>
          <w:szCs w:val="20"/>
          <w:u w:val="single"/>
        </w:rPr>
        <w:t>Information Classification and Management Policy.</w:t>
      </w:r>
    </w:p>
    <w:p w14:paraId="539FAB90" w14:textId="77777777" w:rsidR="00F378F7" w:rsidRPr="00375A12" w:rsidRDefault="00F378F7" w:rsidP="00831B56">
      <w:pPr>
        <w:rPr>
          <w:rFonts w:ascii="Trebuchet MS" w:hAnsi="Trebuchet MS"/>
          <w:b/>
          <w:sz w:val="20"/>
          <w:szCs w:val="20"/>
          <w:u w:val="single"/>
        </w:rPr>
      </w:pPr>
      <w:r>
        <w:rPr>
          <w:rFonts w:ascii="Trebuchet MS" w:hAnsi="Trebuchet MS"/>
          <w:b/>
          <w:sz w:val="20"/>
          <w:szCs w:val="20"/>
        </w:rPr>
        <w:t xml:space="preserve">Information Resource Owner: </w:t>
      </w:r>
      <w:r w:rsidRPr="00831B56">
        <w:t xml:space="preserve">the person, department, or entity responsible for classifying and approving access to an </w:t>
      </w:r>
      <w:r w:rsidRPr="003462A8">
        <w:rPr>
          <w:rFonts w:ascii="Trebuchet MS" w:hAnsi="Trebuchet MS"/>
          <w:b/>
          <w:bCs/>
          <w:sz w:val="20"/>
          <w:szCs w:val="20"/>
        </w:rPr>
        <w:t>Information Resource</w:t>
      </w:r>
      <w:r w:rsidRPr="00831B56">
        <w:t>.</w:t>
      </w:r>
      <w:bookmarkStart w:id="1" w:name="_Hlk36132940"/>
      <w:r w:rsidRPr="00831B56">
        <w:t xml:space="preserve"> For more information, refer to </w:t>
      </w:r>
      <w:r w:rsidRPr="00D05D40">
        <w:rPr>
          <w:rFonts w:ascii="Trebuchet MS" w:hAnsi="Trebuchet MS"/>
          <w:sz w:val="20"/>
          <w:szCs w:val="20"/>
          <w:u w:val="single"/>
        </w:rPr>
        <w:t>the Information Classification and Management Policy</w:t>
      </w:r>
      <w:r w:rsidRPr="00831B56">
        <w:t>.</w:t>
      </w:r>
      <w:bookmarkEnd w:id="1"/>
    </w:p>
    <w:p w14:paraId="2F858476" w14:textId="77777777" w:rsidR="00F378F7" w:rsidRDefault="00F378F7" w:rsidP="00831B56">
      <w:pPr>
        <w:rPr>
          <w:rFonts w:ascii="Trebuchet MS" w:hAnsi="Trebuchet MS"/>
          <w:b/>
          <w:sz w:val="20"/>
          <w:szCs w:val="20"/>
        </w:rPr>
      </w:pPr>
      <w:r>
        <w:rPr>
          <w:rFonts w:ascii="Trebuchet MS" w:hAnsi="Trebuchet MS"/>
          <w:b/>
          <w:sz w:val="20"/>
          <w:szCs w:val="20"/>
        </w:rPr>
        <w:t xml:space="preserve">Information Security: </w:t>
      </w:r>
      <w:r w:rsidRPr="00831B56">
        <w:t xml:space="preserve">the practice of protecting information by mitigating risks to the confidentiality, integrity, and availability of information by means of administrative, physical, and </w:t>
      </w:r>
      <w:proofErr w:type="gramStart"/>
      <w:r w:rsidRPr="00831B56">
        <w:t xml:space="preserve">technical  </w:t>
      </w:r>
      <w:r w:rsidRPr="00F4003E">
        <w:rPr>
          <w:rFonts w:ascii="Trebuchet MS" w:hAnsi="Trebuchet MS"/>
          <w:b/>
          <w:bCs/>
          <w:sz w:val="20"/>
          <w:szCs w:val="20"/>
        </w:rPr>
        <w:t>security</w:t>
      </w:r>
      <w:proofErr w:type="gramEnd"/>
      <w:r w:rsidRPr="00F4003E">
        <w:rPr>
          <w:rFonts w:ascii="Trebuchet MS" w:hAnsi="Trebuchet MS"/>
          <w:b/>
          <w:bCs/>
          <w:sz w:val="20"/>
          <w:szCs w:val="20"/>
        </w:rPr>
        <w:t xml:space="preserve"> controls.</w:t>
      </w:r>
      <w:r w:rsidRPr="00F4003E">
        <w:rPr>
          <w:rFonts w:ascii="Arial" w:hAnsi="Arial" w:cs="Arial"/>
          <w:b/>
          <w:bCs/>
          <w:sz w:val="21"/>
          <w:szCs w:val="21"/>
          <w:shd w:val="clear" w:color="auto" w:fill="FFFFFF"/>
        </w:rPr>
        <w:t xml:space="preserve"> </w:t>
      </w:r>
    </w:p>
    <w:p w14:paraId="303771D8" w14:textId="60CB564A" w:rsidR="00F378F7" w:rsidRPr="00133046" w:rsidRDefault="00F378F7" w:rsidP="00831B56">
      <w:r w:rsidRPr="00133046">
        <w:rPr>
          <w:b/>
        </w:rPr>
        <w:t xml:space="preserve">Internal Information: </w:t>
      </w:r>
      <w:r w:rsidRPr="00133046">
        <w:t>Internal Information is information that must be guarded due to proprietary, ethical, or privacy considerations and must be protected from unauthorized access, modification, trans</w:t>
      </w:r>
      <w:r>
        <w:t xml:space="preserve">mission, </w:t>
      </w:r>
      <w:proofErr w:type="gramStart"/>
      <w:r>
        <w:t>storage</w:t>
      </w:r>
      <w:proofErr w:type="gramEnd"/>
      <w:r>
        <w:t xml:space="preserve"> or other use. </w:t>
      </w:r>
      <w:r w:rsidRPr="00133046">
        <w:t>This classification applies even though there may not be a civil stat</w:t>
      </w:r>
      <w:r>
        <w:t xml:space="preserve">ute requiring this protection. </w:t>
      </w:r>
      <w:r w:rsidRPr="00133046">
        <w:t xml:space="preserve">Internal Information is information that is restricted to personnel designated by </w:t>
      </w:r>
      <w:sdt>
        <w:sdtPr>
          <w:alias w:val="Company"/>
          <w:tag w:val=""/>
          <w:id w:val="-1296518644"/>
          <w:placeholder>
            <w:docPart w:val="14B0AACFEEF2DC45A3C59079FA697FBD"/>
          </w:placeholder>
          <w:showingPlcHdr/>
          <w:dataBinding w:prefixMappings="xmlns:ns0='http://schemas.openxmlformats.org/officeDocument/2006/extended-properties' " w:xpath="/ns0:Properties[1]/ns0:Company[1]" w:storeItemID="{6668398D-A668-4E3E-A5EB-62B293D839F1}"/>
          <w:text/>
        </w:sdtPr>
        <w:sdtContent>
          <w:r w:rsidRPr="008E7E75">
            <w:rPr>
              <w:rStyle w:val="PlaceholderText"/>
            </w:rPr>
            <w:t>[Company]</w:t>
          </w:r>
        </w:sdtContent>
      </w:sdt>
      <w:r w:rsidRPr="00133046">
        <w:t>, who have a legitimate business purpose for accessing such Information.</w:t>
      </w:r>
    </w:p>
    <w:p w14:paraId="5A17302D" w14:textId="77777777" w:rsidR="00F378F7" w:rsidRPr="00133046" w:rsidRDefault="00F378F7" w:rsidP="00831B56">
      <w:r w:rsidRPr="00133046">
        <w:t>Examples of Internal Information include:</w:t>
      </w:r>
    </w:p>
    <w:p w14:paraId="46A01DD7" w14:textId="77777777" w:rsidR="00F378F7" w:rsidRPr="00133046" w:rsidRDefault="00F378F7" w:rsidP="00F378F7">
      <w:pPr>
        <w:pStyle w:val="BulletList"/>
        <w:numPr>
          <w:ilvl w:val="0"/>
          <w:numId w:val="3"/>
        </w:numPr>
        <w:spacing w:after="200"/>
        <w:rPr>
          <w:rFonts w:ascii="Trebuchet MS" w:hAnsi="Trebuchet MS"/>
          <w:sz w:val="20"/>
          <w:szCs w:val="20"/>
        </w:rPr>
      </w:pPr>
      <w:r w:rsidRPr="00133046">
        <w:rPr>
          <w:rFonts w:ascii="Trebuchet MS" w:hAnsi="Trebuchet MS"/>
          <w:sz w:val="20"/>
          <w:szCs w:val="20"/>
        </w:rPr>
        <w:t>Employment Information</w:t>
      </w:r>
    </w:p>
    <w:p w14:paraId="07A5A5BD" w14:textId="77777777" w:rsidR="00F378F7" w:rsidRPr="00133046" w:rsidRDefault="00F378F7" w:rsidP="00F378F7">
      <w:pPr>
        <w:pStyle w:val="BulletList"/>
        <w:numPr>
          <w:ilvl w:val="0"/>
          <w:numId w:val="3"/>
        </w:numPr>
        <w:spacing w:after="200"/>
        <w:rPr>
          <w:rFonts w:ascii="Trebuchet MS" w:hAnsi="Trebuchet MS"/>
          <w:sz w:val="20"/>
          <w:szCs w:val="20"/>
        </w:rPr>
      </w:pPr>
      <w:r w:rsidRPr="00133046">
        <w:rPr>
          <w:rFonts w:ascii="Trebuchet MS" w:hAnsi="Trebuchet MS"/>
          <w:sz w:val="20"/>
          <w:szCs w:val="20"/>
        </w:rPr>
        <w:t>Business partner information where no more restrictive confidentiality agreement exists</w:t>
      </w:r>
    </w:p>
    <w:p w14:paraId="78D3F4F6" w14:textId="77777777" w:rsidR="00F378F7" w:rsidRPr="00133046" w:rsidRDefault="00F378F7" w:rsidP="00F378F7">
      <w:pPr>
        <w:pStyle w:val="BulletList"/>
        <w:numPr>
          <w:ilvl w:val="0"/>
          <w:numId w:val="3"/>
        </w:numPr>
        <w:spacing w:after="200"/>
        <w:rPr>
          <w:rFonts w:ascii="Trebuchet MS" w:hAnsi="Trebuchet MS"/>
          <w:sz w:val="20"/>
          <w:szCs w:val="20"/>
        </w:rPr>
      </w:pPr>
      <w:r w:rsidRPr="00133046">
        <w:rPr>
          <w:rFonts w:ascii="Trebuchet MS" w:hAnsi="Trebuchet MS"/>
          <w:sz w:val="20"/>
          <w:szCs w:val="20"/>
        </w:rPr>
        <w:t>Internal directories and organization charts</w:t>
      </w:r>
    </w:p>
    <w:p w14:paraId="76696F22" w14:textId="77777777" w:rsidR="00F378F7" w:rsidRPr="00133046" w:rsidRDefault="00F378F7" w:rsidP="00F378F7">
      <w:pPr>
        <w:pStyle w:val="BulletList"/>
        <w:numPr>
          <w:ilvl w:val="0"/>
          <w:numId w:val="3"/>
        </w:numPr>
        <w:spacing w:after="200"/>
        <w:rPr>
          <w:rFonts w:ascii="Trebuchet MS" w:hAnsi="Trebuchet MS"/>
          <w:sz w:val="20"/>
          <w:szCs w:val="20"/>
        </w:rPr>
      </w:pPr>
      <w:r w:rsidRPr="00133046">
        <w:rPr>
          <w:rFonts w:ascii="Trebuchet MS" w:hAnsi="Trebuchet MS"/>
          <w:sz w:val="20"/>
          <w:szCs w:val="20"/>
        </w:rPr>
        <w:t>Planning documents</w:t>
      </w:r>
    </w:p>
    <w:p w14:paraId="45D96F9A" w14:textId="77777777" w:rsidR="00F378F7" w:rsidRPr="00831B56" w:rsidRDefault="00F378F7" w:rsidP="00831B56">
      <w:r>
        <w:rPr>
          <w:rFonts w:ascii="Trebuchet MS" w:hAnsi="Trebuchet MS"/>
          <w:b/>
          <w:sz w:val="20"/>
          <w:szCs w:val="20"/>
        </w:rPr>
        <w:t xml:space="preserve">Jail Breaking: </w:t>
      </w:r>
      <w:r w:rsidRPr="00831B56">
        <w:t xml:space="preserve">(also known as ‘rooting’) the process of modifying a mobile device to remove restrictions imposed by the manufacturer or operator, </w:t>
      </w:r>
      <w:proofErr w:type="gramStart"/>
      <w:r w:rsidRPr="00831B56">
        <w:t>e.g.</w:t>
      </w:r>
      <w:proofErr w:type="gramEnd"/>
      <w:r w:rsidRPr="00831B56">
        <w:t xml:space="preserve"> to allow the installation of unauthorized software.</w:t>
      </w:r>
    </w:p>
    <w:p w14:paraId="419B3159" w14:textId="77777777" w:rsidR="00F378F7" w:rsidRPr="002A0746" w:rsidRDefault="00F378F7" w:rsidP="00831B56">
      <w:r>
        <w:rPr>
          <w:b/>
        </w:rPr>
        <w:t>Least Privilege</w:t>
      </w:r>
      <w:r w:rsidRPr="002A0746">
        <w:rPr>
          <w:b/>
        </w:rPr>
        <w:t xml:space="preserve">: </w:t>
      </w:r>
      <w:r w:rsidRPr="00831B56">
        <w:t>in a computing environment, requires that every module (such as a process, user, or program) be restricted to access only the information and resources that are necessary for its intended purpose.</w:t>
      </w:r>
    </w:p>
    <w:p w14:paraId="79C10B54" w14:textId="77777777" w:rsidR="00F378F7" w:rsidRDefault="00F378F7" w:rsidP="00831B56">
      <w:pPr>
        <w:rPr>
          <w:b/>
        </w:rPr>
      </w:pPr>
      <w:r>
        <w:rPr>
          <w:b/>
        </w:rPr>
        <w:t xml:space="preserve">Likelihood: </w:t>
      </w:r>
      <w:r w:rsidRPr="00831B56">
        <w:t>the chance of something happening. With respect to information security, the chance of a threat or negative impact happening.</w:t>
      </w:r>
    </w:p>
    <w:p w14:paraId="7DDC9A36" w14:textId="77777777" w:rsidR="00F378F7" w:rsidRDefault="00F378F7" w:rsidP="00831B56">
      <w:pPr>
        <w:rPr>
          <w:rFonts w:ascii="Trebuchet MS" w:hAnsi="Trebuchet MS"/>
          <w:b/>
          <w:sz w:val="20"/>
          <w:szCs w:val="20"/>
        </w:rPr>
      </w:pPr>
      <w:r>
        <w:rPr>
          <w:rFonts w:ascii="Trebuchet MS" w:hAnsi="Trebuchet MS"/>
          <w:b/>
          <w:sz w:val="20"/>
          <w:szCs w:val="20"/>
        </w:rPr>
        <w:t xml:space="preserve">Mitigating Control: </w:t>
      </w:r>
      <w:r w:rsidRPr="00831B56">
        <w:t>Existing or potential controls to be implemented to reduce the impact or likelihood of the risk from occurring.</w:t>
      </w:r>
    </w:p>
    <w:p w14:paraId="1314FDD6" w14:textId="77777777" w:rsidR="00F378F7" w:rsidRPr="00831B56" w:rsidRDefault="00F378F7" w:rsidP="00831B56">
      <w:r w:rsidRPr="00133046">
        <w:rPr>
          <w:rFonts w:ascii="Trebuchet MS" w:hAnsi="Trebuchet MS"/>
          <w:b/>
          <w:sz w:val="20"/>
          <w:szCs w:val="20"/>
        </w:rPr>
        <w:lastRenderedPageBreak/>
        <w:t>Mobile Device</w:t>
      </w:r>
      <w:r w:rsidRPr="00831B56">
        <w:t>: Computing devices that are intended to be easily moved and/or carried for the convenience of the user, and to enable computing tasks without respect to location. Mobile devices include, but are not necessarily limited to mobile phones, smartphones, tablets, and laptops.</w:t>
      </w:r>
    </w:p>
    <w:p w14:paraId="275AA3BB" w14:textId="77777777" w:rsidR="00F378F7" w:rsidRPr="005A3152" w:rsidRDefault="00F378F7" w:rsidP="00831B56">
      <w:pPr>
        <w:rPr>
          <w:rFonts w:ascii="Trebuchet MS" w:hAnsi="Trebuchet MS"/>
          <w:color w:val="FF0000"/>
          <w:sz w:val="20"/>
          <w:szCs w:val="20"/>
        </w:rPr>
      </w:pPr>
      <w:r>
        <w:rPr>
          <w:rFonts w:ascii="Trebuchet MS" w:hAnsi="Trebuchet MS"/>
          <w:b/>
          <w:bCs/>
          <w:sz w:val="20"/>
          <w:szCs w:val="20"/>
        </w:rPr>
        <w:t xml:space="preserve">Mobile Device Management (MDM): </w:t>
      </w:r>
      <w:r w:rsidRPr="00831B56">
        <w:t xml:space="preserve">security software used by the organization to monitor, manage, and secure </w:t>
      </w:r>
      <w:r w:rsidRPr="00A1495F">
        <w:rPr>
          <w:rFonts w:ascii="Trebuchet MS" w:hAnsi="Trebuchet MS"/>
          <w:b/>
          <w:bCs/>
          <w:sz w:val="20"/>
          <w:szCs w:val="20"/>
        </w:rPr>
        <w:t>mobile devices</w:t>
      </w:r>
      <w:r w:rsidRPr="00831B56">
        <w:t>.</w:t>
      </w:r>
    </w:p>
    <w:p w14:paraId="5B47FE1F" w14:textId="77777777" w:rsidR="00F378F7" w:rsidRPr="005A3152" w:rsidRDefault="00F378F7" w:rsidP="00831B56">
      <w:pPr>
        <w:rPr>
          <w:rFonts w:ascii="Trebuchet MS" w:hAnsi="Trebuchet MS"/>
          <w:color w:val="FF0000"/>
          <w:sz w:val="20"/>
          <w:szCs w:val="20"/>
        </w:rPr>
      </w:pPr>
      <w:r>
        <w:rPr>
          <w:rFonts w:ascii="Trebuchet MS" w:hAnsi="Trebuchet MS"/>
          <w:b/>
          <w:bCs/>
          <w:sz w:val="20"/>
          <w:szCs w:val="20"/>
        </w:rPr>
        <w:t xml:space="preserve">Multi-factor authentication: </w:t>
      </w:r>
      <w:r w:rsidRPr="00831B56">
        <w:t>an authentication control requiring the use of two or more pieces of evidence to an authentication mechanism.  This evidence generally consists of something you know (knowledge), something you have (possession), and or something you are (inherence). Examples include: a physical security key, digital security certificate, security token, fingerprint, or possession of a mobile device.</w:t>
      </w:r>
    </w:p>
    <w:p w14:paraId="73ECC626" w14:textId="77777777" w:rsidR="00F378F7" w:rsidRPr="00831B56" w:rsidRDefault="00F378F7" w:rsidP="00831B56">
      <w:r>
        <w:rPr>
          <w:rFonts w:ascii="Trebuchet MS" w:hAnsi="Trebuchet MS"/>
          <w:b/>
          <w:bCs/>
          <w:sz w:val="20"/>
          <w:szCs w:val="20"/>
        </w:rPr>
        <w:t>N</w:t>
      </w:r>
      <w:r w:rsidRPr="004008E8">
        <w:rPr>
          <w:rFonts w:ascii="Trebuchet MS" w:hAnsi="Trebuchet MS"/>
          <w:b/>
          <w:bCs/>
          <w:sz w:val="20"/>
          <w:szCs w:val="20"/>
        </w:rPr>
        <w:t xml:space="preserve">eed to </w:t>
      </w:r>
      <w:r>
        <w:rPr>
          <w:rFonts w:ascii="Trebuchet MS" w:hAnsi="Trebuchet MS"/>
          <w:b/>
          <w:bCs/>
          <w:sz w:val="20"/>
          <w:szCs w:val="20"/>
        </w:rPr>
        <w:t>K</w:t>
      </w:r>
      <w:r w:rsidRPr="004008E8">
        <w:rPr>
          <w:rFonts w:ascii="Trebuchet MS" w:hAnsi="Trebuchet MS"/>
          <w:b/>
          <w:bCs/>
          <w:sz w:val="20"/>
          <w:szCs w:val="20"/>
        </w:rPr>
        <w:t>now</w:t>
      </w:r>
      <w:r>
        <w:rPr>
          <w:rFonts w:ascii="Trebuchet MS" w:hAnsi="Trebuchet MS"/>
          <w:b/>
          <w:bCs/>
          <w:sz w:val="20"/>
          <w:szCs w:val="20"/>
        </w:rPr>
        <w:t xml:space="preserve">: </w:t>
      </w:r>
      <w:r w:rsidRPr="00831B56">
        <w:t>a term used to describe the restriction of data or systems which are considered very sensitive. “Need to know” is used to describe the requirement that a person have a legitimate purpose for accessing data or systems regardless of their clearance level or access permissions.</w:t>
      </w:r>
    </w:p>
    <w:p w14:paraId="5D7A864E" w14:textId="77777777" w:rsidR="00F378F7" w:rsidRDefault="00F378F7" w:rsidP="00831B56">
      <w:pPr>
        <w:rPr>
          <w:b/>
        </w:rPr>
      </w:pPr>
      <w:r>
        <w:rPr>
          <w:b/>
        </w:rPr>
        <w:t xml:space="preserve">Overwrite: </w:t>
      </w:r>
      <w:r w:rsidRPr="00441B30">
        <w:t>see Secure Erase.</w:t>
      </w:r>
    </w:p>
    <w:p w14:paraId="407F4AC2" w14:textId="77777777" w:rsidR="00F378F7" w:rsidRPr="00831B56" w:rsidRDefault="00F378F7" w:rsidP="00831B56">
      <w:r w:rsidRPr="00133046">
        <w:rPr>
          <w:rFonts w:ascii="Trebuchet MS" w:hAnsi="Trebuchet MS"/>
          <w:b/>
          <w:sz w:val="20"/>
          <w:szCs w:val="20"/>
        </w:rPr>
        <w:t>Penetration Test</w:t>
      </w:r>
      <w:r w:rsidRPr="00831B56">
        <w:t xml:space="preserve">: A highly manual process that simulates a real-world attack situation with a goal of identifying how far an attacker would be able to </w:t>
      </w:r>
      <w:proofErr w:type="gramStart"/>
      <w:r w:rsidRPr="00831B56">
        <w:t>penetrate into</w:t>
      </w:r>
      <w:proofErr w:type="gramEnd"/>
      <w:r w:rsidRPr="00831B56">
        <w:t xml:space="preserve"> an environment. </w:t>
      </w:r>
    </w:p>
    <w:p w14:paraId="6E63C7F2" w14:textId="77777777" w:rsidR="00F378F7" w:rsidRPr="009678DE" w:rsidRDefault="00F378F7" w:rsidP="00F378F7">
      <w:pPr>
        <w:pStyle w:val="BulletList"/>
        <w:numPr>
          <w:ilvl w:val="0"/>
          <w:numId w:val="0"/>
        </w:numPr>
        <w:rPr>
          <w:rFonts w:ascii="Trebuchet MS" w:hAnsi="Trebuchet MS"/>
          <w:color w:val="FF0000"/>
          <w:sz w:val="20"/>
          <w:szCs w:val="20"/>
        </w:rPr>
      </w:pPr>
      <w:r>
        <w:rPr>
          <w:rFonts w:ascii="Trebuchet MS" w:hAnsi="Trebuchet MS"/>
          <w:b/>
          <w:bCs/>
          <w:sz w:val="20"/>
          <w:szCs w:val="20"/>
        </w:rPr>
        <w:t>P</w:t>
      </w:r>
      <w:r w:rsidRPr="004008E8">
        <w:rPr>
          <w:rFonts w:ascii="Trebuchet MS" w:hAnsi="Trebuchet MS"/>
          <w:b/>
          <w:bCs/>
          <w:sz w:val="20"/>
          <w:szCs w:val="20"/>
        </w:rPr>
        <w:t xml:space="preserve">ersonally </w:t>
      </w:r>
      <w:r>
        <w:rPr>
          <w:rFonts w:ascii="Trebuchet MS" w:hAnsi="Trebuchet MS"/>
          <w:b/>
          <w:bCs/>
          <w:sz w:val="20"/>
          <w:szCs w:val="20"/>
        </w:rPr>
        <w:t>I</w:t>
      </w:r>
      <w:r w:rsidRPr="004008E8">
        <w:rPr>
          <w:rFonts w:ascii="Trebuchet MS" w:hAnsi="Trebuchet MS"/>
          <w:b/>
          <w:bCs/>
          <w:sz w:val="20"/>
          <w:szCs w:val="20"/>
        </w:rPr>
        <w:t xml:space="preserve">dentifiable </w:t>
      </w:r>
      <w:r>
        <w:rPr>
          <w:rFonts w:ascii="Trebuchet MS" w:hAnsi="Trebuchet MS"/>
          <w:b/>
          <w:bCs/>
          <w:sz w:val="20"/>
          <w:szCs w:val="20"/>
        </w:rPr>
        <w:t>I</w:t>
      </w:r>
      <w:r w:rsidRPr="004008E8">
        <w:rPr>
          <w:rFonts w:ascii="Trebuchet MS" w:hAnsi="Trebuchet MS"/>
          <w:b/>
          <w:bCs/>
          <w:sz w:val="20"/>
          <w:szCs w:val="20"/>
        </w:rPr>
        <w:t>nformation (PII)</w:t>
      </w:r>
      <w:r>
        <w:rPr>
          <w:rFonts w:ascii="Trebuchet MS" w:hAnsi="Trebuchet MS"/>
          <w:b/>
          <w:bCs/>
          <w:sz w:val="20"/>
          <w:szCs w:val="20"/>
        </w:rPr>
        <w:t xml:space="preserve">: </w:t>
      </w:r>
      <w:r w:rsidRPr="00441B30">
        <w:rPr>
          <w:rFonts w:ascii="Trebuchet MS" w:hAnsi="Trebuchet MS"/>
          <w:sz w:val="20"/>
          <w:szCs w:val="20"/>
        </w:rPr>
        <w:t>Any information that when used alone or with other relevant data can identify an individual</w:t>
      </w:r>
      <w:r>
        <w:rPr>
          <w:rFonts w:ascii="Trebuchet MS" w:hAnsi="Trebuchet MS"/>
          <w:sz w:val="20"/>
          <w:szCs w:val="20"/>
        </w:rPr>
        <w:t>.</w:t>
      </w:r>
      <w:r w:rsidRPr="00441B30">
        <w:rPr>
          <w:rFonts w:ascii="Trebuchet MS" w:hAnsi="Trebuchet MS"/>
          <w:sz w:val="20"/>
          <w:szCs w:val="20"/>
        </w:rPr>
        <w:t xml:space="preserve"> </w:t>
      </w:r>
      <w:r>
        <w:rPr>
          <w:rFonts w:ascii="Trebuchet MS" w:hAnsi="Trebuchet MS"/>
          <w:sz w:val="20"/>
          <w:szCs w:val="20"/>
        </w:rPr>
        <w:t>For example:</w:t>
      </w:r>
      <w:r w:rsidRPr="00441B30">
        <w:rPr>
          <w:rFonts w:ascii="Trebuchet MS" w:hAnsi="Trebuchet MS"/>
          <w:sz w:val="20"/>
          <w:szCs w:val="20"/>
        </w:rPr>
        <w:t xml:space="preserve"> </w:t>
      </w:r>
      <w:r>
        <w:rPr>
          <w:rFonts w:ascii="Trebuchet MS" w:hAnsi="Trebuchet MS"/>
          <w:sz w:val="20"/>
          <w:szCs w:val="20"/>
        </w:rPr>
        <w:t>f</w:t>
      </w:r>
      <w:r w:rsidRPr="00441B30">
        <w:rPr>
          <w:rFonts w:ascii="Trebuchet MS" w:hAnsi="Trebuchet MS"/>
          <w:sz w:val="20"/>
          <w:szCs w:val="20"/>
        </w:rPr>
        <w:t xml:space="preserve">ull </w:t>
      </w:r>
      <w:r>
        <w:rPr>
          <w:rFonts w:ascii="Trebuchet MS" w:hAnsi="Trebuchet MS"/>
          <w:sz w:val="20"/>
          <w:szCs w:val="20"/>
        </w:rPr>
        <w:t>n</w:t>
      </w:r>
      <w:r w:rsidRPr="00441B30">
        <w:rPr>
          <w:rFonts w:ascii="Trebuchet MS" w:hAnsi="Trebuchet MS"/>
          <w:sz w:val="20"/>
          <w:szCs w:val="20"/>
        </w:rPr>
        <w:t xml:space="preserve">ame, </w:t>
      </w:r>
      <w:r>
        <w:rPr>
          <w:rFonts w:ascii="Trebuchet MS" w:hAnsi="Trebuchet MS"/>
          <w:sz w:val="20"/>
          <w:szCs w:val="20"/>
        </w:rPr>
        <w:t>s</w:t>
      </w:r>
      <w:r w:rsidRPr="00441B30">
        <w:rPr>
          <w:rFonts w:ascii="Trebuchet MS" w:hAnsi="Trebuchet MS"/>
          <w:sz w:val="20"/>
          <w:szCs w:val="20"/>
        </w:rPr>
        <w:t xml:space="preserve">ocial </w:t>
      </w:r>
      <w:r>
        <w:rPr>
          <w:rFonts w:ascii="Trebuchet MS" w:hAnsi="Trebuchet MS"/>
          <w:sz w:val="20"/>
          <w:szCs w:val="20"/>
        </w:rPr>
        <w:t>s</w:t>
      </w:r>
      <w:r w:rsidRPr="00441B30">
        <w:rPr>
          <w:rFonts w:ascii="Trebuchet MS" w:hAnsi="Trebuchet MS"/>
          <w:sz w:val="20"/>
          <w:szCs w:val="20"/>
        </w:rPr>
        <w:t>ecurity number, driver’s license number, passport number, bank account number.</w:t>
      </w:r>
    </w:p>
    <w:p w14:paraId="04FA7618" w14:textId="7E2D4BAC" w:rsidR="00F378F7" w:rsidRPr="00133046" w:rsidRDefault="00F378F7" w:rsidP="00F378F7">
      <w:pPr>
        <w:pStyle w:val="BulletList"/>
        <w:numPr>
          <w:ilvl w:val="0"/>
          <w:numId w:val="0"/>
        </w:numPr>
        <w:rPr>
          <w:rFonts w:ascii="Trebuchet MS" w:hAnsi="Trebuchet MS"/>
          <w:sz w:val="20"/>
          <w:szCs w:val="20"/>
        </w:rPr>
      </w:pPr>
      <w:r w:rsidRPr="00133046">
        <w:rPr>
          <w:rFonts w:ascii="Trebuchet MS" w:hAnsi="Trebuchet MS"/>
          <w:b/>
          <w:sz w:val="20"/>
          <w:szCs w:val="20"/>
        </w:rPr>
        <w:t>Personally</w:t>
      </w:r>
      <w:r>
        <w:rPr>
          <w:rFonts w:ascii="Trebuchet MS" w:hAnsi="Trebuchet MS"/>
          <w:b/>
          <w:sz w:val="20"/>
          <w:szCs w:val="20"/>
        </w:rPr>
        <w:t xml:space="preserve"> </w:t>
      </w:r>
      <w:r w:rsidRPr="00133046">
        <w:rPr>
          <w:rFonts w:ascii="Trebuchet MS" w:hAnsi="Trebuchet MS"/>
          <w:b/>
          <w:sz w:val="20"/>
          <w:szCs w:val="20"/>
        </w:rPr>
        <w:t>owned</w:t>
      </w:r>
      <w:r w:rsidRPr="00133046">
        <w:rPr>
          <w:rFonts w:ascii="Trebuchet MS" w:hAnsi="Trebuchet MS"/>
          <w:sz w:val="20"/>
          <w:szCs w:val="20"/>
        </w:rPr>
        <w:t xml:space="preserve">:  Systems and devices that were not purchased and are not owned by </w:t>
      </w:r>
      <w:sdt>
        <w:sdtPr>
          <w:rPr>
            <w:rFonts w:ascii="Trebuchet MS" w:hAnsi="Trebuchet MS"/>
            <w:sz w:val="20"/>
            <w:szCs w:val="20"/>
          </w:rPr>
          <w:alias w:val="Company"/>
          <w:tag w:val=""/>
          <w:id w:val="2048490336"/>
          <w:placeholder>
            <w:docPart w:val="D57854E57DA3DE459C5C4977E8C020BA"/>
          </w:placeholder>
          <w:showingPlcHdr/>
          <w:dataBinding w:prefixMappings="xmlns:ns0='http://schemas.openxmlformats.org/officeDocument/2006/extended-properties' " w:xpath="/ns0:Properties[1]/ns0:Company[1]" w:storeItemID="{6668398D-A668-4E3E-A5EB-62B293D839F1}"/>
          <w:text/>
        </w:sdtPr>
        <w:sdtContent>
          <w:r w:rsidRPr="000A4115">
            <w:rPr>
              <w:rStyle w:val="PlaceholderText"/>
            </w:rPr>
            <w:t>[Company]</w:t>
          </w:r>
        </w:sdtContent>
      </w:sdt>
      <w:r w:rsidRPr="00133046">
        <w:rPr>
          <w:rFonts w:ascii="Trebuchet MS" w:hAnsi="Trebuchet MS"/>
          <w:sz w:val="20"/>
          <w:szCs w:val="20"/>
        </w:rPr>
        <w:t>.</w:t>
      </w:r>
    </w:p>
    <w:p w14:paraId="17912ED8" w14:textId="77777777" w:rsidR="00F378F7" w:rsidRPr="009678DE" w:rsidRDefault="00F378F7" w:rsidP="00831B56">
      <w:pPr>
        <w:rPr>
          <w:rFonts w:ascii="Trebuchet MS" w:hAnsi="Trebuchet MS"/>
          <w:color w:val="FF0000"/>
          <w:sz w:val="20"/>
          <w:szCs w:val="20"/>
        </w:rPr>
      </w:pPr>
      <w:r>
        <w:rPr>
          <w:rFonts w:ascii="Trebuchet MS" w:hAnsi="Trebuchet MS"/>
          <w:b/>
          <w:bCs/>
          <w:sz w:val="20"/>
          <w:szCs w:val="20"/>
        </w:rPr>
        <w:t>P</w:t>
      </w:r>
      <w:r w:rsidRPr="009678DE">
        <w:rPr>
          <w:rFonts w:ascii="Trebuchet MS" w:hAnsi="Trebuchet MS"/>
          <w:b/>
          <w:bCs/>
          <w:sz w:val="20"/>
          <w:szCs w:val="20"/>
        </w:rPr>
        <w:t xml:space="preserve">rotected </w:t>
      </w:r>
      <w:r>
        <w:rPr>
          <w:rFonts w:ascii="Trebuchet MS" w:hAnsi="Trebuchet MS"/>
          <w:b/>
          <w:bCs/>
          <w:sz w:val="20"/>
          <w:szCs w:val="20"/>
        </w:rPr>
        <w:t>H</w:t>
      </w:r>
      <w:r w:rsidRPr="009678DE">
        <w:rPr>
          <w:rFonts w:ascii="Trebuchet MS" w:hAnsi="Trebuchet MS"/>
          <w:b/>
          <w:bCs/>
          <w:sz w:val="20"/>
          <w:szCs w:val="20"/>
        </w:rPr>
        <w:t xml:space="preserve">ealth </w:t>
      </w:r>
      <w:r>
        <w:rPr>
          <w:rFonts w:ascii="Trebuchet MS" w:hAnsi="Trebuchet MS"/>
          <w:b/>
          <w:bCs/>
          <w:sz w:val="20"/>
          <w:szCs w:val="20"/>
        </w:rPr>
        <w:t>I</w:t>
      </w:r>
      <w:r w:rsidRPr="009678DE">
        <w:rPr>
          <w:rFonts w:ascii="Trebuchet MS" w:hAnsi="Trebuchet MS"/>
          <w:b/>
          <w:bCs/>
          <w:sz w:val="20"/>
          <w:szCs w:val="20"/>
        </w:rPr>
        <w:t>nformation (PHI):</w:t>
      </w:r>
      <w:r w:rsidRPr="00831B56">
        <w:t xml:space="preserve"> health information in any form, including physical records, electronic records, or spoken information which includes identifiers allowing it to be linked to a specific individual.</w:t>
      </w:r>
    </w:p>
    <w:p w14:paraId="37BEC9D2" w14:textId="677ADB80" w:rsidR="00F378F7" w:rsidRPr="009678DE" w:rsidRDefault="00F378F7" w:rsidP="00831B56">
      <w:pPr>
        <w:rPr>
          <w:rFonts w:ascii="Arial" w:hAnsi="Arial" w:cs="Arial"/>
          <w:color w:val="222222"/>
          <w:shd w:val="clear" w:color="auto" w:fill="FFFFFF"/>
        </w:rPr>
      </w:pPr>
      <w:r w:rsidRPr="00133046">
        <w:rPr>
          <w:b/>
        </w:rPr>
        <w:t>Public Information:</w:t>
      </w:r>
      <w:r w:rsidRPr="00133046">
        <w:t xml:space="preserve"> Public Information is information that may or must be open to the </w:t>
      </w:r>
      <w:proofErr w:type="gramStart"/>
      <w:r w:rsidRPr="00133046">
        <w:t>general public</w:t>
      </w:r>
      <w:proofErr w:type="gramEnd"/>
      <w:r w:rsidRPr="00133046">
        <w:t xml:space="preserve">.  It is defined as information with no existing local, national, or international legal restrictions on access or usage.  Public Information, while subject to </w:t>
      </w:r>
      <w:sdt>
        <w:sdtPr>
          <w:alias w:val="Company"/>
          <w:tag w:val=""/>
          <w:id w:val="-1118528569"/>
          <w:placeholder>
            <w:docPart w:val="F9E290C932F55D41A6DF4198F2EEBAA8"/>
          </w:placeholder>
          <w:showingPlcHdr/>
          <w:dataBinding w:prefixMappings="xmlns:ns0='http://schemas.openxmlformats.org/officeDocument/2006/extended-properties' " w:xpath="/ns0:Properties[1]/ns0:Company[1]" w:storeItemID="{6668398D-A668-4E3E-A5EB-62B293D839F1}"/>
          <w:text/>
        </w:sdtPr>
        <w:sdtContent>
          <w:r w:rsidRPr="008E7E75">
            <w:rPr>
              <w:rStyle w:val="PlaceholderText"/>
            </w:rPr>
            <w:t>[Company]</w:t>
          </w:r>
        </w:sdtContent>
      </w:sdt>
      <w:r w:rsidRPr="00133046">
        <w:t xml:space="preserve"> disclosure rules, is available to all </w:t>
      </w:r>
      <w:sdt>
        <w:sdtPr>
          <w:alias w:val="Company"/>
          <w:tag w:val=""/>
          <w:id w:val="-1087145623"/>
          <w:placeholder>
            <w:docPart w:val="07F06290B06E9C4F82A360354B5899AF"/>
          </w:placeholder>
          <w:showingPlcHdr/>
          <w:dataBinding w:prefixMappings="xmlns:ns0='http://schemas.openxmlformats.org/officeDocument/2006/extended-properties' " w:xpath="/ns0:Properties[1]/ns0:Company[1]" w:storeItemID="{6668398D-A668-4E3E-A5EB-62B293D839F1}"/>
          <w:text/>
        </w:sdtPr>
        <w:sdtContent>
          <w:r w:rsidRPr="00831B56">
            <w:t>[Company]</w:t>
          </w:r>
        </w:sdtContent>
      </w:sdt>
      <w:r w:rsidRPr="00831B56">
        <w:t xml:space="preserve"> employees and all individuals or entities external to the corporation.</w:t>
      </w:r>
    </w:p>
    <w:p w14:paraId="2D513D5B" w14:textId="77777777" w:rsidR="00F378F7" w:rsidRPr="00133046" w:rsidRDefault="00F378F7" w:rsidP="00831B56">
      <w:r w:rsidRPr="00133046">
        <w:t>Examples of Public Information include:</w:t>
      </w:r>
    </w:p>
    <w:p w14:paraId="20AB8B27" w14:textId="77777777" w:rsidR="00F378F7" w:rsidRPr="00133046" w:rsidRDefault="00F378F7" w:rsidP="00831B56">
      <w:r w:rsidRPr="00133046">
        <w:t>Publicly posted press releases</w:t>
      </w:r>
    </w:p>
    <w:p w14:paraId="70060865" w14:textId="77777777" w:rsidR="00F378F7" w:rsidRPr="00133046" w:rsidRDefault="00F378F7" w:rsidP="00831B56">
      <w:r w:rsidRPr="00133046">
        <w:t>Publicly available marketing materials</w:t>
      </w:r>
    </w:p>
    <w:p w14:paraId="327CF17F" w14:textId="77777777" w:rsidR="00F378F7" w:rsidRPr="00133046" w:rsidRDefault="00F378F7" w:rsidP="00831B56">
      <w:r w:rsidRPr="00133046">
        <w:t>Publicly posted job announcements</w:t>
      </w:r>
    </w:p>
    <w:p w14:paraId="7E4950B4" w14:textId="77777777" w:rsidR="00F378F7" w:rsidRPr="00831B56" w:rsidRDefault="00F378F7" w:rsidP="00831B56">
      <w:r>
        <w:rPr>
          <w:rFonts w:ascii="Trebuchet MS" w:hAnsi="Trebuchet MS"/>
          <w:b/>
          <w:bCs/>
          <w:sz w:val="20"/>
          <w:szCs w:val="20"/>
        </w:rPr>
        <w:t>Remote wipe</w:t>
      </w:r>
      <w:r w:rsidRPr="00114287">
        <w:rPr>
          <w:rFonts w:ascii="Trebuchet MS" w:hAnsi="Trebuchet MS"/>
          <w:b/>
          <w:bCs/>
          <w:sz w:val="20"/>
          <w:szCs w:val="20"/>
        </w:rPr>
        <w:t xml:space="preserve">: </w:t>
      </w:r>
      <w:r w:rsidRPr="00831B56">
        <w:t>a security feature that allows a network administrator or device owner to send a command that deletes some or all data located on a computing device without having possession of it.</w:t>
      </w:r>
    </w:p>
    <w:p w14:paraId="5DA9F2BD" w14:textId="77777777" w:rsidR="00F378F7" w:rsidRPr="00831B56" w:rsidRDefault="00F378F7" w:rsidP="00831B56">
      <w:r w:rsidRPr="00133046">
        <w:rPr>
          <w:rFonts w:ascii="Trebuchet MS" w:hAnsi="Trebuchet MS"/>
          <w:b/>
          <w:bCs/>
          <w:sz w:val="20"/>
          <w:szCs w:val="20"/>
        </w:rPr>
        <w:t>Removable media:</w:t>
      </w:r>
      <w:r w:rsidRPr="00831B56">
        <w:t xml:space="preserve"> Portable devices that can be used to copy, save, store, and/or move Information from one system to another. Removable media comes in various forms that include, but are not limited </w:t>
      </w:r>
      <w:r w:rsidRPr="00831B56">
        <w:lastRenderedPageBreak/>
        <w:t>to, USB drives, flash drives, read/write CDs and DVDs, memory cards, external hard drives, and mobile phone storage.</w:t>
      </w:r>
    </w:p>
    <w:p w14:paraId="5BD2257C" w14:textId="77777777" w:rsidR="00F378F7" w:rsidRDefault="00F378F7" w:rsidP="00831B56">
      <w:r>
        <w:rPr>
          <w:b/>
        </w:rPr>
        <w:t>Residual Risk:</w:t>
      </w:r>
      <w:r>
        <w:t xml:space="preserve"> </w:t>
      </w:r>
      <w:r w:rsidRPr="00093E93">
        <w:t>risk</w:t>
      </w:r>
      <w:r>
        <w:t>s or risk-</w:t>
      </w:r>
      <w:r w:rsidRPr="00093E93">
        <w:t xml:space="preserve">level </w:t>
      </w:r>
      <w:r>
        <w:t xml:space="preserve">remaining </w:t>
      </w:r>
      <w:r w:rsidRPr="00093E93">
        <w:t>after mitigating controls have been accounted for.</w:t>
      </w:r>
    </w:p>
    <w:p w14:paraId="27F4E44F" w14:textId="77777777" w:rsidR="00F378F7" w:rsidRPr="00D438DF" w:rsidRDefault="00F378F7" w:rsidP="00831B56">
      <w:pPr>
        <w:rPr>
          <w:color w:val="0070C0"/>
        </w:rPr>
      </w:pPr>
      <w:r>
        <w:rPr>
          <w:b/>
        </w:rPr>
        <w:t xml:space="preserve">Risk: </w:t>
      </w:r>
      <w:r w:rsidRPr="00831B56">
        <w:t>the likelihood and resulting impact of an adverse (harmful) event.  Risk is sometimes noted as Likelihood x Impact of an adverse event. A higher Risk Level indicates a higher potential likelihood and impact to the organization. A lower Risk Level indicates a lower likelihood and impact.</w:t>
      </w:r>
    </w:p>
    <w:p w14:paraId="78E77181" w14:textId="77777777" w:rsidR="00F378F7" w:rsidRPr="00831B56" w:rsidRDefault="00F378F7" w:rsidP="00831B56">
      <w:r>
        <w:rPr>
          <w:b/>
        </w:rPr>
        <w:t xml:space="preserve">Risk Assessment: </w:t>
      </w:r>
      <w:r w:rsidRPr="00831B56">
        <w:t xml:space="preserve">a method of identifying and evaluating risks to the organization. A risk assessment typically identifies the applicable threats and vulnerabilities that exist (or could exist), compared with existing controls, to determine the potential likelihood and impact of an adverse event. </w:t>
      </w:r>
    </w:p>
    <w:p w14:paraId="61FA54A7" w14:textId="77777777" w:rsidR="00F378F7" w:rsidRPr="00C26514" w:rsidRDefault="00F378F7" w:rsidP="00831B56">
      <w:pPr>
        <w:rPr>
          <w:rFonts w:ascii="Trebuchet MS" w:hAnsi="Trebuchet MS"/>
          <w:color w:val="FF0000"/>
          <w:sz w:val="20"/>
          <w:szCs w:val="20"/>
        </w:rPr>
      </w:pPr>
      <w:r>
        <w:rPr>
          <w:rFonts w:ascii="Trebuchet MS" w:hAnsi="Trebuchet MS"/>
          <w:b/>
          <w:sz w:val="20"/>
          <w:szCs w:val="20"/>
        </w:rPr>
        <w:t>Secure Erase:</w:t>
      </w:r>
      <w:r w:rsidRPr="00C26514">
        <w:rPr>
          <w:rFonts w:ascii="Trebuchet MS" w:hAnsi="Trebuchet MS"/>
          <w:color w:val="FF0000"/>
          <w:sz w:val="20"/>
          <w:szCs w:val="20"/>
        </w:rPr>
        <w:t xml:space="preserve"> </w:t>
      </w:r>
      <w:r w:rsidRPr="00831B56">
        <w:t xml:space="preserve">more commonly referred to as a “wipe”, is a way to overwrite all existing data on a media device with at least one set of binary zeroes </w:t>
      </w:r>
      <w:proofErr w:type="gramStart"/>
      <w:r w:rsidRPr="00831B56">
        <w:t>( 0</w:t>
      </w:r>
      <w:proofErr w:type="gramEnd"/>
      <w:r w:rsidRPr="00831B56">
        <w:t xml:space="preserve"> ) or ones ( 1 ) so the data cannot be read.</w:t>
      </w:r>
    </w:p>
    <w:p w14:paraId="5B8E6EFF" w14:textId="77777777" w:rsidR="00F378F7" w:rsidRPr="00831B56" w:rsidRDefault="00F378F7" w:rsidP="00831B56">
      <w:r>
        <w:rPr>
          <w:rFonts w:ascii="Trebuchet MS" w:hAnsi="Trebuchet MS"/>
          <w:b/>
          <w:sz w:val="20"/>
          <w:szCs w:val="20"/>
        </w:rPr>
        <w:t>Security Awareness</w:t>
      </w:r>
      <w:r w:rsidRPr="001C2D4A">
        <w:rPr>
          <w:rFonts w:ascii="Trebuchet MS" w:hAnsi="Trebuchet MS"/>
          <w:b/>
          <w:sz w:val="20"/>
          <w:szCs w:val="20"/>
        </w:rPr>
        <w:t xml:space="preserve">: </w:t>
      </w:r>
      <w:r w:rsidRPr="00831B56">
        <w:t>the knowledge and perception members of an organization possess regarding the protection of the physical and informational assets of that organization.</w:t>
      </w:r>
    </w:p>
    <w:p w14:paraId="02450ECC" w14:textId="77777777" w:rsidR="00F378F7" w:rsidRPr="007C543E" w:rsidRDefault="00F378F7" w:rsidP="00831B56">
      <w:pPr>
        <w:rPr>
          <w:rFonts w:ascii="Trebuchet MS" w:hAnsi="Trebuchet MS"/>
          <w:b/>
          <w:sz w:val="20"/>
          <w:szCs w:val="20"/>
        </w:rPr>
      </w:pPr>
      <w:r>
        <w:rPr>
          <w:rFonts w:ascii="Trebuchet MS" w:hAnsi="Trebuchet MS"/>
          <w:b/>
          <w:sz w:val="20"/>
          <w:szCs w:val="20"/>
        </w:rPr>
        <w:t>Security Controls:</w:t>
      </w:r>
      <w:r w:rsidRPr="007C543E">
        <w:rPr>
          <w:rFonts w:ascii="Trebuchet MS" w:hAnsi="Trebuchet MS"/>
          <w:color w:val="FF0000"/>
          <w:sz w:val="20"/>
          <w:szCs w:val="20"/>
        </w:rPr>
        <w:t> </w:t>
      </w:r>
      <w:r w:rsidRPr="00831B56">
        <w:t>(also known as “</w:t>
      </w:r>
      <w:r w:rsidRPr="007E2758">
        <w:t>Mitigating Controls</w:t>
      </w:r>
      <w:r>
        <w:t>”)</w:t>
      </w:r>
      <w:r w:rsidRPr="00831B56">
        <w:t xml:space="preserve"> safeguards or countermeasures to avoid, detect, counteract, or minimize security risks to physical property, information, computer systems, or other assets.</w:t>
      </w:r>
    </w:p>
    <w:p w14:paraId="2E5559A3" w14:textId="77777777" w:rsidR="00F378F7" w:rsidRPr="000941EF" w:rsidRDefault="00F378F7" w:rsidP="00831B56">
      <w:pPr>
        <w:rPr>
          <w:rFonts w:ascii="Trebuchet MS" w:hAnsi="Trebuchet MS"/>
          <w:color w:val="FF0000"/>
          <w:sz w:val="20"/>
          <w:szCs w:val="20"/>
        </w:rPr>
      </w:pPr>
      <w:r>
        <w:rPr>
          <w:rFonts w:ascii="Trebuchet MS" w:hAnsi="Trebuchet MS"/>
          <w:b/>
          <w:bCs/>
          <w:sz w:val="20"/>
          <w:szCs w:val="20"/>
        </w:rPr>
        <w:t xml:space="preserve">Signature Card: </w:t>
      </w:r>
      <w:r w:rsidRPr="00831B56">
        <w:t>a document that a service provider keeps on file with the identity and/or signatures of all the authorized people on that account.</w:t>
      </w:r>
    </w:p>
    <w:p w14:paraId="1B5C9E88" w14:textId="77777777" w:rsidR="00F378F7" w:rsidRPr="00261175" w:rsidRDefault="00F378F7" w:rsidP="00831B56">
      <w:pPr>
        <w:rPr>
          <w:bCs/>
        </w:rPr>
      </w:pPr>
      <w:r>
        <w:rPr>
          <w:b/>
        </w:rPr>
        <w:t xml:space="preserve">Technical Controls: </w:t>
      </w:r>
      <w:r w:rsidRPr="00261175">
        <w:t>See Security Controls.</w:t>
      </w:r>
    </w:p>
    <w:p w14:paraId="4B3A897E" w14:textId="77777777" w:rsidR="00F378F7" w:rsidRPr="00D438DF" w:rsidRDefault="00F378F7" w:rsidP="00831B56">
      <w:pPr>
        <w:rPr>
          <w:i/>
          <w:iCs/>
          <w:color w:val="0070C0"/>
        </w:rPr>
      </w:pPr>
      <w:r>
        <w:rPr>
          <w:b/>
        </w:rPr>
        <w:t>Threat</w:t>
      </w:r>
      <w:r>
        <w:t xml:space="preserve">: </w:t>
      </w:r>
      <w:r w:rsidRPr="00831B56">
        <w:t xml:space="preserve">any circumstance or event with the potential to cause harm to an </w:t>
      </w:r>
      <w:r>
        <w:rPr>
          <w:rFonts w:ascii="Trebuchet MS" w:hAnsi="Trebuchet MS"/>
          <w:b/>
          <w:bCs/>
          <w:sz w:val="20"/>
          <w:szCs w:val="20"/>
        </w:rPr>
        <w:t xml:space="preserve">Information </w:t>
      </w:r>
      <w:r w:rsidRPr="00542CD1">
        <w:rPr>
          <w:rFonts w:ascii="Trebuchet MS" w:hAnsi="Trebuchet MS"/>
          <w:b/>
          <w:bCs/>
          <w:sz w:val="20"/>
          <w:szCs w:val="20"/>
        </w:rPr>
        <w:t>Resource</w:t>
      </w:r>
      <w:r w:rsidRPr="00831B56">
        <w:t xml:space="preserve"> or the organization. Common threat-sources can be natural, human, or environmental.</w:t>
      </w:r>
    </w:p>
    <w:p w14:paraId="1FB9888F" w14:textId="77777777" w:rsidR="00F378F7" w:rsidRPr="005A3152" w:rsidRDefault="00F378F7" w:rsidP="00831B56">
      <w:pPr>
        <w:rPr>
          <w:color w:val="FF0000"/>
        </w:rPr>
      </w:pPr>
      <w:r>
        <w:t xml:space="preserve">Two-factor Authentication: </w:t>
      </w:r>
      <w:r w:rsidRPr="00831B56">
        <w:t xml:space="preserve">a type, or subset, of </w:t>
      </w:r>
      <w:r w:rsidRPr="00D51355">
        <w:t>multi-factor authentication</w:t>
      </w:r>
      <w:r w:rsidRPr="00831B56">
        <w:t>, see definition above.</w:t>
      </w:r>
    </w:p>
    <w:p w14:paraId="2BB88B00" w14:textId="77777777" w:rsidR="00F378F7" w:rsidRPr="00B11322" w:rsidRDefault="00F378F7" w:rsidP="00831B56">
      <w:r>
        <w:rPr>
          <w:b/>
        </w:rPr>
        <w:t>Vulnerability</w:t>
      </w:r>
      <w:r>
        <w:t xml:space="preserve">: </w:t>
      </w:r>
      <w:r w:rsidRPr="00831B56">
        <w:t xml:space="preserve">a flaw or weaknesses that could be exploited or triggered by a potential </w:t>
      </w:r>
      <w:r w:rsidRPr="00E146FF">
        <w:rPr>
          <w:rFonts w:ascii="Trebuchet MS" w:hAnsi="Trebuchet MS"/>
          <w:b/>
          <w:bCs/>
          <w:sz w:val="20"/>
          <w:szCs w:val="20"/>
        </w:rPr>
        <w:t>threat</w:t>
      </w:r>
      <w:r w:rsidRPr="00831B56">
        <w:t xml:space="preserve">. </w:t>
      </w:r>
    </w:p>
    <w:p w14:paraId="1C479C2A" w14:textId="5BBA325D" w:rsidR="00F378F7" w:rsidRPr="00193676" w:rsidRDefault="00F378F7" w:rsidP="00193676">
      <w:r w:rsidRPr="00133046">
        <w:rPr>
          <w:rFonts w:ascii="Trebuchet MS" w:hAnsi="Trebuchet MS"/>
          <w:b/>
          <w:sz w:val="20"/>
          <w:szCs w:val="20"/>
        </w:rPr>
        <w:t>Vulnerability Scan</w:t>
      </w:r>
      <w:r w:rsidRPr="00831B56">
        <w:t xml:space="preserve">: an automated tool run against external and internal network devices and servers, designed to expose potential vulnerabilities that could be found and exploited by malicious individuals. </w:t>
      </w:r>
      <w:bookmarkStart w:id="2" w:name="_Toc318639913"/>
      <w:bookmarkStart w:id="3" w:name="_Toc318642099"/>
      <w:bookmarkStart w:id="4" w:name="_Toc323027749"/>
      <w:bookmarkStart w:id="5" w:name="_Toc323028042"/>
      <w:bookmarkStart w:id="6" w:name="_Toc328073011"/>
    </w:p>
    <w:p w14:paraId="023EA6FE" w14:textId="77777777" w:rsidR="00F378F7" w:rsidRPr="00133046" w:rsidRDefault="00F378F7" w:rsidP="00831B56">
      <w:pPr>
        <w:pStyle w:val="Header2-FRSecure"/>
      </w:pPr>
      <w:r w:rsidRPr="00133046">
        <w:t>Version History</w:t>
      </w:r>
      <w:bookmarkEnd w:id="2"/>
      <w:bookmarkEnd w:id="3"/>
      <w:bookmarkEnd w:id="4"/>
      <w:bookmarkEnd w:id="5"/>
      <w:bookmarkEnd w:id="6"/>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F378F7" w:rsidRPr="00133046" w14:paraId="3CCD1B22" w14:textId="77777777" w:rsidTr="00547301">
        <w:trPr>
          <w:cantSplit/>
          <w:trHeight w:val="432"/>
        </w:trPr>
        <w:tc>
          <w:tcPr>
            <w:tcW w:w="957" w:type="dxa"/>
            <w:tcBorders>
              <w:top w:val="double" w:sz="4" w:space="0" w:color="auto"/>
              <w:bottom w:val="double" w:sz="4" w:space="0" w:color="auto"/>
            </w:tcBorders>
            <w:shd w:val="pct10" w:color="auto" w:fill="FFFFFF"/>
            <w:vAlign w:val="center"/>
          </w:tcPr>
          <w:p w14:paraId="38990670" w14:textId="77777777" w:rsidR="00F378F7" w:rsidRPr="00133046" w:rsidRDefault="00F378F7" w:rsidP="00547301">
            <w:pPr>
              <w:pStyle w:val="VersionTable"/>
              <w:rPr>
                <w:rFonts w:ascii="Trebuchet MS" w:hAnsi="Trebuchet MS"/>
              </w:rPr>
            </w:pPr>
            <w:r w:rsidRPr="00133046">
              <w:rPr>
                <w:rFonts w:ascii="Trebuchet MS" w:hAnsi="Trebuchet MS"/>
              </w:rPr>
              <w:t xml:space="preserve">Version </w:t>
            </w:r>
          </w:p>
        </w:tc>
        <w:tc>
          <w:tcPr>
            <w:tcW w:w="1530" w:type="dxa"/>
            <w:tcBorders>
              <w:top w:val="double" w:sz="4" w:space="0" w:color="auto"/>
              <w:bottom w:val="double" w:sz="4" w:space="0" w:color="auto"/>
            </w:tcBorders>
            <w:shd w:val="pct10" w:color="auto" w:fill="FFFFFF"/>
            <w:vAlign w:val="center"/>
          </w:tcPr>
          <w:p w14:paraId="6198B7F3" w14:textId="77777777" w:rsidR="00F378F7" w:rsidRPr="00133046" w:rsidRDefault="00F378F7" w:rsidP="00547301">
            <w:pPr>
              <w:pStyle w:val="VersionTable"/>
              <w:rPr>
                <w:rFonts w:ascii="Trebuchet MS" w:hAnsi="Trebuchet MS"/>
              </w:rPr>
            </w:pPr>
            <w:r w:rsidRPr="00133046">
              <w:rPr>
                <w:rFonts w:ascii="Trebuchet MS" w:hAnsi="Trebuchet MS"/>
              </w:rPr>
              <w:t>Modified Date</w:t>
            </w:r>
          </w:p>
        </w:tc>
        <w:tc>
          <w:tcPr>
            <w:tcW w:w="1800" w:type="dxa"/>
            <w:tcBorders>
              <w:top w:val="double" w:sz="4" w:space="0" w:color="auto"/>
              <w:bottom w:val="double" w:sz="4" w:space="0" w:color="auto"/>
            </w:tcBorders>
            <w:shd w:val="pct10" w:color="auto" w:fill="FFFFFF"/>
            <w:vAlign w:val="center"/>
          </w:tcPr>
          <w:p w14:paraId="3AD5DE23" w14:textId="77777777" w:rsidR="00F378F7" w:rsidRPr="00133046" w:rsidRDefault="00F378F7" w:rsidP="00547301">
            <w:pPr>
              <w:pStyle w:val="VersionTable"/>
              <w:rPr>
                <w:rFonts w:ascii="Trebuchet MS" w:hAnsi="Trebuchet MS"/>
              </w:rPr>
            </w:pPr>
            <w:r w:rsidRPr="00133046">
              <w:rPr>
                <w:rFonts w:ascii="Trebuchet MS" w:hAnsi="Trebuchet MS"/>
              </w:rPr>
              <w:t>Approved Date</w:t>
            </w:r>
          </w:p>
        </w:tc>
        <w:tc>
          <w:tcPr>
            <w:tcW w:w="1800" w:type="dxa"/>
            <w:tcBorders>
              <w:top w:val="double" w:sz="4" w:space="0" w:color="auto"/>
              <w:bottom w:val="double" w:sz="4" w:space="0" w:color="auto"/>
            </w:tcBorders>
            <w:shd w:val="pct10" w:color="auto" w:fill="FFFFFF"/>
            <w:vAlign w:val="center"/>
          </w:tcPr>
          <w:p w14:paraId="39B7BE08" w14:textId="77777777" w:rsidR="00F378F7" w:rsidRPr="00133046" w:rsidRDefault="00F378F7" w:rsidP="00547301">
            <w:pPr>
              <w:pStyle w:val="VersionTable"/>
              <w:rPr>
                <w:rFonts w:ascii="Trebuchet MS" w:hAnsi="Trebuchet MS"/>
              </w:rPr>
            </w:pPr>
            <w:r w:rsidRPr="00133046">
              <w:rPr>
                <w:rFonts w:ascii="Trebuchet MS" w:hAnsi="Trebuchet MS"/>
              </w:rPr>
              <w:t>Author</w:t>
            </w:r>
          </w:p>
        </w:tc>
        <w:tc>
          <w:tcPr>
            <w:tcW w:w="3150" w:type="dxa"/>
            <w:tcBorders>
              <w:top w:val="double" w:sz="4" w:space="0" w:color="auto"/>
              <w:bottom w:val="double" w:sz="4" w:space="0" w:color="auto"/>
            </w:tcBorders>
            <w:shd w:val="pct10" w:color="auto" w:fill="FFFFFF"/>
            <w:vAlign w:val="center"/>
          </w:tcPr>
          <w:p w14:paraId="59020029" w14:textId="77777777" w:rsidR="00F378F7" w:rsidRPr="00133046" w:rsidRDefault="00F378F7" w:rsidP="00547301">
            <w:pPr>
              <w:pStyle w:val="VersionTable"/>
              <w:rPr>
                <w:rFonts w:ascii="Trebuchet MS" w:hAnsi="Trebuchet MS"/>
              </w:rPr>
            </w:pPr>
            <w:r w:rsidRPr="00133046">
              <w:rPr>
                <w:rFonts w:ascii="Trebuchet MS" w:hAnsi="Trebuchet MS"/>
              </w:rPr>
              <w:t>Reason/Comments</w:t>
            </w:r>
          </w:p>
        </w:tc>
      </w:tr>
      <w:tr w:rsidR="00F378F7" w:rsidRPr="00133046" w14:paraId="0A352326" w14:textId="77777777" w:rsidTr="00547301">
        <w:trPr>
          <w:cantSplit/>
          <w:trHeight w:val="432"/>
        </w:trPr>
        <w:tc>
          <w:tcPr>
            <w:tcW w:w="957" w:type="dxa"/>
            <w:tcBorders>
              <w:top w:val="double" w:sz="4" w:space="0" w:color="auto"/>
            </w:tcBorders>
            <w:vAlign w:val="center"/>
          </w:tcPr>
          <w:p w14:paraId="2396B2F5" w14:textId="77777777" w:rsidR="00F378F7" w:rsidRPr="00133046" w:rsidRDefault="00F378F7" w:rsidP="00547301">
            <w:pPr>
              <w:pStyle w:val="VersionTable"/>
              <w:rPr>
                <w:rFonts w:ascii="Trebuchet MS" w:hAnsi="Trebuchet MS"/>
                <w:b w:val="0"/>
              </w:rPr>
            </w:pPr>
            <w:r w:rsidRPr="00133046">
              <w:rPr>
                <w:rFonts w:ascii="Trebuchet MS" w:hAnsi="Trebuchet MS"/>
                <w:b w:val="0"/>
              </w:rPr>
              <w:t>1.0.0</w:t>
            </w:r>
          </w:p>
        </w:tc>
        <w:tc>
          <w:tcPr>
            <w:tcW w:w="1530" w:type="dxa"/>
            <w:tcBorders>
              <w:top w:val="double" w:sz="4" w:space="0" w:color="auto"/>
            </w:tcBorders>
            <w:vAlign w:val="center"/>
          </w:tcPr>
          <w:p w14:paraId="675C1F0B" w14:textId="77777777" w:rsidR="00F378F7" w:rsidRPr="00133046" w:rsidRDefault="00F378F7" w:rsidP="00547301">
            <w:pPr>
              <w:pStyle w:val="VersionTable"/>
              <w:rPr>
                <w:rFonts w:ascii="Trebuchet MS" w:hAnsi="Trebuchet MS"/>
                <w:b w:val="0"/>
              </w:rPr>
            </w:pPr>
            <w:r>
              <w:rPr>
                <w:rFonts w:ascii="Trebuchet MS" w:hAnsi="Trebuchet MS"/>
                <w:b w:val="0"/>
              </w:rPr>
              <w:t>August 2020</w:t>
            </w:r>
          </w:p>
        </w:tc>
        <w:tc>
          <w:tcPr>
            <w:tcW w:w="1800" w:type="dxa"/>
            <w:tcBorders>
              <w:top w:val="double" w:sz="4" w:space="0" w:color="auto"/>
            </w:tcBorders>
            <w:vAlign w:val="center"/>
          </w:tcPr>
          <w:p w14:paraId="541FD21F" w14:textId="77777777" w:rsidR="00F378F7" w:rsidRPr="00133046" w:rsidRDefault="00F378F7" w:rsidP="00547301">
            <w:pPr>
              <w:pStyle w:val="VersionTable"/>
              <w:rPr>
                <w:rFonts w:ascii="Trebuchet MS" w:hAnsi="Trebuchet MS"/>
                <w:b w:val="0"/>
              </w:rPr>
            </w:pPr>
          </w:p>
        </w:tc>
        <w:tc>
          <w:tcPr>
            <w:tcW w:w="1800" w:type="dxa"/>
            <w:tcBorders>
              <w:top w:val="double" w:sz="4" w:space="0" w:color="auto"/>
            </w:tcBorders>
            <w:vAlign w:val="center"/>
          </w:tcPr>
          <w:p w14:paraId="63CCC308" w14:textId="77777777" w:rsidR="00F378F7" w:rsidRPr="00133046" w:rsidRDefault="00F378F7" w:rsidP="00547301">
            <w:pPr>
              <w:pStyle w:val="VersionTable"/>
              <w:rPr>
                <w:rFonts w:ascii="Trebuchet MS" w:hAnsi="Trebuchet MS"/>
                <w:b w:val="0"/>
              </w:rPr>
            </w:pPr>
            <w:r w:rsidRPr="00133046">
              <w:rPr>
                <w:rFonts w:ascii="Trebuchet MS" w:hAnsi="Trebuchet MS"/>
                <w:b w:val="0"/>
              </w:rPr>
              <w:t>FRSecure</w:t>
            </w:r>
          </w:p>
        </w:tc>
        <w:tc>
          <w:tcPr>
            <w:tcW w:w="3150" w:type="dxa"/>
            <w:tcBorders>
              <w:top w:val="double" w:sz="4" w:space="0" w:color="auto"/>
            </w:tcBorders>
            <w:vAlign w:val="center"/>
          </w:tcPr>
          <w:p w14:paraId="4162E698" w14:textId="77777777" w:rsidR="00F378F7" w:rsidRPr="00133046" w:rsidRDefault="00F378F7" w:rsidP="00547301">
            <w:pPr>
              <w:pStyle w:val="VersionTable"/>
              <w:rPr>
                <w:rFonts w:ascii="Trebuchet MS" w:hAnsi="Trebuchet MS"/>
                <w:b w:val="0"/>
              </w:rPr>
            </w:pPr>
            <w:r w:rsidRPr="00133046">
              <w:rPr>
                <w:rFonts w:ascii="Trebuchet MS" w:hAnsi="Trebuchet MS"/>
                <w:b w:val="0"/>
              </w:rPr>
              <w:t>Document Origination</w:t>
            </w:r>
          </w:p>
        </w:tc>
      </w:tr>
      <w:tr w:rsidR="00F378F7" w:rsidRPr="00133046" w14:paraId="56287827" w14:textId="77777777" w:rsidTr="00547301">
        <w:trPr>
          <w:cantSplit/>
          <w:trHeight w:val="432"/>
        </w:trPr>
        <w:tc>
          <w:tcPr>
            <w:tcW w:w="957" w:type="dxa"/>
            <w:vAlign w:val="center"/>
          </w:tcPr>
          <w:p w14:paraId="339218AF" w14:textId="77777777" w:rsidR="00F378F7" w:rsidRPr="00133046" w:rsidRDefault="00F378F7" w:rsidP="00547301">
            <w:pPr>
              <w:pStyle w:val="VersionTable"/>
              <w:rPr>
                <w:rFonts w:ascii="Trebuchet MS" w:hAnsi="Trebuchet MS"/>
                <w:b w:val="0"/>
              </w:rPr>
            </w:pPr>
          </w:p>
        </w:tc>
        <w:tc>
          <w:tcPr>
            <w:tcW w:w="1530" w:type="dxa"/>
            <w:vAlign w:val="center"/>
          </w:tcPr>
          <w:p w14:paraId="06C9CE0A" w14:textId="77777777" w:rsidR="00F378F7" w:rsidRPr="00133046" w:rsidRDefault="00F378F7" w:rsidP="00547301">
            <w:pPr>
              <w:pStyle w:val="VersionTable"/>
              <w:rPr>
                <w:rFonts w:ascii="Trebuchet MS" w:hAnsi="Trebuchet MS"/>
                <w:b w:val="0"/>
              </w:rPr>
            </w:pPr>
          </w:p>
        </w:tc>
        <w:tc>
          <w:tcPr>
            <w:tcW w:w="1800" w:type="dxa"/>
            <w:vAlign w:val="center"/>
          </w:tcPr>
          <w:p w14:paraId="06F20EA8" w14:textId="77777777" w:rsidR="00F378F7" w:rsidRPr="00133046" w:rsidRDefault="00F378F7" w:rsidP="00547301">
            <w:pPr>
              <w:pStyle w:val="VersionTable"/>
              <w:rPr>
                <w:rFonts w:ascii="Trebuchet MS" w:hAnsi="Trebuchet MS"/>
                <w:b w:val="0"/>
              </w:rPr>
            </w:pPr>
          </w:p>
        </w:tc>
        <w:tc>
          <w:tcPr>
            <w:tcW w:w="1800" w:type="dxa"/>
            <w:vAlign w:val="center"/>
          </w:tcPr>
          <w:p w14:paraId="0F28FF47" w14:textId="77777777" w:rsidR="00F378F7" w:rsidRPr="00133046" w:rsidRDefault="00F378F7" w:rsidP="00547301">
            <w:pPr>
              <w:pStyle w:val="VersionTable"/>
              <w:rPr>
                <w:rFonts w:ascii="Trebuchet MS" w:hAnsi="Trebuchet MS"/>
                <w:b w:val="0"/>
              </w:rPr>
            </w:pPr>
          </w:p>
        </w:tc>
        <w:tc>
          <w:tcPr>
            <w:tcW w:w="3150" w:type="dxa"/>
            <w:vAlign w:val="center"/>
          </w:tcPr>
          <w:p w14:paraId="32D5FBC5" w14:textId="77777777" w:rsidR="00F378F7" w:rsidRPr="00133046" w:rsidRDefault="00F378F7" w:rsidP="00547301">
            <w:pPr>
              <w:pStyle w:val="VersionTable"/>
              <w:rPr>
                <w:rFonts w:ascii="Trebuchet MS" w:hAnsi="Trebuchet MS"/>
                <w:b w:val="0"/>
              </w:rPr>
            </w:pPr>
          </w:p>
        </w:tc>
      </w:tr>
      <w:tr w:rsidR="00F378F7" w:rsidRPr="00133046" w14:paraId="1A728288" w14:textId="77777777" w:rsidTr="00547301">
        <w:trPr>
          <w:cantSplit/>
          <w:trHeight w:val="432"/>
        </w:trPr>
        <w:tc>
          <w:tcPr>
            <w:tcW w:w="957" w:type="dxa"/>
            <w:vAlign w:val="center"/>
          </w:tcPr>
          <w:p w14:paraId="699643DC" w14:textId="77777777" w:rsidR="00F378F7" w:rsidRPr="00133046" w:rsidRDefault="00F378F7" w:rsidP="00547301">
            <w:pPr>
              <w:pStyle w:val="VersionTable"/>
              <w:rPr>
                <w:rFonts w:ascii="Trebuchet MS" w:hAnsi="Trebuchet MS"/>
                <w:b w:val="0"/>
              </w:rPr>
            </w:pPr>
          </w:p>
        </w:tc>
        <w:tc>
          <w:tcPr>
            <w:tcW w:w="1530" w:type="dxa"/>
            <w:vAlign w:val="center"/>
          </w:tcPr>
          <w:p w14:paraId="44B64B01" w14:textId="77777777" w:rsidR="00F378F7" w:rsidRPr="00133046" w:rsidRDefault="00F378F7" w:rsidP="00547301">
            <w:pPr>
              <w:pStyle w:val="VersionTable"/>
              <w:rPr>
                <w:rFonts w:ascii="Trebuchet MS" w:hAnsi="Trebuchet MS"/>
                <w:b w:val="0"/>
              </w:rPr>
            </w:pPr>
          </w:p>
        </w:tc>
        <w:tc>
          <w:tcPr>
            <w:tcW w:w="1800" w:type="dxa"/>
            <w:vAlign w:val="center"/>
          </w:tcPr>
          <w:p w14:paraId="20683769" w14:textId="77777777" w:rsidR="00F378F7" w:rsidRPr="00133046" w:rsidRDefault="00F378F7" w:rsidP="00547301">
            <w:pPr>
              <w:pStyle w:val="VersionTable"/>
              <w:rPr>
                <w:rFonts w:ascii="Trebuchet MS" w:hAnsi="Trebuchet MS"/>
                <w:b w:val="0"/>
              </w:rPr>
            </w:pPr>
          </w:p>
        </w:tc>
        <w:tc>
          <w:tcPr>
            <w:tcW w:w="1800" w:type="dxa"/>
            <w:vAlign w:val="center"/>
          </w:tcPr>
          <w:p w14:paraId="59228D03" w14:textId="77777777" w:rsidR="00F378F7" w:rsidRPr="00133046" w:rsidRDefault="00F378F7" w:rsidP="00547301">
            <w:pPr>
              <w:pStyle w:val="VersionTable"/>
              <w:rPr>
                <w:rFonts w:ascii="Trebuchet MS" w:hAnsi="Trebuchet MS"/>
                <w:b w:val="0"/>
              </w:rPr>
            </w:pPr>
          </w:p>
        </w:tc>
        <w:tc>
          <w:tcPr>
            <w:tcW w:w="3150" w:type="dxa"/>
            <w:vAlign w:val="center"/>
          </w:tcPr>
          <w:p w14:paraId="1D888C13" w14:textId="77777777" w:rsidR="00F378F7" w:rsidRPr="00133046" w:rsidRDefault="00F378F7" w:rsidP="00547301">
            <w:pPr>
              <w:pStyle w:val="VersionTable"/>
              <w:rPr>
                <w:rFonts w:ascii="Trebuchet MS" w:hAnsi="Trebuchet MS"/>
                <w:b w:val="0"/>
              </w:rPr>
            </w:pPr>
          </w:p>
        </w:tc>
      </w:tr>
    </w:tbl>
    <w:p w14:paraId="65CD2A48" w14:textId="77777777" w:rsidR="008E63CB" w:rsidRDefault="008E63CB"/>
    <w:sectPr w:rsidR="008E63CB" w:rsidSect="003705B1">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60CBD" w14:textId="77777777" w:rsidR="007B6E9E" w:rsidRDefault="007B6E9E" w:rsidP="00F378F7">
      <w:pPr>
        <w:spacing w:after="0" w:line="240" w:lineRule="auto"/>
      </w:pPr>
      <w:r>
        <w:separator/>
      </w:r>
    </w:p>
  </w:endnote>
  <w:endnote w:type="continuationSeparator" w:id="0">
    <w:p w14:paraId="0B09CCC2" w14:textId="77777777" w:rsidR="007B6E9E" w:rsidRDefault="007B6E9E" w:rsidP="00F37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Times New Roman (Body CS)">
    <w:altName w:val="Times New Roman"/>
    <w:panose1 w:val="020B0604020202020204"/>
    <w:charset w:val="00"/>
    <w:family w:val="roman"/>
    <w:pitch w:val="default"/>
  </w:font>
  <w:font w:name="Montserrat SemiBold">
    <w:panose1 w:val="00000700000000000000"/>
    <w:charset w:val="4D"/>
    <w:family w:val="auto"/>
    <w:pitch w:val="variable"/>
    <w:sig w:usb0="2000020F" w:usb1="00000003" w:usb2="00000000" w:usb3="00000000" w:csb0="00000197" w:csb1="00000000"/>
  </w:font>
  <w:font w:name="Roboto Medium">
    <w:panose1 w:val="02000000000000000000"/>
    <w:charset w:val="00"/>
    <w:family w:val="auto"/>
    <w:pitch w:val="variable"/>
    <w:sig w:usb0="E00002FF" w:usb1="5000205B" w:usb2="0000002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Roboto-Regular">
    <w:altName w:val="Arial"/>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CFFE1" w14:textId="77777777" w:rsidR="00831B56" w:rsidRPr="00C236CB" w:rsidRDefault="00831B56" w:rsidP="00831B56">
    <w:pPr>
      <w:autoSpaceDE w:val="0"/>
      <w:autoSpaceDN w:val="0"/>
      <w:adjustRightInd w:val="0"/>
      <w:spacing w:after="0" w:line="240" w:lineRule="auto"/>
      <w:rPr>
        <w:rFonts w:ascii="Montserrat Medium" w:hAnsi="Montserrat Medium" w:cs="Roboto-Regular"/>
        <w:color w:val="1B1E29"/>
        <w:sz w:val="13"/>
        <w:szCs w:val="13"/>
      </w:rPr>
    </w:pPr>
    <w:r w:rsidRPr="00C236CB">
      <w:rPr>
        <w:noProof/>
        <w:szCs w:val="21"/>
      </w:rPr>
      <mc:AlternateContent>
        <mc:Choice Requires="wps">
          <w:drawing>
            <wp:anchor distT="0" distB="0" distL="114300" distR="114300" simplePos="0" relativeHeight="251663360" behindDoc="0" locked="0" layoutInCell="1" allowOverlap="1" wp14:anchorId="33B10498" wp14:editId="290A09D2">
              <wp:simplePos x="0" y="0"/>
              <wp:positionH relativeFrom="margin">
                <wp:posOffset>-452284</wp:posOffset>
              </wp:positionH>
              <wp:positionV relativeFrom="paragraph">
                <wp:posOffset>8665</wp:posOffset>
              </wp:positionV>
              <wp:extent cx="6834034" cy="0"/>
              <wp:effectExtent l="0" t="0" r="11430" b="12700"/>
              <wp:wrapNone/>
              <wp:docPr id="4" name="Straight Connector 4"/>
              <wp:cNvGraphicFramePr/>
              <a:graphic xmlns:a="http://schemas.openxmlformats.org/drawingml/2006/main">
                <a:graphicData uri="http://schemas.microsoft.com/office/word/2010/wordprocessingShape">
                  <wps:wsp>
                    <wps:cNvCnPr/>
                    <wps:spPr>
                      <a:xfrm flipV="1">
                        <a:off x="0" y="0"/>
                        <a:ext cx="6834034" cy="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2A34D"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pt,.7pt" to="50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" strokecolor="#d8d8d8 [2732]" strokeweight=".5pt">
              <v:stroke joinstyle="miter"/>
              <w10:wrap anchorx="margin"/>
            </v:line>
          </w:pict>
        </mc:Fallback>
      </mc:AlternateContent>
    </w:r>
    <w:r>
      <w:rPr>
        <w:rFonts w:ascii="Montserrat Medium" w:hAnsi="Montserrat Medium" w:cs="Roboto-Regular"/>
        <w:b/>
        <w:color w:val="F69F32"/>
        <w:sz w:val="14"/>
        <w:szCs w:val="14"/>
      </w:rPr>
      <w:br/>
    </w:r>
    <w:r w:rsidRPr="00C236CB">
      <w:rPr>
        <w:rFonts w:ascii="Montserrat Medium" w:hAnsi="Montserrat Medium" w:cs="Roboto-Regular"/>
        <w:b/>
        <w:color w:val="F69F32"/>
        <w:sz w:val="13"/>
        <w:szCs w:val="13"/>
      </w:rPr>
      <w:t>CONFIDENTIAL INFORMATION:</w:t>
    </w:r>
    <w:r w:rsidRPr="00C236CB">
      <w:rPr>
        <w:rFonts w:ascii="Montserrat Medium" w:hAnsi="Montserrat Medium" w:cs="Roboto-Regular"/>
        <w:color w:val="F69F32"/>
        <w:sz w:val="13"/>
        <w:szCs w:val="13"/>
      </w:rPr>
      <w:t xml:space="preserve"> </w:t>
    </w:r>
    <w:r w:rsidRPr="00C236CB">
      <w:rPr>
        <w:rFonts w:ascii="Montserrat Medium" w:hAnsi="Montserrat Medium" w:cs="Roboto-Regular"/>
        <w:color w:val="1B1E29"/>
        <w:sz w:val="13"/>
        <w:szCs w:val="13"/>
      </w:rPr>
      <w:t>This document may contain information that is privileged, confidential or otherwise protected from disclosure. Dissemination, distribution or copying of this document or the information herein is prohibited without prior permission of FRSecure.</w:t>
    </w:r>
  </w:p>
  <w:p w14:paraId="4A414D01" w14:textId="77777777" w:rsidR="00831B56" w:rsidRPr="00C236CB" w:rsidRDefault="00831B56" w:rsidP="00831B56">
    <w:pPr>
      <w:autoSpaceDE w:val="0"/>
      <w:autoSpaceDN w:val="0"/>
      <w:adjustRightInd w:val="0"/>
      <w:spacing w:after="0" w:line="240" w:lineRule="auto"/>
      <w:rPr>
        <w:rFonts w:ascii="Montserrat Medium" w:hAnsi="Montserrat Medium" w:cs="Roboto-Regular"/>
        <w:color w:val="1B1E29"/>
        <w:sz w:val="13"/>
        <w:szCs w:val="13"/>
      </w:rPr>
    </w:pPr>
  </w:p>
  <w:p w14:paraId="1DA028AC" w14:textId="7199858F" w:rsidR="002A4BBB" w:rsidRPr="00831B56" w:rsidRDefault="00831B56" w:rsidP="00831B56">
    <w:pPr>
      <w:pStyle w:val="Footer"/>
      <w:rPr>
        <w:rFonts w:ascii="Montserrat Medium" w:hAnsi="Montserrat Medium" w:cs="Roboto-Regular"/>
        <w:noProof/>
        <w:color w:val="262626" w:themeColor="text1" w:themeTint="D9"/>
        <w:sz w:val="13"/>
        <w:szCs w:val="13"/>
      </w:rPr>
    </w:pPr>
    <w:r w:rsidRPr="00C236CB">
      <w:rPr>
        <w:rFonts w:ascii="Montserrat Medium" w:hAnsi="Montserrat Medium" w:cs="Roboto-Regular"/>
        <w:b/>
        <w:color w:val="1B1E29"/>
        <w:sz w:val="13"/>
        <w:szCs w:val="13"/>
      </w:rPr>
      <w:t>© FRSecure LLC.,</w:t>
    </w:r>
    <w:r w:rsidRPr="00C236CB">
      <w:rPr>
        <w:rFonts w:ascii="Montserrat Medium" w:hAnsi="Montserrat Medium" w:cs="Roboto-Regular"/>
        <w:color w:val="1B1E29"/>
        <w:sz w:val="13"/>
        <w:szCs w:val="13"/>
      </w:rPr>
      <w:t xml:space="preserve"> All rights reserved. </w:t>
    </w:r>
    <w:r w:rsidRPr="00C236CB">
      <w:rPr>
        <w:rFonts w:ascii="Montserrat Medium" w:hAnsi="Montserrat Medium" w:cs="Roboto-Regular"/>
        <w:color w:val="B8B8B8"/>
        <w:sz w:val="13"/>
        <w:szCs w:val="13"/>
      </w:rPr>
      <w:t xml:space="preserve">| </w:t>
    </w:r>
    <w:r w:rsidRPr="00C236CB">
      <w:rPr>
        <w:rFonts w:ascii="Montserrat Medium" w:hAnsi="Montserrat Medium" w:cs="Roboto-Regular"/>
        <w:color w:val="1B1E29"/>
        <w:sz w:val="13"/>
        <w:szCs w:val="13"/>
      </w:rPr>
      <w:t xml:space="preserve">5909 Baker Rd., Suite 500, Minnetonka, MN 55345 </w:t>
    </w:r>
    <w:r w:rsidRPr="00C236CB">
      <w:rPr>
        <w:rFonts w:ascii="Montserrat Medium" w:hAnsi="Montserrat Medium" w:cs="Roboto-Regular"/>
        <w:color w:val="B8B8B8"/>
        <w:sz w:val="13"/>
        <w:szCs w:val="13"/>
      </w:rPr>
      <w:t xml:space="preserve">| </w:t>
    </w:r>
    <w:r w:rsidRPr="00C236CB">
      <w:rPr>
        <w:rFonts w:ascii="Montserrat Medium" w:hAnsi="Montserrat Medium" w:cs="Roboto-Regular"/>
        <w:color w:val="1B1E29"/>
        <w:sz w:val="13"/>
        <w:szCs w:val="13"/>
      </w:rPr>
      <w:t xml:space="preserve">1-888-676-8657 </w:t>
    </w:r>
    <w:r w:rsidRPr="00C236CB">
      <w:rPr>
        <w:rFonts w:ascii="Montserrat Medium" w:hAnsi="Montserrat Medium" w:cs="Roboto-Regular"/>
        <w:color w:val="CDCDCD"/>
        <w:sz w:val="13"/>
        <w:szCs w:val="13"/>
      </w:rPr>
      <w:t xml:space="preserve">| </w:t>
    </w:r>
    <w:hyperlink r:id="rId1" w:history="1">
      <w:r w:rsidRPr="00C236CB">
        <w:rPr>
          <w:rStyle w:val="Hyperlink"/>
          <w:rFonts w:ascii="Montserrat Medium" w:hAnsi="Montserrat Medium" w:cs="Roboto-Regular"/>
          <w:sz w:val="13"/>
          <w:szCs w:val="13"/>
        </w:rPr>
        <w:t>www.frsecure.com</w:t>
      </w:r>
    </w:hyperlink>
    <w:r w:rsidRPr="00C236CB">
      <w:rPr>
        <w:rFonts w:ascii="Montserrat Medium" w:hAnsi="Montserrat Medium" w:cs="Roboto-Regular"/>
        <w:color w:val="FF9F18"/>
        <w:sz w:val="13"/>
        <w:szCs w:val="13"/>
      </w:rPr>
      <w:t xml:space="preserve">          </w:t>
    </w:r>
    <w:r>
      <w:rPr>
        <w:rFonts w:ascii="Montserrat Medium" w:hAnsi="Montserrat Medium" w:cs="Roboto-Regular"/>
        <w:color w:val="FF9F18"/>
        <w:sz w:val="13"/>
        <w:szCs w:val="13"/>
      </w:rPr>
      <w:t xml:space="preserve">             </w:t>
    </w:r>
    <w:r w:rsidRPr="00C236CB">
      <w:rPr>
        <w:rFonts w:ascii="Montserrat Medium" w:hAnsi="Montserrat Medium" w:cs="Roboto-Regular"/>
        <w:color w:val="FF9F18"/>
        <w:sz w:val="13"/>
        <w:szCs w:val="13"/>
      </w:rPr>
      <w:t xml:space="preserve">  </w:t>
    </w:r>
    <w:r w:rsidRPr="00C236CB">
      <w:rPr>
        <w:rFonts w:ascii="Montserrat Medium" w:hAnsi="Montserrat Medium" w:cs="Roboto-Regular"/>
        <w:color w:val="262626" w:themeColor="text1" w:themeTint="D9"/>
        <w:sz w:val="13"/>
        <w:szCs w:val="13"/>
      </w:rPr>
      <w:fldChar w:fldCharType="begin"/>
    </w:r>
    <w:r w:rsidRPr="00C236CB">
      <w:rPr>
        <w:rFonts w:ascii="Montserrat Medium" w:hAnsi="Montserrat Medium" w:cs="Roboto-Regular"/>
        <w:color w:val="262626" w:themeColor="text1" w:themeTint="D9"/>
        <w:sz w:val="13"/>
        <w:szCs w:val="13"/>
      </w:rPr>
      <w:instrText xml:space="preserve"> PAGE   \* MERGEFORMAT </w:instrText>
    </w:r>
    <w:r w:rsidRPr="00C236CB">
      <w:rPr>
        <w:rFonts w:ascii="Montserrat Medium" w:hAnsi="Montserrat Medium" w:cs="Roboto-Regular"/>
        <w:color w:val="262626" w:themeColor="text1" w:themeTint="D9"/>
        <w:sz w:val="13"/>
        <w:szCs w:val="13"/>
      </w:rPr>
      <w:fldChar w:fldCharType="separate"/>
    </w:r>
    <w:r>
      <w:rPr>
        <w:rFonts w:ascii="Montserrat Medium" w:hAnsi="Montserrat Medium" w:cs="Roboto-Regular"/>
        <w:color w:val="262626" w:themeColor="text1" w:themeTint="D9"/>
        <w:sz w:val="13"/>
        <w:szCs w:val="13"/>
      </w:rPr>
      <w:t>1</w:t>
    </w:r>
    <w:r w:rsidRPr="00C236CB">
      <w:rPr>
        <w:rFonts w:ascii="Montserrat Medium" w:hAnsi="Montserrat Medium" w:cs="Roboto-Regular"/>
        <w:noProof/>
        <w:color w:val="262626" w:themeColor="text1" w:themeTint="D9"/>
        <w:sz w:val="13"/>
        <w:szCs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D8351" w14:textId="77777777" w:rsidR="00831B56" w:rsidRPr="00C236CB" w:rsidRDefault="00831B56" w:rsidP="00831B56">
    <w:pPr>
      <w:autoSpaceDE w:val="0"/>
      <w:autoSpaceDN w:val="0"/>
      <w:adjustRightInd w:val="0"/>
      <w:spacing w:after="0" w:line="240" w:lineRule="auto"/>
      <w:rPr>
        <w:rFonts w:ascii="Montserrat Medium" w:hAnsi="Montserrat Medium" w:cs="Roboto-Regular"/>
        <w:color w:val="1B1E29"/>
        <w:sz w:val="13"/>
        <w:szCs w:val="13"/>
      </w:rPr>
    </w:pPr>
    <w:r w:rsidRPr="00C236CB">
      <w:rPr>
        <w:noProof/>
        <w:szCs w:val="21"/>
      </w:rPr>
      <mc:AlternateContent>
        <mc:Choice Requires="wps">
          <w:drawing>
            <wp:anchor distT="0" distB="0" distL="114300" distR="114300" simplePos="0" relativeHeight="251661312" behindDoc="0" locked="0" layoutInCell="1" allowOverlap="1" wp14:anchorId="03BD5A22" wp14:editId="12376A6D">
              <wp:simplePos x="0" y="0"/>
              <wp:positionH relativeFrom="margin">
                <wp:posOffset>-452284</wp:posOffset>
              </wp:positionH>
              <wp:positionV relativeFrom="paragraph">
                <wp:posOffset>8665</wp:posOffset>
              </wp:positionV>
              <wp:extent cx="6834034" cy="0"/>
              <wp:effectExtent l="0" t="0" r="11430" b="12700"/>
              <wp:wrapNone/>
              <wp:docPr id="9" name="Straight Connector 9"/>
              <wp:cNvGraphicFramePr/>
              <a:graphic xmlns:a="http://schemas.openxmlformats.org/drawingml/2006/main">
                <a:graphicData uri="http://schemas.microsoft.com/office/word/2010/wordprocessingShape">
                  <wps:wsp>
                    <wps:cNvCnPr/>
                    <wps:spPr>
                      <a:xfrm flipV="1">
                        <a:off x="0" y="0"/>
                        <a:ext cx="6834034" cy="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C84A9"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pt,.7pt" to="502.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" strokecolor="#d8d8d8 [2732]" strokeweight=".5pt">
              <v:stroke joinstyle="miter"/>
              <w10:wrap anchorx="margin"/>
            </v:line>
          </w:pict>
        </mc:Fallback>
      </mc:AlternateContent>
    </w:r>
    <w:r>
      <w:rPr>
        <w:rFonts w:ascii="Montserrat Medium" w:hAnsi="Montserrat Medium" w:cs="Roboto-Regular"/>
        <w:b/>
        <w:color w:val="F69F32"/>
        <w:sz w:val="14"/>
        <w:szCs w:val="14"/>
      </w:rPr>
      <w:br/>
    </w:r>
    <w:r w:rsidRPr="00C236CB">
      <w:rPr>
        <w:rFonts w:ascii="Montserrat Medium" w:hAnsi="Montserrat Medium" w:cs="Roboto-Regular"/>
        <w:b/>
        <w:color w:val="F69F32"/>
        <w:sz w:val="13"/>
        <w:szCs w:val="13"/>
      </w:rPr>
      <w:t>CONFIDENTIAL INFORMATION:</w:t>
    </w:r>
    <w:r w:rsidRPr="00C236CB">
      <w:rPr>
        <w:rFonts w:ascii="Montserrat Medium" w:hAnsi="Montserrat Medium" w:cs="Roboto-Regular"/>
        <w:color w:val="F69F32"/>
        <w:sz w:val="13"/>
        <w:szCs w:val="13"/>
      </w:rPr>
      <w:t xml:space="preserve"> </w:t>
    </w:r>
    <w:r w:rsidRPr="00C236CB">
      <w:rPr>
        <w:rFonts w:ascii="Montserrat Medium" w:hAnsi="Montserrat Medium" w:cs="Roboto-Regular"/>
        <w:color w:val="1B1E29"/>
        <w:sz w:val="13"/>
        <w:szCs w:val="13"/>
      </w:rPr>
      <w:t>This document may contain information that is privileged, confidential or otherwise protected from disclosure. Dissemination, distribution or copying of this document or the information herein is prohibited without prior permission of FRSecure.</w:t>
    </w:r>
  </w:p>
  <w:p w14:paraId="2B03AF51" w14:textId="77777777" w:rsidR="00831B56" w:rsidRPr="00C236CB" w:rsidRDefault="00831B56" w:rsidP="00831B56">
    <w:pPr>
      <w:autoSpaceDE w:val="0"/>
      <w:autoSpaceDN w:val="0"/>
      <w:adjustRightInd w:val="0"/>
      <w:spacing w:after="0" w:line="240" w:lineRule="auto"/>
      <w:rPr>
        <w:rFonts w:ascii="Montserrat Medium" w:hAnsi="Montserrat Medium" w:cs="Roboto-Regular"/>
        <w:color w:val="1B1E29"/>
        <w:sz w:val="13"/>
        <w:szCs w:val="13"/>
      </w:rPr>
    </w:pPr>
  </w:p>
  <w:p w14:paraId="0D8621B0" w14:textId="4534B7A0" w:rsidR="002A4BBB" w:rsidRPr="00831B56" w:rsidRDefault="00831B56" w:rsidP="00831B56">
    <w:pPr>
      <w:pStyle w:val="Footer"/>
      <w:rPr>
        <w:rFonts w:ascii="Montserrat Medium" w:hAnsi="Montserrat Medium" w:cs="Roboto-Regular"/>
        <w:noProof/>
        <w:color w:val="262626" w:themeColor="text1" w:themeTint="D9"/>
        <w:sz w:val="13"/>
        <w:szCs w:val="13"/>
      </w:rPr>
    </w:pPr>
    <w:r w:rsidRPr="00C236CB">
      <w:rPr>
        <w:rFonts w:ascii="Montserrat Medium" w:hAnsi="Montserrat Medium" w:cs="Roboto-Regular"/>
        <w:b/>
        <w:color w:val="1B1E29"/>
        <w:sz w:val="13"/>
        <w:szCs w:val="13"/>
      </w:rPr>
      <w:t>© FRSecure LLC.,</w:t>
    </w:r>
    <w:r w:rsidRPr="00C236CB">
      <w:rPr>
        <w:rFonts w:ascii="Montserrat Medium" w:hAnsi="Montserrat Medium" w:cs="Roboto-Regular"/>
        <w:color w:val="1B1E29"/>
        <w:sz w:val="13"/>
        <w:szCs w:val="13"/>
      </w:rPr>
      <w:t xml:space="preserve"> All rights reserved. </w:t>
    </w:r>
    <w:r w:rsidRPr="00C236CB">
      <w:rPr>
        <w:rFonts w:ascii="Montserrat Medium" w:hAnsi="Montserrat Medium" w:cs="Roboto-Regular"/>
        <w:color w:val="B8B8B8"/>
        <w:sz w:val="13"/>
        <w:szCs w:val="13"/>
      </w:rPr>
      <w:t xml:space="preserve">| </w:t>
    </w:r>
    <w:r w:rsidRPr="00C236CB">
      <w:rPr>
        <w:rFonts w:ascii="Montserrat Medium" w:hAnsi="Montserrat Medium" w:cs="Roboto-Regular"/>
        <w:color w:val="1B1E29"/>
        <w:sz w:val="13"/>
        <w:szCs w:val="13"/>
      </w:rPr>
      <w:t xml:space="preserve">5909 Baker Rd., Suite 500, Minnetonka, MN 55345 </w:t>
    </w:r>
    <w:r w:rsidRPr="00C236CB">
      <w:rPr>
        <w:rFonts w:ascii="Montserrat Medium" w:hAnsi="Montserrat Medium" w:cs="Roboto-Regular"/>
        <w:color w:val="B8B8B8"/>
        <w:sz w:val="13"/>
        <w:szCs w:val="13"/>
      </w:rPr>
      <w:t xml:space="preserve">| </w:t>
    </w:r>
    <w:r w:rsidRPr="00C236CB">
      <w:rPr>
        <w:rFonts w:ascii="Montserrat Medium" w:hAnsi="Montserrat Medium" w:cs="Roboto-Regular"/>
        <w:color w:val="1B1E29"/>
        <w:sz w:val="13"/>
        <w:szCs w:val="13"/>
      </w:rPr>
      <w:t xml:space="preserve">1-888-676-8657 </w:t>
    </w:r>
    <w:r w:rsidRPr="00C236CB">
      <w:rPr>
        <w:rFonts w:ascii="Montserrat Medium" w:hAnsi="Montserrat Medium" w:cs="Roboto-Regular"/>
        <w:color w:val="CDCDCD"/>
        <w:sz w:val="13"/>
        <w:szCs w:val="13"/>
      </w:rPr>
      <w:t xml:space="preserve">| </w:t>
    </w:r>
    <w:hyperlink r:id="rId1" w:history="1">
      <w:r w:rsidRPr="00C236CB">
        <w:rPr>
          <w:rStyle w:val="Hyperlink"/>
          <w:rFonts w:ascii="Montserrat Medium" w:hAnsi="Montserrat Medium" w:cs="Roboto-Regular"/>
          <w:sz w:val="13"/>
          <w:szCs w:val="13"/>
        </w:rPr>
        <w:t>www.frsecure.com</w:t>
      </w:r>
    </w:hyperlink>
    <w:r w:rsidRPr="00C236CB">
      <w:rPr>
        <w:rFonts w:ascii="Montserrat Medium" w:hAnsi="Montserrat Medium" w:cs="Roboto-Regular"/>
        <w:color w:val="FF9F18"/>
        <w:sz w:val="13"/>
        <w:szCs w:val="13"/>
      </w:rPr>
      <w:t xml:space="preserve">          </w:t>
    </w:r>
    <w:r>
      <w:rPr>
        <w:rFonts w:ascii="Montserrat Medium" w:hAnsi="Montserrat Medium" w:cs="Roboto-Regular"/>
        <w:color w:val="FF9F18"/>
        <w:sz w:val="13"/>
        <w:szCs w:val="13"/>
      </w:rPr>
      <w:t xml:space="preserve">             </w:t>
    </w:r>
    <w:r w:rsidRPr="00C236CB">
      <w:rPr>
        <w:rFonts w:ascii="Montserrat Medium" w:hAnsi="Montserrat Medium" w:cs="Roboto-Regular"/>
        <w:color w:val="FF9F18"/>
        <w:sz w:val="13"/>
        <w:szCs w:val="13"/>
      </w:rPr>
      <w:t xml:space="preserve">  </w:t>
    </w:r>
    <w:r w:rsidRPr="00C236CB">
      <w:rPr>
        <w:rFonts w:ascii="Montserrat Medium" w:hAnsi="Montserrat Medium" w:cs="Roboto-Regular"/>
        <w:color w:val="262626" w:themeColor="text1" w:themeTint="D9"/>
        <w:sz w:val="13"/>
        <w:szCs w:val="13"/>
      </w:rPr>
      <w:fldChar w:fldCharType="begin"/>
    </w:r>
    <w:r w:rsidRPr="00C236CB">
      <w:rPr>
        <w:rFonts w:ascii="Montserrat Medium" w:hAnsi="Montserrat Medium" w:cs="Roboto-Regular"/>
        <w:color w:val="262626" w:themeColor="text1" w:themeTint="D9"/>
        <w:sz w:val="13"/>
        <w:szCs w:val="13"/>
      </w:rPr>
      <w:instrText xml:space="preserve"> PAGE   \* MERGEFORMAT </w:instrText>
    </w:r>
    <w:r w:rsidRPr="00C236CB">
      <w:rPr>
        <w:rFonts w:ascii="Montserrat Medium" w:hAnsi="Montserrat Medium" w:cs="Roboto-Regular"/>
        <w:color w:val="262626" w:themeColor="text1" w:themeTint="D9"/>
        <w:sz w:val="13"/>
        <w:szCs w:val="13"/>
      </w:rPr>
      <w:fldChar w:fldCharType="separate"/>
    </w:r>
    <w:r>
      <w:rPr>
        <w:rFonts w:ascii="Montserrat Medium" w:hAnsi="Montserrat Medium" w:cs="Roboto-Regular"/>
        <w:color w:val="262626" w:themeColor="text1" w:themeTint="D9"/>
        <w:sz w:val="13"/>
        <w:szCs w:val="13"/>
      </w:rPr>
      <w:t>1</w:t>
    </w:r>
    <w:r w:rsidRPr="00C236CB">
      <w:rPr>
        <w:rFonts w:ascii="Montserrat Medium" w:hAnsi="Montserrat Medium" w:cs="Roboto-Regular"/>
        <w:noProof/>
        <w:color w:val="262626" w:themeColor="text1" w:themeTint="D9"/>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D9C5E" w14:textId="77777777" w:rsidR="007B6E9E" w:rsidRDefault="007B6E9E" w:rsidP="00F378F7">
      <w:pPr>
        <w:spacing w:after="0" w:line="240" w:lineRule="auto"/>
      </w:pPr>
      <w:r>
        <w:separator/>
      </w:r>
    </w:p>
  </w:footnote>
  <w:footnote w:type="continuationSeparator" w:id="0">
    <w:p w14:paraId="69DEF7F5" w14:textId="77777777" w:rsidR="007B6E9E" w:rsidRDefault="007B6E9E" w:rsidP="00F37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79E1" w14:textId="1CEE3596" w:rsidR="002A4BBB" w:rsidRPr="00831B56" w:rsidRDefault="00831B56" w:rsidP="00831B56">
    <w:r w:rsidRPr="00C236CB">
      <w:rPr>
        <w:noProof/>
        <w:szCs w:val="21"/>
      </w:rPr>
      <mc:AlternateContent>
        <mc:Choice Requires="wps">
          <w:drawing>
            <wp:anchor distT="0" distB="0" distL="114300" distR="114300" simplePos="0" relativeHeight="251665408" behindDoc="0" locked="0" layoutInCell="1" allowOverlap="1" wp14:anchorId="0FC69BE5" wp14:editId="06A8F282">
              <wp:simplePos x="0" y="0"/>
              <wp:positionH relativeFrom="margin">
                <wp:posOffset>-482600</wp:posOffset>
              </wp:positionH>
              <wp:positionV relativeFrom="paragraph">
                <wp:posOffset>760095</wp:posOffset>
              </wp:positionV>
              <wp:extent cx="68389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838950" cy="1905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D5807"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59.85pt" to="500.5pt,6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" strokecolor="#d8d8d8 [2732]" strokeweight=".5pt">
              <v:stroke joinstyle="miter"/>
              <w10:wrap anchorx="margin"/>
            </v:line>
          </w:pict>
        </mc:Fallback>
      </mc:AlternateContent>
    </w:r>
    <w:r>
      <w:rPr>
        <w:noProof/>
      </w:rPr>
      <w:drawing>
        <wp:inline distT="0" distB="0" distL="0" distR="0" wp14:anchorId="1D00E681" wp14:editId="5902CE89">
          <wp:extent cx="1463040" cy="512846"/>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Secure_Logo_H__4C.jpg"/>
                  <pic:cNvPicPr/>
                </pic:nvPicPr>
                <pic:blipFill>
                  <a:blip r:embed="rId1">
                    <a:extLst>
                      <a:ext uri="{28A0092B-C50C-407E-A947-70E740481C1C}">
                        <a14:useLocalDpi xmlns:a14="http://schemas.microsoft.com/office/drawing/2010/main" val="0"/>
                      </a:ext>
                    </a:extLst>
                  </a:blip>
                  <a:stretch>
                    <a:fillRect/>
                  </a:stretch>
                </pic:blipFill>
                <pic:spPr>
                  <a:xfrm>
                    <a:off x="0" y="0"/>
                    <a:ext cx="1463040" cy="51284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BD420" w14:textId="3AB93D6D" w:rsidR="002A4BBB" w:rsidRPr="002D6029" w:rsidRDefault="00831B56" w:rsidP="007423CA">
    <w:r w:rsidRPr="00C236CB">
      <w:rPr>
        <w:noProof/>
        <w:szCs w:val="21"/>
      </w:rPr>
      <mc:AlternateContent>
        <mc:Choice Requires="wps">
          <w:drawing>
            <wp:anchor distT="0" distB="0" distL="114300" distR="114300" simplePos="0" relativeHeight="251659264" behindDoc="0" locked="0" layoutInCell="1" allowOverlap="1" wp14:anchorId="04C0CFFD" wp14:editId="02BC369E">
              <wp:simplePos x="0" y="0"/>
              <wp:positionH relativeFrom="margin">
                <wp:posOffset>-482600</wp:posOffset>
              </wp:positionH>
              <wp:positionV relativeFrom="paragraph">
                <wp:posOffset>760095</wp:posOffset>
              </wp:positionV>
              <wp:extent cx="68389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38950" cy="19050"/>
                      </a:xfrm>
                      <a:prstGeom prst="line">
                        <a:avLst/>
                      </a:prstGeom>
                      <a:ln>
                        <a:solidFill>
                          <a:schemeClr val="bg1">
                            <a:lumMod val="8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F678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59.85pt" to="500.5pt,6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" strokecolor="#d8d8d8 [2732]" strokeweight=".5pt">
              <v:stroke joinstyle="miter"/>
              <w10:wrap anchorx="margin"/>
            </v:line>
          </w:pict>
        </mc:Fallback>
      </mc:AlternateContent>
    </w:r>
    <w:r>
      <w:rPr>
        <w:noProof/>
      </w:rPr>
      <w:drawing>
        <wp:inline distT="0" distB="0" distL="0" distR="0" wp14:anchorId="7B69D41B" wp14:editId="7F8AB97C">
          <wp:extent cx="1463040" cy="512846"/>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Secure_Logo_H__4C.jpg"/>
                  <pic:cNvPicPr/>
                </pic:nvPicPr>
                <pic:blipFill>
                  <a:blip r:embed="rId1">
                    <a:extLst>
                      <a:ext uri="{28A0092B-C50C-407E-A947-70E740481C1C}">
                        <a14:useLocalDpi xmlns:a14="http://schemas.microsoft.com/office/drawing/2010/main" val="0"/>
                      </a:ext>
                    </a:extLst>
                  </a:blip>
                  <a:stretch>
                    <a:fillRect/>
                  </a:stretch>
                </pic:blipFill>
                <pic:spPr>
                  <a:xfrm>
                    <a:off x="0" y="0"/>
                    <a:ext cx="1463040" cy="5128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03AA"/>
    <w:multiLevelType w:val="hybridMultilevel"/>
    <w:tmpl w:val="6EB0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890E5F"/>
    <w:multiLevelType w:val="hybridMultilevel"/>
    <w:tmpl w:val="ED86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96F3E"/>
    <w:multiLevelType w:val="hybridMultilevel"/>
    <w:tmpl w:val="DD08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0591C"/>
    <w:multiLevelType w:val="hybridMultilevel"/>
    <w:tmpl w:val="3580C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623072">
    <w:abstractNumId w:val="1"/>
  </w:num>
  <w:num w:numId="2" w16cid:durableId="919828833">
    <w:abstractNumId w:val="0"/>
  </w:num>
  <w:num w:numId="3" w16cid:durableId="1661888773">
    <w:abstractNumId w:val="2"/>
  </w:num>
  <w:num w:numId="4" w16cid:durableId="888030867">
    <w:abstractNumId w:val="3"/>
  </w:num>
  <w:num w:numId="5" w16cid:durableId="765073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F7"/>
    <w:rsid w:val="00193676"/>
    <w:rsid w:val="001C6838"/>
    <w:rsid w:val="007B6E9E"/>
    <w:rsid w:val="00831B56"/>
    <w:rsid w:val="008458DD"/>
    <w:rsid w:val="00871C89"/>
    <w:rsid w:val="008E63CB"/>
    <w:rsid w:val="00B65782"/>
    <w:rsid w:val="00DE19EB"/>
    <w:rsid w:val="00F3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027A"/>
  <w15:chartTrackingRefBased/>
  <w15:docId w15:val="{7BC9F1C6-40A4-7B4D-AD0C-6E6D73EF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8F7"/>
    <w:pPr>
      <w:spacing w:after="120" w:line="276" w:lineRule="auto"/>
    </w:pPr>
    <w:rPr>
      <w:sz w:val="22"/>
      <w:szCs w:val="22"/>
    </w:rPr>
  </w:style>
  <w:style w:type="paragraph" w:styleId="Heading1">
    <w:name w:val="heading 1"/>
    <w:basedOn w:val="Normal"/>
    <w:next w:val="Normal"/>
    <w:link w:val="Heading1Char"/>
    <w:uiPriority w:val="9"/>
    <w:qFormat/>
    <w:rsid w:val="001C68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C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FRSecure">
    <w:name w:val="Header 2 - FRSecure"/>
    <w:basedOn w:val="Normal"/>
    <w:qFormat/>
    <w:rsid w:val="001C6838"/>
    <w:pPr>
      <w:keepNext/>
      <w:keepLines/>
      <w:spacing w:before="320"/>
    </w:pPr>
    <w:rPr>
      <w:rFonts w:ascii="Roboto" w:eastAsiaTheme="majorEastAsia" w:hAnsi="Roboto" w:cstheme="majorBidi"/>
      <w:b/>
      <w:bCs/>
      <w:color w:val="00857D"/>
      <w:sz w:val="28"/>
      <w:szCs w:val="26"/>
    </w:rPr>
  </w:style>
  <w:style w:type="paragraph" w:customStyle="1" w:styleId="Header3-FRSecure">
    <w:name w:val="Header 3 - FRSecure"/>
    <w:basedOn w:val="Subtitle"/>
    <w:qFormat/>
    <w:rsid w:val="001C6838"/>
    <w:pPr>
      <w:spacing w:line="259" w:lineRule="auto"/>
    </w:pPr>
    <w:rPr>
      <w:rFonts w:ascii="Roboto" w:hAnsi="Roboto" w:cs="Times New Roman (Body CS)"/>
      <w:color w:val="00857D"/>
      <w:spacing w:val="0"/>
      <w:sz w:val="24"/>
    </w:rPr>
  </w:style>
  <w:style w:type="paragraph" w:styleId="Subtitle">
    <w:name w:val="Subtitle"/>
    <w:basedOn w:val="Normal"/>
    <w:next w:val="Normal"/>
    <w:link w:val="SubtitleChar"/>
    <w:uiPriority w:val="11"/>
    <w:qFormat/>
    <w:rsid w:val="001C683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6838"/>
    <w:rPr>
      <w:rFonts w:eastAsiaTheme="minorEastAsia"/>
      <w:color w:val="5A5A5A" w:themeColor="text1" w:themeTint="A5"/>
      <w:spacing w:val="15"/>
      <w:sz w:val="22"/>
      <w:szCs w:val="22"/>
    </w:rPr>
  </w:style>
  <w:style w:type="paragraph" w:customStyle="1" w:styleId="Heading1-FRSecure">
    <w:name w:val="Heading 1 - FRSecure"/>
    <w:basedOn w:val="Heading1"/>
    <w:next w:val="Heading1"/>
    <w:qFormat/>
    <w:rsid w:val="001C6838"/>
    <w:pPr>
      <w:spacing w:line="259" w:lineRule="auto"/>
    </w:pPr>
    <w:rPr>
      <w:rFonts w:ascii="Montserrat SemiBold" w:hAnsi="Montserrat SemiBold"/>
      <w:color w:val="FF9800"/>
    </w:rPr>
  </w:style>
  <w:style w:type="character" w:customStyle="1" w:styleId="Heading1Char">
    <w:name w:val="Heading 1 Char"/>
    <w:basedOn w:val="DefaultParagraphFont"/>
    <w:link w:val="Heading1"/>
    <w:uiPriority w:val="9"/>
    <w:rsid w:val="001C6838"/>
    <w:rPr>
      <w:rFonts w:asciiTheme="majorHAnsi" w:eastAsiaTheme="majorEastAsia" w:hAnsiTheme="majorHAnsi" w:cstheme="majorBidi"/>
      <w:color w:val="2F5496" w:themeColor="accent1" w:themeShade="BF"/>
      <w:sz w:val="32"/>
      <w:szCs w:val="32"/>
    </w:rPr>
  </w:style>
  <w:style w:type="paragraph" w:customStyle="1" w:styleId="Version-noTOC">
    <w:name w:val="Version-noTOC"/>
    <w:basedOn w:val="Heading2"/>
    <w:link w:val="Version-noTOCChar"/>
    <w:autoRedefine/>
    <w:qFormat/>
    <w:rsid w:val="00871C89"/>
    <w:pPr>
      <w:spacing w:before="200"/>
    </w:pPr>
    <w:rPr>
      <w:rFonts w:ascii="Roboto Medium" w:hAnsi="Roboto Medium"/>
      <w:bCs/>
      <w:color w:val="00857D"/>
      <w:sz w:val="32"/>
    </w:rPr>
  </w:style>
  <w:style w:type="character" w:customStyle="1" w:styleId="Version-noTOCChar">
    <w:name w:val="Version-noTOC Char"/>
    <w:basedOn w:val="Heading2Char"/>
    <w:link w:val="Version-noTOC"/>
    <w:rsid w:val="00871C89"/>
    <w:rPr>
      <w:rFonts w:ascii="Roboto Medium" w:eastAsiaTheme="majorEastAsia" w:hAnsi="Roboto Medium" w:cstheme="majorBidi"/>
      <w:bCs/>
      <w:color w:val="00857D"/>
      <w:sz w:val="32"/>
      <w:szCs w:val="26"/>
    </w:rPr>
  </w:style>
  <w:style w:type="character" w:customStyle="1" w:styleId="Heading2Char">
    <w:name w:val="Heading 2 Char"/>
    <w:basedOn w:val="DefaultParagraphFont"/>
    <w:link w:val="Heading2"/>
    <w:uiPriority w:val="9"/>
    <w:semiHidden/>
    <w:rsid w:val="00871C8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378F7"/>
    <w:rPr>
      <w:color w:val="808080"/>
    </w:rPr>
  </w:style>
  <w:style w:type="paragraph" w:styleId="Header">
    <w:name w:val="header"/>
    <w:basedOn w:val="Normal"/>
    <w:link w:val="HeaderChar"/>
    <w:uiPriority w:val="99"/>
    <w:unhideWhenUsed/>
    <w:rsid w:val="00F37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F7"/>
    <w:rPr>
      <w:sz w:val="22"/>
      <w:szCs w:val="22"/>
    </w:rPr>
  </w:style>
  <w:style w:type="paragraph" w:styleId="Footer">
    <w:name w:val="footer"/>
    <w:basedOn w:val="Normal"/>
    <w:link w:val="FooterChar"/>
    <w:uiPriority w:val="99"/>
    <w:unhideWhenUsed/>
    <w:rsid w:val="00F37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F7"/>
    <w:rPr>
      <w:sz w:val="22"/>
      <w:szCs w:val="22"/>
    </w:rPr>
  </w:style>
  <w:style w:type="paragraph" w:styleId="ListParagraph">
    <w:name w:val="List Paragraph"/>
    <w:basedOn w:val="Normal"/>
    <w:uiPriority w:val="34"/>
    <w:qFormat/>
    <w:rsid w:val="00F378F7"/>
    <w:pPr>
      <w:ind w:left="720"/>
      <w:contextualSpacing/>
    </w:pPr>
  </w:style>
  <w:style w:type="paragraph" w:customStyle="1" w:styleId="Heading10">
    <w:name w:val="_Heading 1"/>
    <w:basedOn w:val="Heading1"/>
    <w:qFormat/>
    <w:rsid w:val="00F378F7"/>
    <w:pPr>
      <w:spacing w:before="480"/>
    </w:pPr>
    <w:rPr>
      <w:rFonts w:ascii="Calibri" w:hAnsi="Calibri"/>
      <w:b/>
      <w:bCs/>
      <w:color w:val="8496B0" w:themeColor="text2" w:themeTint="99"/>
      <w:sz w:val="36"/>
      <w:szCs w:val="28"/>
    </w:rPr>
  </w:style>
  <w:style w:type="paragraph" w:customStyle="1" w:styleId="Heading20">
    <w:name w:val="_Heading 2"/>
    <w:basedOn w:val="Heading2"/>
    <w:qFormat/>
    <w:rsid w:val="00F378F7"/>
    <w:pPr>
      <w:spacing w:before="200"/>
    </w:pPr>
    <w:rPr>
      <w:rFonts w:ascii="Calibri" w:hAnsi="Calibri"/>
      <w:b/>
      <w:bCs/>
      <w:color w:val="4472C4" w:themeColor="accent1"/>
      <w:sz w:val="28"/>
    </w:rPr>
  </w:style>
  <w:style w:type="paragraph" w:customStyle="1" w:styleId="BulletList">
    <w:name w:val="_Bullet List"/>
    <w:basedOn w:val="ListParagraph"/>
    <w:qFormat/>
    <w:rsid w:val="00F378F7"/>
    <w:pPr>
      <w:numPr>
        <w:numId w:val="1"/>
      </w:numPr>
    </w:pPr>
    <w:rPr>
      <w:rFonts w:ascii="Calibri" w:hAnsi="Calibri"/>
    </w:rPr>
  </w:style>
  <w:style w:type="table" w:styleId="TableGrid">
    <w:name w:val="Table Grid"/>
    <w:basedOn w:val="TableNormal"/>
    <w:uiPriority w:val="59"/>
    <w:rsid w:val="00F378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378F7"/>
    <w:pPr>
      <w:spacing w:after="0" w:line="240" w:lineRule="auto"/>
    </w:pPr>
    <w:rPr>
      <w:b/>
      <w:sz w:val="20"/>
      <w:lang w:val="en-AU"/>
    </w:rPr>
  </w:style>
  <w:style w:type="paragraph" w:customStyle="1" w:styleId="MainText">
    <w:name w:val="_Main Text"/>
    <w:basedOn w:val="Normal"/>
    <w:qFormat/>
    <w:rsid w:val="00F378F7"/>
    <w:pPr>
      <w:spacing w:before="120"/>
      <w:jc w:val="both"/>
    </w:pPr>
    <w:rPr>
      <w:rFonts w:ascii="Calibri" w:hAnsi="Calibri"/>
    </w:rPr>
  </w:style>
  <w:style w:type="character" w:styleId="Hyperlink">
    <w:name w:val="Hyperlink"/>
    <w:basedOn w:val="DefaultParagraphFont"/>
    <w:uiPriority w:val="99"/>
    <w:unhideWhenUsed/>
    <w:rsid w:val="00831B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frsecu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frsec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35580A616B0E4B8500A59A1AC755AE"/>
        <w:category>
          <w:name w:val="General"/>
          <w:gallery w:val="placeholder"/>
        </w:category>
        <w:types>
          <w:type w:val="bbPlcHdr"/>
        </w:types>
        <w:behaviors>
          <w:behavior w:val="content"/>
        </w:behaviors>
        <w:guid w:val="{05D15D74-2B0C-604F-ADB1-FA798E31B6BD}"/>
      </w:docPartPr>
      <w:docPartBody>
        <w:p w:rsidR="006E7410" w:rsidRDefault="00023D10" w:rsidP="00023D10">
          <w:pPr>
            <w:pStyle w:val="FD35580A616B0E4B8500A59A1AC755AE"/>
          </w:pPr>
          <w:r w:rsidRPr="008E7E75">
            <w:rPr>
              <w:rStyle w:val="PlaceholderText"/>
            </w:rPr>
            <w:t>[Company]</w:t>
          </w:r>
        </w:p>
      </w:docPartBody>
    </w:docPart>
    <w:docPart>
      <w:docPartPr>
        <w:name w:val="13D7C0D9A17A6942AE68849F2898C11F"/>
        <w:category>
          <w:name w:val="General"/>
          <w:gallery w:val="placeholder"/>
        </w:category>
        <w:types>
          <w:type w:val="bbPlcHdr"/>
        </w:types>
        <w:behaviors>
          <w:behavior w:val="content"/>
        </w:behaviors>
        <w:guid w:val="{A9809E9B-CAFE-7E4F-9D3A-B5E6269B75A7}"/>
      </w:docPartPr>
      <w:docPartBody>
        <w:p w:rsidR="006E7410" w:rsidRDefault="00023D10" w:rsidP="00023D10">
          <w:pPr>
            <w:pStyle w:val="13D7C0D9A17A6942AE68849F2898C11F"/>
          </w:pPr>
          <w:r w:rsidRPr="008E7E75">
            <w:rPr>
              <w:rStyle w:val="PlaceholderText"/>
            </w:rPr>
            <w:t>[Company]</w:t>
          </w:r>
        </w:p>
      </w:docPartBody>
    </w:docPart>
    <w:docPart>
      <w:docPartPr>
        <w:name w:val="5C9BE1A9978A6E4A80576C638EC1BF21"/>
        <w:category>
          <w:name w:val="General"/>
          <w:gallery w:val="placeholder"/>
        </w:category>
        <w:types>
          <w:type w:val="bbPlcHdr"/>
        </w:types>
        <w:behaviors>
          <w:behavior w:val="content"/>
        </w:behaviors>
        <w:guid w:val="{01B9EE75-3EF0-FF44-96BA-D27B5D1896EA}"/>
      </w:docPartPr>
      <w:docPartBody>
        <w:p w:rsidR="006E7410" w:rsidRDefault="00023D10" w:rsidP="00023D10">
          <w:pPr>
            <w:pStyle w:val="5C9BE1A9978A6E4A80576C638EC1BF21"/>
          </w:pPr>
          <w:r w:rsidRPr="008E7E75">
            <w:rPr>
              <w:rStyle w:val="PlaceholderText"/>
            </w:rPr>
            <w:t>[Company]</w:t>
          </w:r>
        </w:p>
      </w:docPartBody>
    </w:docPart>
    <w:docPart>
      <w:docPartPr>
        <w:name w:val="C0A918294792FB40B9B2DB908483B5D8"/>
        <w:category>
          <w:name w:val="General"/>
          <w:gallery w:val="placeholder"/>
        </w:category>
        <w:types>
          <w:type w:val="bbPlcHdr"/>
        </w:types>
        <w:behaviors>
          <w:behavior w:val="content"/>
        </w:behaviors>
        <w:guid w:val="{D3A94389-6287-EA41-801D-D13E0A307288}"/>
      </w:docPartPr>
      <w:docPartBody>
        <w:p w:rsidR="006E7410" w:rsidRDefault="00023D10" w:rsidP="00023D10">
          <w:pPr>
            <w:pStyle w:val="C0A918294792FB40B9B2DB908483B5D8"/>
          </w:pPr>
          <w:r w:rsidRPr="00940255">
            <w:rPr>
              <w:rStyle w:val="PlaceholderText"/>
            </w:rPr>
            <w:t>[Company]</w:t>
          </w:r>
        </w:p>
      </w:docPartBody>
    </w:docPart>
    <w:docPart>
      <w:docPartPr>
        <w:name w:val="3A6F9C3A515FC5438428F2D7B0C37A59"/>
        <w:category>
          <w:name w:val="General"/>
          <w:gallery w:val="placeholder"/>
        </w:category>
        <w:types>
          <w:type w:val="bbPlcHdr"/>
        </w:types>
        <w:behaviors>
          <w:behavior w:val="content"/>
        </w:behaviors>
        <w:guid w:val="{81FAF1F3-A5E7-9C40-83AA-D134D3466D10}"/>
      </w:docPartPr>
      <w:docPartBody>
        <w:p w:rsidR="006E7410" w:rsidRDefault="00023D10" w:rsidP="00023D10">
          <w:pPr>
            <w:pStyle w:val="3A6F9C3A515FC5438428F2D7B0C37A59"/>
          </w:pPr>
          <w:r w:rsidRPr="00940255">
            <w:rPr>
              <w:rStyle w:val="PlaceholderText"/>
            </w:rPr>
            <w:t>[Company]</w:t>
          </w:r>
        </w:p>
      </w:docPartBody>
    </w:docPart>
    <w:docPart>
      <w:docPartPr>
        <w:name w:val="9D5CBC6D7F47D74F8141474E84FE3A84"/>
        <w:category>
          <w:name w:val="General"/>
          <w:gallery w:val="placeholder"/>
        </w:category>
        <w:types>
          <w:type w:val="bbPlcHdr"/>
        </w:types>
        <w:behaviors>
          <w:behavior w:val="content"/>
        </w:behaviors>
        <w:guid w:val="{8845EEE8-B710-6340-A636-46C60DF7B595}"/>
      </w:docPartPr>
      <w:docPartBody>
        <w:p w:rsidR="006E7410" w:rsidRDefault="00023D10" w:rsidP="00023D10">
          <w:pPr>
            <w:pStyle w:val="9D5CBC6D7F47D74F8141474E84FE3A84"/>
          </w:pPr>
          <w:r w:rsidRPr="00940255">
            <w:rPr>
              <w:rStyle w:val="PlaceholderText"/>
            </w:rPr>
            <w:t>[Company]</w:t>
          </w:r>
        </w:p>
      </w:docPartBody>
    </w:docPart>
    <w:docPart>
      <w:docPartPr>
        <w:name w:val="98507160D4D2224DA9503A21E042FBD0"/>
        <w:category>
          <w:name w:val="General"/>
          <w:gallery w:val="placeholder"/>
        </w:category>
        <w:types>
          <w:type w:val="bbPlcHdr"/>
        </w:types>
        <w:behaviors>
          <w:behavior w:val="content"/>
        </w:behaviors>
        <w:guid w:val="{4371575F-2689-854E-88FC-932D13EC4771}"/>
      </w:docPartPr>
      <w:docPartBody>
        <w:p w:rsidR="006E7410" w:rsidRDefault="00023D10" w:rsidP="00023D10">
          <w:pPr>
            <w:pStyle w:val="98507160D4D2224DA9503A21E042FBD0"/>
          </w:pPr>
          <w:r w:rsidRPr="00940255">
            <w:rPr>
              <w:rStyle w:val="PlaceholderText"/>
            </w:rPr>
            <w:t>[Company]</w:t>
          </w:r>
        </w:p>
      </w:docPartBody>
    </w:docPart>
    <w:docPart>
      <w:docPartPr>
        <w:name w:val="710EAF96A20067468DAE7D0C36564759"/>
        <w:category>
          <w:name w:val="General"/>
          <w:gallery w:val="placeholder"/>
        </w:category>
        <w:types>
          <w:type w:val="bbPlcHdr"/>
        </w:types>
        <w:behaviors>
          <w:behavior w:val="content"/>
        </w:behaviors>
        <w:guid w:val="{FFB90D06-835A-F14C-B7CB-75D9E1657B6D}"/>
      </w:docPartPr>
      <w:docPartBody>
        <w:p w:rsidR="006E7410" w:rsidRDefault="00023D10" w:rsidP="00023D10">
          <w:pPr>
            <w:pStyle w:val="710EAF96A20067468DAE7D0C36564759"/>
          </w:pPr>
          <w:r w:rsidRPr="00940255">
            <w:rPr>
              <w:rStyle w:val="PlaceholderText"/>
            </w:rPr>
            <w:t>[Company]</w:t>
          </w:r>
        </w:p>
      </w:docPartBody>
    </w:docPart>
    <w:docPart>
      <w:docPartPr>
        <w:name w:val="A901B8D3FF182746A549F9703716DFFF"/>
        <w:category>
          <w:name w:val="General"/>
          <w:gallery w:val="placeholder"/>
        </w:category>
        <w:types>
          <w:type w:val="bbPlcHdr"/>
        </w:types>
        <w:behaviors>
          <w:behavior w:val="content"/>
        </w:behaviors>
        <w:guid w:val="{4DA1B6B0-B6F2-624E-9093-C4F61FA2D9D0}"/>
      </w:docPartPr>
      <w:docPartBody>
        <w:p w:rsidR="006E7410" w:rsidRDefault="00023D10" w:rsidP="00023D10">
          <w:pPr>
            <w:pStyle w:val="A901B8D3FF182746A549F9703716DFFF"/>
          </w:pPr>
          <w:r w:rsidRPr="00940255">
            <w:rPr>
              <w:rStyle w:val="PlaceholderText"/>
            </w:rPr>
            <w:t>[Company]</w:t>
          </w:r>
        </w:p>
      </w:docPartBody>
    </w:docPart>
    <w:docPart>
      <w:docPartPr>
        <w:name w:val="14B0AACFEEF2DC45A3C59079FA697FBD"/>
        <w:category>
          <w:name w:val="General"/>
          <w:gallery w:val="placeholder"/>
        </w:category>
        <w:types>
          <w:type w:val="bbPlcHdr"/>
        </w:types>
        <w:behaviors>
          <w:behavior w:val="content"/>
        </w:behaviors>
        <w:guid w:val="{49884C29-624B-F44D-9800-2D0D156E324D}"/>
      </w:docPartPr>
      <w:docPartBody>
        <w:p w:rsidR="006E7410" w:rsidRDefault="00023D10" w:rsidP="00023D10">
          <w:pPr>
            <w:pStyle w:val="14B0AACFEEF2DC45A3C59079FA697FBD"/>
          </w:pPr>
          <w:r w:rsidRPr="008E7E75">
            <w:rPr>
              <w:rStyle w:val="PlaceholderText"/>
            </w:rPr>
            <w:t>[Company]</w:t>
          </w:r>
        </w:p>
      </w:docPartBody>
    </w:docPart>
    <w:docPart>
      <w:docPartPr>
        <w:name w:val="D57854E57DA3DE459C5C4977E8C020BA"/>
        <w:category>
          <w:name w:val="General"/>
          <w:gallery w:val="placeholder"/>
        </w:category>
        <w:types>
          <w:type w:val="bbPlcHdr"/>
        </w:types>
        <w:behaviors>
          <w:behavior w:val="content"/>
        </w:behaviors>
        <w:guid w:val="{8B8A6C85-5D92-B941-916A-37B1D38D7104}"/>
      </w:docPartPr>
      <w:docPartBody>
        <w:p w:rsidR="006E7410" w:rsidRDefault="00023D10" w:rsidP="00023D10">
          <w:pPr>
            <w:pStyle w:val="D57854E57DA3DE459C5C4977E8C020BA"/>
          </w:pPr>
          <w:r w:rsidRPr="000A4115">
            <w:rPr>
              <w:rStyle w:val="PlaceholderText"/>
            </w:rPr>
            <w:t>[Company]</w:t>
          </w:r>
        </w:p>
      </w:docPartBody>
    </w:docPart>
    <w:docPart>
      <w:docPartPr>
        <w:name w:val="F9E290C932F55D41A6DF4198F2EEBAA8"/>
        <w:category>
          <w:name w:val="General"/>
          <w:gallery w:val="placeholder"/>
        </w:category>
        <w:types>
          <w:type w:val="bbPlcHdr"/>
        </w:types>
        <w:behaviors>
          <w:behavior w:val="content"/>
        </w:behaviors>
        <w:guid w:val="{1F156DB8-4B18-0449-A34E-00A8D1FB8B50}"/>
      </w:docPartPr>
      <w:docPartBody>
        <w:p w:rsidR="006E7410" w:rsidRDefault="00023D10" w:rsidP="00023D10">
          <w:pPr>
            <w:pStyle w:val="F9E290C932F55D41A6DF4198F2EEBAA8"/>
          </w:pPr>
          <w:r w:rsidRPr="008E7E75">
            <w:rPr>
              <w:rStyle w:val="PlaceholderText"/>
            </w:rPr>
            <w:t>[Company]</w:t>
          </w:r>
        </w:p>
      </w:docPartBody>
    </w:docPart>
    <w:docPart>
      <w:docPartPr>
        <w:name w:val="07F06290B06E9C4F82A360354B5899AF"/>
        <w:category>
          <w:name w:val="General"/>
          <w:gallery w:val="placeholder"/>
        </w:category>
        <w:types>
          <w:type w:val="bbPlcHdr"/>
        </w:types>
        <w:behaviors>
          <w:behavior w:val="content"/>
        </w:behaviors>
        <w:guid w:val="{E6C8DC32-034B-B24B-8B1C-C45053354A09}"/>
      </w:docPartPr>
      <w:docPartBody>
        <w:p w:rsidR="006E7410" w:rsidRDefault="00023D10" w:rsidP="00023D10">
          <w:pPr>
            <w:pStyle w:val="07F06290B06E9C4F82A360354B5899AF"/>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Times New Roman (Body CS)">
    <w:altName w:val="Times New Roman"/>
    <w:panose1 w:val="020B0604020202020204"/>
    <w:charset w:val="00"/>
    <w:family w:val="roman"/>
    <w:pitch w:val="default"/>
  </w:font>
  <w:font w:name="Montserrat SemiBold">
    <w:panose1 w:val="00000700000000000000"/>
    <w:charset w:val="4D"/>
    <w:family w:val="auto"/>
    <w:pitch w:val="variable"/>
    <w:sig w:usb0="2000020F" w:usb1="00000003" w:usb2="00000000" w:usb3="00000000" w:csb0="00000197" w:csb1="00000000"/>
  </w:font>
  <w:font w:name="Roboto Medium">
    <w:panose1 w:val="02000000000000000000"/>
    <w:charset w:val="00"/>
    <w:family w:val="auto"/>
    <w:pitch w:val="variable"/>
    <w:sig w:usb0="E00002FF" w:usb1="5000205B" w:usb2="0000002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Roboto-Regular">
    <w:altName w:val="Arial"/>
    <w:panose1 w:val="020B0604020202020204"/>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10"/>
    <w:rsid w:val="0000482A"/>
    <w:rsid w:val="00023D10"/>
    <w:rsid w:val="006E7410"/>
    <w:rsid w:val="0091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D10"/>
    <w:rPr>
      <w:color w:val="808080"/>
    </w:rPr>
  </w:style>
  <w:style w:type="paragraph" w:customStyle="1" w:styleId="FD35580A616B0E4B8500A59A1AC755AE">
    <w:name w:val="FD35580A616B0E4B8500A59A1AC755AE"/>
    <w:rsid w:val="00023D10"/>
  </w:style>
  <w:style w:type="paragraph" w:customStyle="1" w:styleId="13D7C0D9A17A6942AE68849F2898C11F">
    <w:name w:val="13D7C0D9A17A6942AE68849F2898C11F"/>
    <w:rsid w:val="00023D10"/>
  </w:style>
  <w:style w:type="paragraph" w:customStyle="1" w:styleId="5C9BE1A9978A6E4A80576C638EC1BF21">
    <w:name w:val="5C9BE1A9978A6E4A80576C638EC1BF21"/>
    <w:rsid w:val="00023D10"/>
  </w:style>
  <w:style w:type="paragraph" w:customStyle="1" w:styleId="C0A918294792FB40B9B2DB908483B5D8">
    <w:name w:val="C0A918294792FB40B9B2DB908483B5D8"/>
    <w:rsid w:val="00023D10"/>
  </w:style>
  <w:style w:type="paragraph" w:customStyle="1" w:styleId="3A6F9C3A515FC5438428F2D7B0C37A59">
    <w:name w:val="3A6F9C3A515FC5438428F2D7B0C37A59"/>
    <w:rsid w:val="00023D10"/>
  </w:style>
  <w:style w:type="paragraph" w:customStyle="1" w:styleId="9D5CBC6D7F47D74F8141474E84FE3A84">
    <w:name w:val="9D5CBC6D7F47D74F8141474E84FE3A84"/>
    <w:rsid w:val="00023D10"/>
  </w:style>
  <w:style w:type="paragraph" w:customStyle="1" w:styleId="98507160D4D2224DA9503A21E042FBD0">
    <w:name w:val="98507160D4D2224DA9503A21E042FBD0"/>
    <w:rsid w:val="00023D10"/>
  </w:style>
  <w:style w:type="paragraph" w:customStyle="1" w:styleId="710EAF96A20067468DAE7D0C36564759">
    <w:name w:val="710EAF96A20067468DAE7D0C36564759"/>
    <w:rsid w:val="00023D10"/>
  </w:style>
  <w:style w:type="paragraph" w:customStyle="1" w:styleId="A901B8D3FF182746A549F9703716DFFF">
    <w:name w:val="A901B8D3FF182746A549F9703716DFFF"/>
    <w:rsid w:val="00023D10"/>
  </w:style>
  <w:style w:type="paragraph" w:customStyle="1" w:styleId="14B0AACFEEF2DC45A3C59079FA697FBD">
    <w:name w:val="14B0AACFEEF2DC45A3C59079FA697FBD"/>
    <w:rsid w:val="00023D10"/>
  </w:style>
  <w:style w:type="paragraph" w:customStyle="1" w:styleId="D57854E57DA3DE459C5C4977E8C020BA">
    <w:name w:val="D57854E57DA3DE459C5C4977E8C020BA"/>
    <w:rsid w:val="00023D10"/>
  </w:style>
  <w:style w:type="paragraph" w:customStyle="1" w:styleId="F9E290C932F55D41A6DF4198F2EEBAA8">
    <w:name w:val="F9E290C932F55D41A6DF4198F2EEBAA8"/>
    <w:rsid w:val="00023D10"/>
  </w:style>
  <w:style w:type="paragraph" w:customStyle="1" w:styleId="07F06290B06E9C4F82A360354B5899AF">
    <w:name w:val="07F06290B06E9C4F82A360354B5899AF"/>
    <w:rsid w:val="00023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Gunnare</dc:creator>
  <cp:keywords/>
  <dc:description/>
  <cp:lastModifiedBy>Andy Forsberg</cp:lastModifiedBy>
  <cp:revision>3</cp:revision>
  <dcterms:created xsi:type="dcterms:W3CDTF">2022-06-06T20:14:00Z</dcterms:created>
  <dcterms:modified xsi:type="dcterms:W3CDTF">2022-06-23T16:28:00Z</dcterms:modified>
</cp:coreProperties>
</file>