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13AA3445" w:rsidR="00E45F49" w:rsidRPr="008C2842" w:rsidRDefault="00415608" w:rsidP="008C2842">
          <w:pPr>
            <w:pStyle w:val="Heading10"/>
          </w:pPr>
          <w:r w:rsidRPr="008C2842">
            <w:t>System Development and Procurement Policy</w:t>
          </w:r>
        </w:p>
      </w:sdtContent>
    </w:sdt>
    <w:p w14:paraId="4E1166FB" w14:textId="77777777" w:rsidR="0030611E" w:rsidRDefault="0030611E" w:rsidP="00D340AB">
      <w:pPr>
        <w:pStyle w:val="Heading10"/>
        <w:spacing w:before="0"/>
      </w:pPr>
    </w:p>
    <w:p w14:paraId="400E5EB1" w14:textId="4CA3FEEA" w:rsidR="000F2233" w:rsidRPr="00B6382A" w:rsidRDefault="000F2233" w:rsidP="0030611E">
      <w:pPr>
        <w:pStyle w:val="Heading20"/>
        <w:tabs>
          <w:tab w:val="left" w:pos="1500"/>
        </w:tabs>
        <w:spacing w:before="0" w:after="120"/>
      </w:pPr>
      <w:r w:rsidRPr="00B6382A">
        <w:t>Purpose</w:t>
      </w:r>
    </w:p>
    <w:p w14:paraId="189A1656" w14:textId="7E99502C" w:rsidR="00FB487B" w:rsidRPr="00B5763C" w:rsidRDefault="00FB487B" w:rsidP="0030611E">
      <w:pPr>
        <w:jc w:val="both"/>
        <w:rPr>
          <w:rFonts w:ascii="Roboto" w:hAnsi="Roboto"/>
        </w:rPr>
      </w:pPr>
      <w:r w:rsidRPr="00B5763C">
        <w:rPr>
          <w:rFonts w:ascii="Roboto" w:hAnsi="Roboto"/>
        </w:rPr>
        <w:t xml:space="preserve">The purpose of the </w:t>
      </w:r>
      <w:sdt>
        <w:sdtPr>
          <w:rPr>
            <w:rFonts w:ascii="Roboto" w:hAnsi="Roboto"/>
          </w:rPr>
          <w:alias w:val="Company"/>
          <w:tag w:val=""/>
          <w:id w:val="-231386624"/>
          <w:placeholder>
            <w:docPart w:val="2E173347E9E94603A40E091DC866FDC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0611E" w:rsidRPr="00B5763C">
            <w:rPr>
              <w:rFonts w:ascii="Roboto" w:hAnsi="Roboto"/>
            </w:rPr>
            <w:t>(Company)</w:t>
          </w:r>
        </w:sdtContent>
      </w:sdt>
      <w:r w:rsidRPr="00B5763C">
        <w:rPr>
          <w:rFonts w:ascii="Roboto" w:hAnsi="Roboto"/>
        </w:rPr>
        <w:t xml:space="preserve"> </w:t>
      </w:r>
      <w:sdt>
        <w:sdtPr>
          <w:rPr>
            <w:rFonts w:ascii="Roboto" w:hAnsi="Roboto"/>
          </w:rPr>
          <w:alias w:val="Title"/>
          <w:tag w:val=""/>
          <w:id w:val="26224584"/>
          <w:placeholder>
            <w:docPart w:val="46C8EEBCB4D34C6786D35CF5B153155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15608" w:rsidRPr="00B5763C">
            <w:rPr>
              <w:rFonts w:ascii="Roboto" w:hAnsi="Roboto"/>
            </w:rPr>
            <w:t>System Development and Procurement Policy</w:t>
          </w:r>
        </w:sdtContent>
      </w:sdt>
      <w:r w:rsidRPr="00B5763C">
        <w:rPr>
          <w:rFonts w:ascii="Roboto" w:hAnsi="Roboto"/>
        </w:rPr>
        <w:t xml:space="preserve"> is to establish the rules for evaluating, developing, and/or deploying </w:t>
      </w:r>
      <w:r w:rsidRPr="00B5763C">
        <w:rPr>
          <w:rFonts w:ascii="Roboto" w:hAnsi="Roboto"/>
          <w:b/>
        </w:rPr>
        <w:t>Information Resources</w:t>
      </w:r>
      <w:r w:rsidRPr="00B5763C">
        <w:rPr>
          <w:rFonts w:ascii="Roboto" w:hAnsi="Roboto"/>
        </w:rPr>
        <w:t>.</w:t>
      </w:r>
    </w:p>
    <w:p w14:paraId="400E5EB3" w14:textId="58D8801D" w:rsidR="000F2233" w:rsidRPr="009D72BB" w:rsidRDefault="00ED1630" w:rsidP="0030611E">
      <w:pPr>
        <w:pStyle w:val="Heading20"/>
        <w:tabs>
          <w:tab w:val="left" w:pos="1500"/>
        </w:tabs>
        <w:spacing w:before="0" w:after="120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t>Audience</w:t>
      </w:r>
    </w:p>
    <w:p w14:paraId="5220D322" w14:textId="3C52C7B1" w:rsidR="00FB487B" w:rsidRPr="00B5763C" w:rsidRDefault="00FB487B" w:rsidP="0030611E">
      <w:pPr>
        <w:rPr>
          <w:rFonts w:ascii="Roboto" w:hAnsi="Roboto"/>
        </w:rPr>
      </w:pPr>
      <w:r w:rsidRPr="00B5763C">
        <w:rPr>
          <w:rFonts w:ascii="Roboto" w:hAnsi="Roboto"/>
        </w:rPr>
        <w:t xml:space="preserve">The </w:t>
      </w:r>
      <w:sdt>
        <w:sdtPr>
          <w:rPr>
            <w:rFonts w:ascii="Roboto" w:hAnsi="Roboto"/>
          </w:rPr>
          <w:alias w:val="Title"/>
          <w:tag w:val=""/>
          <w:id w:val="-2098853829"/>
          <w:placeholder>
            <w:docPart w:val="91BA5E69898B40339551FC561A8BFA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15608" w:rsidRPr="00B5763C">
            <w:rPr>
              <w:rFonts w:ascii="Roboto" w:hAnsi="Roboto"/>
            </w:rPr>
            <w:t>System Development and Procurement Policy</w:t>
          </w:r>
        </w:sdtContent>
      </w:sdt>
      <w:r w:rsidR="009A15BC" w:rsidRPr="00B5763C">
        <w:rPr>
          <w:rFonts w:ascii="Roboto" w:hAnsi="Roboto"/>
        </w:rPr>
        <w:t xml:space="preserve"> applies to</w:t>
      </w:r>
      <w:r w:rsidRPr="00B5763C">
        <w:rPr>
          <w:rFonts w:ascii="Roboto" w:hAnsi="Roboto"/>
        </w:rPr>
        <w:t xml:space="preserve"> individuals who pa</w:t>
      </w:r>
      <w:r w:rsidR="009A15BC" w:rsidRPr="00B5763C">
        <w:rPr>
          <w:rFonts w:ascii="Roboto" w:hAnsi="Roboto"/>
        </w:rPr>
        <w:t xml:space="preserve">rticipate in the procurement, </w:t>
      </w:r>
      <w:r w:rsidRPr="00B5763C">
        <w:rPr>
          <w:rFonts w:ascii="Roboto" w:hAnsi="Roboto"/>
        </w:rPr>
        <w:t>development</w:t>
      </w:r>
      <w:r w:rsidR="009A15BC" w:rsidRPr="00B5763C">
        <w:rPr>
          <w:rFonts w:ascii="Roboto" w:hAnsi="Roboto"/>
        </w:rPr>
        <w:t>, or operation</w:t>
      </w:r>
      <w:r w:rsidRPr="00B5763C">
        <w:rPr>
          <w:rFonts w:ascii="Roboto" w:hAnsi="Roboto"/>
        </w:rPr>
        <w:t xml:space="preserve"> of any </w:t>
      </w:r>
      <w:sdt>
        <w:sdtPr>
          <w:rPr>
            <w:rFonts w:ascii="Roboto" w:hAnsi="Roboto"/>
          </w:rPr>
          <w:alias w:val="Company"/>
          <w:tag w:val=""/>
          <w:id w:val="1447426168"/>
          <w:placeholder>
            <w:docPart w:val="B9741B629B324EB2825B320915DDD04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0611E" w:rsidRPr="00B5763C">
            <w:rPr>
              <w:rFonts w:ascii="Roboto" w:hAnsi="Roboto"/>
            </w:rPr>
            <w:t>(Company)</w:t>
          </w:r>
        </w:sdtContent>
      </w:sdt>
      <w:r w:rsidRPr="00B5763C">
        <w:rPr>
          <w:rFonts w:ascii="Roboto" w:hAnsi="Roboto"/>
        </w:rPr>
        <w:t xml:space="preserve"> </w:t>
      </w:r>
      <w:r w:rsidRPr="00B5763C">
        <w:rPr>
          <w:rFonts w:ascii="Roboto" w:hAnsi="Roboto"/>
          <w:b/>
        </w:rPr>
        <w:t>Information Resource</w:t>
      </w:r>
      <w:r w:rsidRPr="00B5763C">
        <w:rPr>
          <w:rFonts w:ascii="Roboto" w:hAnsi="Roboto"/>
        </w:rPr>
        <w:t xml:space="preserve">. </w:t>
      </w:r>
    </w:p>
    <w:p w14:paraId="7E795ED8" w14:textId="77777777" w:rsidR="008F6D69" w:rsidRDefault="008F6D69" w:rsidP="0030611E">
      <w:pPr>
        <w:pStyle w:val="Heading20"/>
        <w:tabs>
          <w:tab w:val="left" w:pos="1500"/>
        </w:tabs>
        <w:spacing w:before="0" w:after="120"/>
      </w:pPr>
      <w:r>
        <w:t>Contents</w:t>
      </w:r>
    </w:p>
    <w:p w14:paraId="050999AE" w14:textId="77777777" w:rsidR="00823CDA" w:rsidRDefault="00823CD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\n \h \z \t "Heading 1,1,_Heading 3,1" </w:instrText>
      </w:r>
      <w:r>
        <w:rPr>
          <w:b/>
          <w:bCs/>
        </w:rPr>
        <w:fldChar w:fldCharType="separate"/>
      </w:r>
      <w:hyperlink w:anchor="_Toc49860908" w:history="1">
        <w:r w:rsidRPr="00433D12">
          <w:rPr>
            <w:rStyle w:val="Hyperlink"/>
            <w:noProof/>
          </w:rPr>
          <w:t>General</w:t>
        </w:r>
      </w:hyperlink>
    </w:p>
    <w:p w14:paraId="5C596859" w14:textId="77777777" w:rsidR="00823CDA" w:rsidRDefault="0003697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60909" w:history="1">
        <w:r w:rsidR="00823CDA" w:rsidRPr="00433D12">
          <w:rPr>
            <w:rStyle w:val="Hyperlink"/>
            <w:noProof/>
          </w:rPr>
          <w:t>Secure Software Development</w:t>
        </w:r>
      </w:hyperlink>
    </w:p>
    <w:p w14:paraId="6D050AC0" w14:textId="77777777" w:rsidR="00823CDA" w:rsidRDefault="0003697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60910" w:history="1">
        <w:r w:rsidR="00823CDA" w:rsidRPr="00433D12">
          <w:rPr>
            <w:rStyle w:val="Hyperlink"/>
            <w:noProof/>
          </w:rPr>
          <w:t>System Procurement</w:t>
        </w:r>
      </w:hyperlink>
    </w:p>
    <w:p w14:paraId="757A6195" w14:textId="77777777" w:rsidR="00823CDA" w:rsidRDefault="0003697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60911" w:history="1">
        <w:r w:rsidR="00823CDA" w:rsidRPr="00433D12">
          <w:rPr>
            <w:rStyle w:val="Hyperlink"/>
            <w:noProof/>
          </w:rPr>
          <w:t>System Acceptance</w:t>
        </w:r>
      </w:hyperlink>
    </w:p>
    <w:p w14:paraId="5F20A09D" w14:textId="275FE690" w:rsidR="00BA69C3" w:rsidRDefault="00823CDA" w:rsidP="0030611E">
      <w:pPr>
        <w:pStyle w:val="Heading20"/>
        <w:tabs>
          <w:tab w:val="left" w:pos="1500"/>
        </w:tabs>
        <w:spacing w:before="120" w:after="120"/>
      </w:pPr>
      <w:r>
        <w:rPr>
          <w:rFonts w:eastAsiaTheme="minorHAnsi" w:cstheme="minorBidi"/>
          <w:b w:val="0"/>
          <w:bCs w:val="0"/>
          <w:color w:val="0000FF"/>
          <w:sz w:val="22"/>
          <w:szCs w:val="22"/>
          <w:u w:val="single"/>
        </w:rPr>
        <w:fldChar w:fldCharType="end"/>
      </w:r>
      <w:r w:rsidR="00F93719">
        <w:t>Policy</w:t>
      </w:r>
    </w:p>
    <w:p w14:paraId="352527A9" w14:textId="77777777" w:rsidR="00FB487B" w:rsidRPr="0030611E" w:rsidRDefault="00FB487B" w:rsidP="00823CDA">
      <w:pPr>
        <w:pStyle w:val="Heading30"/>
        <w:rPr>
          <w:rStyle w:val="Strong"/>
          <w:rFonts w:ascii="Trebuchet MS" w:hAnsi="Trebuchet MS"/>
          <w:b w:val="0"/>
          <w:bCs/>
        </w:rPr>
      </w:pPr>
      <w:bookmarkStart w:id="0" w:name="_General"/>
      <w:bookmarkStart w:id="1" w:name="_Toc436665139"/>
      <w:bookmarkStart w:id="2" w:name="_Toc49860908"/>
      <w:bookmarkStart w:id="3" w:name="_Toc436663217"/>
      <w:bookmarkStart w:id="4" w:name="_Toc436663016"/>
      <w:bookmarkStart w:id="5" w:name="_Toc442107660"/>
      <w:bookmarkEnd w:id="0"/>
      <w:r w:rsidRPr="0030611E">
        <w:rPr>
          <w:rStyle w:val="Strong"/>
          <w:rFonts w:ascii="Trebuchet MS" w:hAnsi="Trebuchet MS"/>
          <w:bCs/>
        </w:rPr>
        <w:t>General</w:t>
      </w:r>
      <w:bookmarkEnd w:id="1"/>
      <w:bookmarkEnd w:id="2"/>
    </w:p>
    <w:p w14:paraId="6D6F3D1B" w14:textId="3181E216" w:rsidR="00FB487B" w:rsidRPr="00B5763C" w:rsidRDefault="00FB487B" w:rsidP="00FB487B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Applications created or deployed inside the </w:t>
      </w:r>
      <w:sdt>
        <w:sdtPr>
          <w:rPr>
            <w:rFonts w:ascii="Roboto" w:hAnsi="Roboto"/>
          </w:rPr>
          <w:alias w:val="Company"/>
          <w:tag w:val=""/>
          <w:id w:val="160669547"/>
          <w:placeholder>
            <w:docPart w:val="ED0B8BAB35C2484E8E6653E96D9EF8B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0611E" w:rsidRPr="00B5763C">
            <w:rPr>
              <w:rFonts w:ascii="Roboto" w:hAnsi="Roboto"/>
            </w:rPr>
            <w:t>(Company)</w:t>
          </w:r>
        </w:sdtContent>
      </w:sdt>
      <w:r w:rsidRPr="00B5763C">
        <w:rPr>
          <w:rFonts w:ascii="Roboto" w:hAnsi="Roboto"/>
        </w:rPr>
        <w:t xml:space="preserve"> IT environment must follow a standardized application lifecycle established by management.</w:t>
      </w:r>
    </w:p>
    <w:p w14:paraId="5F883648" w14:textId="2C6A611E" w:rsidR="00FB487B" w:rsidRPr="00B5763C" w:rsidRDefault="00FB487B" w:rsidP="00FB487B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Applications should be actively maintained and </w:t>
      </w:r>
      <w:r w:rsidR="00E470E5" w:rsidRPr="00B5763C">
        <w:rPr>
          <w:rFonts w:ascii="Roboto" w:hAnsi="Roboto"/>
        </w:rPr>
        <w:t xml:space="preserve">require </w:t>
      </w:r>
      <w:r w:rsidRPr="00B5763C">
        <w:rPr>
          <w:rFonts w:ascii="Roboto" w:hAnsi="Roboto"/>
        </w:rPr>
        <w:t>periodic updat</w:t>
      </w:r>
      <w:r w:rsidR="0030611E" w:rsidRPr="00B5763C">
        <w:rPr>
          <w:rFonts w:ascii="Roboto" w:hAnsi="Roboto"/>
        </w:rPr>
        <w:t xml:space="preserve">es to address </w:t>
      </w:r>
      <w:r w:rsidR="0030611E" w:rsidRPr="00B5763C">
        <w:rPr>
          <w:rFonts w:ascii="Roboto" w:hAnsi="Roboto"/>
          <w:b/>
          <w:bCs/>
        </w:rPr>
        <w:t>vulnerabilities</w:t>
      </w:r>
      <w:r w:rsidR="0030611E" w:rsidRPr="00B5763C">
        <w:rPr>
          <w:rFonts w:ascii="Roboto" w:hAnsi="Roboto"/>
        </w:rPr>
        <w:t xml:space="preserve">. </w:t>
      </w:r>
      <w:r w:rsidRPr="00B5763C">
        <w:rPr>
          <w:rFonts w:ascii="Roboto" w:hAnsi="Roboto"/>
        </w:rPr>
        <w:t xml:space="preserve">If an application is no longer </w:t>
      </w:r>
      <w:r w:rsidR="00E470E5" w:rsidRPr="00B5763C">
        <w:rPr>
          <w:rFonts w:ascii="Roboto" w:hAnsi="Roboto"/>
        </w:rPr>
        <w:t xml:space="preserve">supported </w:t>
      </w:r>
      <w:r w:rsidRPr="00B5763C">
        <w:rPr>
          <w:rFonts w:ascii="Roboto" w:hAnsi="Roboto"/>
        </w:rPr>
        <w:t>by the</w:t>
      </w:r>
      <w:r w:rsidR="00E470E5" w:rsidRPr="00B5763C">
        <w:rPr>
          <w:rFonts w:ascii="Roboto" w:hAnsi="Roboto"/>
        </w:rPr>
        <w:t xml:space="preserve"> vendor,</w:t>
      </w:r>
      <w:r w:rsidRPr="00B5763C">
        <w:rPr>
          <w:rFonts w:ascii="Roboto" w:hAnsi="Roboto"/>
        </w:rPr>
        <w:t xml:space="preserve"> developer</w:t>
      </w:r>
      <w:r w:rsidR="00E470E5" w:rsidRPr="00B5763C">
        <w:rPr>
          <w:rFonts w:ascii="Roboto" w:hAnsi="Roboto"/>
        </w:rPr>
        <w:t>,</w:t>
      </w:r>
      <w:r w:rsidRPr="00B5763C">
        <w:rPr>
          <w:rFonts w:ascii="Roboto" w:hAnsi="Roboto"/>
        </w:rPr>
        <w:t xml:space="preserve"> or another party, it </w:t>
      </w:r>
      <w:r w:rsidR="009A15BC" w:rsidRPr="00B5763C">
        <w:rPr>
          <w:rFonts w:ascii="Roboto" w:hAnsi="Roboto"/>
        </w:rPr>
        <w:t xml:space="preserve">must </w:t>
      </w:r>
      <w:r w:rsidRPr="00B5763C">
        <w:rPr>
          <w:rFonts w:ascii="Roboto" w:hAnsi="Roboto"/>
        </w:rPr>
        <w:t>be evaluated for replacement.</w:t>
      </w:r>
    </w:p>
    <w:p w14:paraId="439F73B0" w14:textId="07DBA5D8" w:rsidR="00C83545" w:rsidRPr="00B5763C" w:rsidRDefault="00FB487B" w:rsidP="009A15BC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At the onset of the acquisition or design </w:t>
      </w:r>
      <w:r w:rsidR="00C83545" w:rsidRPr="00B5763C">
        <w:rPr>
          <w:rFonts w:ascii="Roboto" w:hAnsi="Roboto"/>
        </w:rPr>
        <w:t xml:space="preserve">planning </w:t>
      </w:r>
      <w:r w:rsidRPr="00B5763C">
        <w:rPr>
          <w:rFonts w:ascii="Roboto" w:hAnsi="Roboto"/>
        </w:rPr>
        <w:t xml:space="preserve">phase </w:t>
      </w:r>
      <w:r w:rsidR="00C83545" w:rsidRPr="00B5763C">
        <w:rPr>
          <w:rFonts w:ascii="Roboto" w:hAnsi="Roboto"/>
        </w:rPr>
        <w:t>security requirements must be identified</w:t>
      </w:r>
      <w:r w:rsidR="005E5D9B" w:rsidRPr="00B5763C">
        <w:rPr>
          <w:rFonts w:ascii="Roboto" w:hAnsi="Roboto"/>
        </w:rPr>
        <w:t xml:space="preserve"> and provided in the</w:t>
      </w:r>
      <w:r w:rsidR="008E4AD4" w:rsidRPr="00B5763C">
        <w:rPr>
          <w:rFonts w:ascii="Roboto" w:hAnsi="Roboto"/>
        </w:rPr>
        <w:t xml:space="preserve"> </w:t>
      </w:r>
      <w:r w:rsidR="008E4AD4" w:rsidRPr="00B5763C">
        <w:rPr>
          <w:rFonts w:ascii="Roboto" w:hAnsi="Roboto"/>
          <w:u w:val="single"/>
        </w:rPr>
        <w:t xml:space="preserve">System </w:t>
      </w:r>
      <w:r w:rsidR="001D49D5" w:rsidRPr="00B5763C">
        <w:rPr>
          <w:rFonts w:ascii="Roboto" w:hAnsi="Roboto"/>
          <w:u w:val="single"/>
        </w:rPr>
        <w:t>Security Requirements</w:t>
      </w:r>
      <w:r w:rsidR="00C136D8" w:rsidRPr="00B5763C">
        <w:rPr>
          <w:rFonts w:ascii="Roboto" w:hAnsi="Roboto"/>
          <w:u w:val="single"/>
        </w:rPr>
        <w:t xml:space="preserve"> Form</w:t>
      </w:r>
      <w:r w:rsidR="00605DD4" w:rsidRPr="00B5763C">
        <w:rPr>
          <w:rFonts w:ascii="Roboto" w:hAnsi="Roboto"/>
        </w:rPr>
        <w:t xml:space="preserve">. </w:t>
      </w:r>
    </w:p>
    <w:p w14:paraId="6F37AE30" w14:textId="44DCB272" w:rsidR="00FB487B" w:rsidRPr="00B5763C" w:rsidRDefault="00C83545" w:rsidP="009A15BC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All software developed must be</w:t>
      </w:r>
      <w:r w:rsidR="000A433F" w:rsidRPr="00B5763C">
        <w:rPr>
          <w:rFonts w:ascii="Roboto" w:hAnsi="Roboto"/>
        </w:rPr>
        <w:t xml:space="preserve"> based on the </w:t>
      </w:r>
      <w:r w:rsidR="00265807" w:rsidRPr="00B5763C">
        <w:rPr>
          <w:rFonts w:ascii="Roboto" w:hAnsi="Roboto"/>
          <w:u w:val="single"/>
        </w:rPr>
        <w:t xml:space="preserve">Secure </w:t>
      </w:r>
      <w:r w:rsidR="009175E1" w:rsidRPr="00B5763C">
        <w:rPr>
          <w:rFonts w:ascii="Roboto" w:hAnsi="Roboto"/>
          <w:u w:val="single"/>
        </w:rPr>
        <w:t>Software Development Lifecycle</w:t>
      </w:r>
      <w:r w:rsidR="000A433F" w:rsidRPr="00B5763C">
        <w:rPr>
          <w:rFonts w:ascii="Roboto" w:hAnsi="Roboto"/>
          <w:u w:val="single"/>
        </w:rPr>
        <w:t xml:space="preserve"> Standard</w:t>
      </w:r>
      <w:r w:rsidR="00FB487B" w:rsidRPr="00B5763C">
        <w:rPr>
          <w:rFonts w:ascii="Roboto" w:hAnsi="Roboto"/>
        </w:rPr>
        <w:t xml:space="preserve">. </w:t>
      </w:r>
    </w:p>
    <w:p w14:paraId="6BF5289F" w14:textId="41B708A8" w:rsidR="00786C16" w:rsidRPr="00B5763C" w:rsidRDefault="00786C16" w:rsidP="00786C16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Development, testing, and operational environments must be separated.</w:t>
      </w:r>
    </w:p>
    <w:p w14:paraId="3102EF7F" w14:textId="58DB8A28" w:rsidR="00FB487B" w:rsidRPr="00B5763C" w:rsidRDefault="00FB487B" w:rsidP="00FB487B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Separation of duties</w:t>
      </w:r>
      <w:r w:rsidR="00716667" w:rsidRPr="00B5763C">
        <w:rPr>
          <w:rFonts w:ascii="Roboto" w:hAnsi="Roboto"/>
        </w:rPr>
        <w:t xml:space="preserve"> and access</w:t>
      </w:r>
      <w:r w:rsidR="005921B4" w:rsidRPr="00B5763C">
        <w:rPr>
          <w:rFonts w:ascii="Roboto" w:hAnsi="Roboto"/>
        </w:rPr>
        <w:t xml:space="preserve"> controls</w:t>
      </w:r>
      <w:r w:rsidRPr="00B5763C">
        <w:rPr>
          <w:rFonts w:ascii="Roboto" w:hAnsi="Roboto"/>
        </w:rPr>
        <w:t xml:space="preserve"> must exist between personnel assigned to the development/test environments and those assigned to the production environment.</w:t>
      </w:r>
    </w:p>
    <w:p w14:paraId="5710E6F8" w14:textId="7B2547AE" w:rsidR="00786C16" w:rsidRPr="00B5763C" w:rsidRDefault="00786C16" w:rsidP="00786C16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Changes to the system must be made according to the</w:t>
      </w:r>
      <w:r w:rsidR="00256F2D" w:rsidRPr="00B5763C">
        <w:rPr>
          <w:rFonts w:ascii="Roboto" w:hAnsi="Roboto"/>
        </w:rPr>
        <w:t xml:space="preserve"> </w:t>
      </w:r>
      <w:sdt>
        <w:sdtPr>
          <w:rPr>
            <w:rFonts w:ascii="Roboto" w:hAnsi="Roboto"/>
          </w:rPr>
          <w:alias w:val="Company"/>
          <w:tag w:val=""/>
          <w:id w:val="-1873371480"/>
          <w:placeholder>
            <w:docPart w:val="E302D7912A564091986F7F92F8BFB85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56F2D" w:rsidRPr="00B5763C">
            <w:rPr>
              <w:rFonts w:ascii="Roboto" w:hAnsi="Roboto"/>
            </w:rPr>
            <w:t>(Company)</w:t>
          </w:r>
        </w:sdtContent>
      </w:sdt>
      <w:r w:rsidRPr="00B5763C">
        <w:rPr>
          <w:rFonts w:ascii="Roboto" w:hAnsi="Roboto"/>
        </w:rPr>
        <w:t xml:space="preserve"> </w:t>
      </w:r>
      <w:r w:rsidRPr="00B5763C">
        <w:rPr>
          <w:rFonts w:ascii="Roboto" w:hAnsi="Roboto"/>
          <w:u w:val="single"/>
        </w:rPr>
        <w:t>Change Control Policy</w:t>
      </w:r>
      <w:r w:rsidRPr="00B5763C">
        <w:rPr>
          <w:rFonts w:ascii="Roboto" w:hAnsi="Roboto"/>
        </w:rPr>
        <w:t>.</w:t>
      </w:r>
    </w:p>
    <w:p w14:paraId="361780C4" w14:textId="29348560" w:rsidR="000A433F" w:rsidRPr="00B5763C" w:rsidRDefault="00786C16" w:rsidP="00786C16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The production data source must be sanitized before use in development or test environment and production/test access controls must comply with production standards.</w:t>
      </w:r>
    </w:p>
    <w:p w14:paraId="17A66F5B" w14:textId="33B1557E" w:rsidR="0030611E" w:rsidRPr="00B5763C" w:rsidRDefault="00FB487B" w:rsidP="0030611E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Test data and accounts must be removed before a production system becomes active.</w:t>
      </w:r>
    </w:p>
    <w:p w14:paraId="2CD7DAEB" w14:textId="1E36EC80" w:rsidR="00FB487B" w:rsidRPr="0030611E" w:rsidRDefault="00FB487B" w:rsidP="00823CDA">
      <w:pPr>
        <w:pStyle w:val="Heading30"/>
      </w:pPr>
      <w:bookmarkStart w:id="6" w:name="_Secure_Development"/>
      <w:bookmarkStart w:id="7" w:name="_Toc436665140"/>
      <w:bookmarkStart w:id="8" w:name="_Toc49860909"/>
      <w:bookmarkEnd w:id="6"/>
      <w:r w:rsidRPr="0030611E">
        <w:rPr>
          <w:rStyle w:val="Strong"/>
          <w:rFonts w:ascii="Trebuchet MS" w:hAnsi="Trebuchet MS"/>
          <w:bCs/>
        </w:rPr>
        <w:t xml:space="preserve">Secure </w:t>
      </w:r>
      <w:r w:rsidR="00114043">
        <w:rPr>
          <w:rStyle w:val="Strong"/>
          <w:rFonts w:ascii="Trebuchet MS" w:hAnsi="Trebuchet MS"/>
          <w:bCs/>
        </w:rPr>
        <w:t xml:space="preserve">Software </w:t>
      </w:r>
      <w:r w:rsidRPr="0030611E">
        <w:rPr>
          <w:rStyle w:val="Strong"/>
          <w:rFonts w:ascii="Trebuchet MS" w:hAnsi="Trebuchet MS"/>
          <w:bCs/>
        </w:rPr>
        <w:t>Development</w:t>
      </w:r>
      <w:bookmarkEnd w:id="7"/>
      <w:bookmarkEnd w:id="8"/>
    </w:p>
    <w:p w14:paraId="6FF62E27" w14:textId="2BD036A9" w:rsidR="00FB487B" w:rsidRPr="00B5763C" w:rsidRDefault="00FB487B" w:rsidP="00FB487B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All software development personnel must receive training in writing secure code for their specific development environmen</w:t>
      </w:r>
      <w:r w:rsidR="007C7F7F" w:rsidRPr="00B5763C">
        <w:rPr>
          <w:rFonts w:ascii="Roboto" w:hAnsi="Roboto"/>
        </w:rPr>
        <w:t>t</w:t>
      </w:r>
      <w:r w:rsidRPr="00B5763C">
        <w:rPr>
          <w:rFonts w:ascii="Roboto" w:hAnsi="Roboto"/>
        </w:rPr>
        <w:t xml:space="preserve">. </w:t>
      </w:r>
    </w:p>
    <w:p w14:paraId="25CE429D" w14:textId="77777777" w:rsidR="007C7F7F" w:rsidRPr="00B5763C" w:rsidRDefault="00FB487B" w:rsidP="007C7F7F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A </w:t>
      </w:r>
      <w:r w:rsidRPr="00B5763C">
        <w:rPr>
          <w:rFonts w:ascii="Roboto" w:hAnsi="Roboto"/>
          <w:u w:val="single"/>
        </w:rPr>
        <w:t xml:space="preserve">Secure </w:t>
      </w:r>
      <w:r w:rsidR="007C7F7F" w:rsidRPr="00B5763C">
        <w:rPr>
          <w:rFonts w:ascii="Roboto" w:hAnsi="Roboto"/>
          <w:u w:val="single"/>
        </w:rPr>
        <w:t>Software Development Lifecycle S</w:t>
      </w:r>
      <w:r w:rsidRPr="00B5763C">
        <w:rPr>
          <w:rFonts w:ascii="Roboto" w:hAnsi="Roboto"/>
          <w:u w:val="single"/>
        </w:rPr>
        <w:t>tandard</w:t>
      </w:r>
      <w:r w:rsidRPr="00B5763C">
        <w:rPr>
          <w:rFonts w:ascii="Roboto" w:hAnsi="Roboto"/>
        </w:rPr>
        <w:t xml:space="preserve"> must be developed and implemented.</w:t>
      </w:r>
    </w:p>
    <w:p w14:paraId="0607EC68" w14:textId="3E043B79" w:rsidR="00786C16" w:rsidRPr="00B5763C" w:rsidRDefault="00786C16" w:rsidP="00786C16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Access to program source code should be restricted based on principle of </w:t>
      </w:r>
      <w:r w:rsidRPr="00B5763C">
        <w:rPr>
          <w:rFonts w:ascii="Roboto" w:hAnsi="Roboto"/>
          <w:b/>
          <w:bCs/>
        </w:rPr>
        <w:t>least privilege</w:t>
      </w:r>
      <w:r w:rsidRPr="00B5763C">
        <w:rPr>
          <w:rFonts w:ascii="Roboto" w:hAnsi="Roboto"/>
        </w:rPr>
        <w:t>.</w:t>
      </w:r>
    </w:p>
    <w:p w14:paraId="2FB08344" w14:textId="4701EEB4" w:rsidR="00027BA4" w:rsidRPr="00B5763C" w:rsidRDefault="00027BA4" w:rsidP="00027BA4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For applications that store or transmit </w:t>
      </w:r>
      <w:r w:rsidRPr="00B5763C">
        <w:rPr>
          <w:rFonts w:ascii="Roboto" w:hAnsi="Roboto"/>
          <w:b/>
          <w:bCs/>
        </w:rPr>
        <w:t>confidential information</w:t>
      </w:r>
      <w:r w:rsidR="00256F2D" w:rsidRPr="00B5763C">
        <w:rPr>
          <w:rFonts w:ascii="Roboto" w:hAnsi="Roboto"/>
          <w:b/>
          <w:bCs/>
        </w:rPr>
        <w:t>, security</w:t>
      </w:r>
      <w:r w:rsidRPr="00B5763C">
        <w:rPr>
          <w:rFonts w:ascii="Roboto" w:hAnsi="Roboto"/>
          <w:b/>
          <w:bCs/>
        </w:rPr>
        <w:t xml:space="preserve"> controls</w:t>
      </w:r>
      <w:r w:rsidRPr="00B5763C">
        <w:rPr>
          <w:rFonts w:ascii="Roboto" w:hAnsi="Roboto"/>
        </w:rPr>
        <w:t xml:space="preserve"> must be implemented to limit output to minimum necessary as defined by the user.</w:t>
      </w:r>
    </w:p>
    <w:p w14:paraId="4AE7E0A5" w14:textId="636DAE4E" w:rsidR="007C7F7F" w:rsidRPr="00B5763C" w:rsidRDefault="007C7F7F" w:rsidP="007C7F7F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Any outsourced software development should comply with the </w:t>
      </w:r>
      <w:r w:rsidR="009175E1" w:rsidRPr="00B5763C">
        <w:rPr>
          <w:rFonts w:ascii="Roboto" w:hAnsi="Roboto"/>
          <w:u w:val="single"/>
        </w:rPr>
        <w:t>Secure</w:t>
      </w:r>
      <w:r w:rsidRPr="00B5763C">
        <w:rPr>
          <w:rFonts w:ascii="Roboto" w:hAnsi="Roboto"/>
          <w:u w:val="single"/>
        </w:rPr>
        <w:t xml:space="preserve"> Software Development Lifecycle Standard</w:t>
      </w:r>
      <w:r w:rsidRPr="00B5763C">
        <w:rPr>
          <w:rFonts w:ascii="Roboto" w:hAnsi="Roboto"/>
        </w:rPr>
        <w:t xml:space="preserve"> recommendations.</w:t>
      </w:r>
    </w:p>
    <w:p w14:paraId="176A46D3" w14:textId="46DAA882" w:rsidR="00786C16" w:rsidRPr="00B5763C" w:rsidRDefault="00786C16" w:rsidP="00786C16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Modifications to externally developed software packages must be limited to necessary changes and all changes should be strictly controlled.</w:t>
      </w:r>
    </w:p>
    <w:p w14:paraId="1AEFDC66" w14:textId="38A120D5" w:rsidR="00722724" w:rsidRPr="00B5763C" w:rsidRDefault="00781647" w:rsidP="7E73CECC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All new</w:t>
      </w:r>
      <w:r w:rsidR="00531121" w:rsidRPr="00B5763C">
        <w:rPr>
          <w:rFonts w:ascii="Roboto" w:hAnsi="Roboto"/>
        </w:rPr>
        <w:t>ly developed</w:t>
      </w:r>
      <w:r w:rsidRPr="00B5763C">
        <w:rPr>
          <w:rFonts w:ascii="Roboto" w:hAnsi="Roboto"/>
        </w:rPr>
        <w:t xml:space="preserve"> software and updates or revisions to existing software must be fully tested </w:t>
      </w:r>
      <w:r w:rsidR="003D2006" w:rsidRPr="00B5763C">
        <w:rPr>
          <w:rFonts w:ascii="Roboto" w:hAnsi="Roboto"/>
        </w:rPr>
        <w:t xml:space="preserve">and accepted </w:t>
      </w:r>
      <w:r w:rsidRPr="00B5763C">
        <w:rPr>
          <w:rFonts w:ascii="Roboto" w:hAnsi="Roboto"/>
        </w:rPr>
        <w:t xml:space="preserve">prior to deployment to the production environment. </w:t>
      </w:r>
    </w:p>
    <w:p w14:paraId="1985D672" w14:textId="119A22EF" w:rsidR="00542100" w:rsidRDefault="00542100" w:rsidP="00823CDA">
      <w:pPr>
        <w:pStyle w:val="Heading30"/>
      </w:pPr>
      <w:bookmarkStart w:id="9" w:name="_System_Acceptance"/>
      <w:bookmarkStart w:id="10" w:name="_Toc49860910"/>
      <w:bookmarkStart w:id="11" w:name="_Toc436665141"/>
      <w:bookmarkEnd w:id="9"/>
      <w:r>
        <w:t>System Procurement</w:t>
      </w:r>
      <w:bookmarkEnd w:id="10"/>
    </w:p>
    <w:p w14:paraId="613AF72D" w14:textId="7D01C651" w:rsidR="00781647" w:rsidRPr="00B5763C" w:rsidRDefault="007C77A6" w:rsidP="00C136D8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Procurement of new </w:t>
      </w:r>
      <w:r w:rsidR="002F1425" w:rsidRPr="00B5763C">
        <w:rPr>
          <w:rFonts w:ascii="Roboto" w:hAnsi="Roboto"/>
        </w:rPr>
        <w:t>hardware and software</w:t>
      </w:r>
      <w:r w:rsidR="00781647" w:rsidRPr="00B5763C">
        <w:rPr>
          <w:rFonts w:ascii="Roboto" w:hAnsi="Roboto"/>
        </w:rPr>
        <w:t xml:space="preserve"> must be </w:t>
      </w:r>
      <w:r w:rsidRPr="00B5763C">
        <w:rPr>
          <w:rFonts w:ascii="Roboto" w:hAnsi="Roboto"/>
        </w:rPr>
        <w:t xml:space="preserve">authorized by Information Technology and </w:t>
      </w:r>
      <w:r w:rsidR="00781647" w:rsidRPr="00B5763C">
        <w:rPr>
          <w:rFonts w:ascii="Roboto" w:hAnsi="Roboto"/>
        </w:rPr>
        <w:t>requested through the company procurement</w:t>
      </w:r>
      <w:r w:rsidR="00AC4440" w:rsidRPr="00B5763C">
        <w:rPr>
          <w:rFonts w:ascii="Roboto" w:hAnsi="Roboto"/>
        </w:rPr>
        <w:t xml:space="preserve"> process</w:t>
      </w:r>
      <w:r w:rsidR="00781647" w:rsidRPr="00B5763C">
        <w:rPr>
          <w:rFonts w:ascii="Roboto" w:hAnsi="Roboto"/>
        </w:rPr>
        <w:t>.</w:t>
      </w:r>
    </w:p>
    <w:p w14:paraId="1B1DA85A" w14:textId="052C8649" w:rsidR="00781647" w:rsidRPr="00B5763C" w:rsidRDefault="00781647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Information </w:t>
      </w:r>
      <w:r w:rsidR="002F1425" w:rsidRPr="00B5763C">
        <w:rPr>
          <w:rFonts w:ascii="Roboto" w:hAnsi="Roboto"/>
        </w:rPr>
        <w:t>Technology</w:t>
      </w:r>
      <w:r w:rsidRPr="00B5763C">
        <w:rPr>
          <w:rFonts w:ascii="Roboto" w:hAnsi="Roboto"/>
        </w:rPr>
        <w:t xml:space="preserve"> must </w:t>
      </w:r>
      <w:r w:rsidR="002F1425" w:rsidRPr="00B5763C">
        <w:rPr>
          <w:rFonts w:ascii="Roboto" w:hAnsi="Roboto"/>
        </w:rPr>
        <w:t>perform</w:t>
      </w:r>
      <w:r w:rsidRPr="00B5763C">
        <w:rPr>
          <w:rFonts w:ascii="Roboto" w:hAnsi="Roboto"/>
        </w:rPr>
        <w:t xml:space="preserve"> a review </w:t>
      </w:r>
      <w:r w:rsidR="007C77A6" w:rsidRPr="00B5763C">
        <w:rPr>
          <w:rFonts w:ascii="Roboto" w:hAnsi="Roboto"/>
        </w:rPr>
        <w:t>of</w:t>
      </w:r>
      <w:r w:rsidRPr="00B5763C">
        <w:rPr>
          <w:rFonts w:ascii="Roboto" w:hAnsi="Roboto"/>
        </w:rPr>
        <w:t xml:space="preserve"> </w:t>
      </w:r>
      <w:r w:rsidR="0064454F" w:rsidRPr="00B5763C">
        <w:rPr>
          <w:rFonts w:ascii="Roboto" w:hAnsi="Roboto"/>
        </w:rPr>
        <w:t>all</w:t>
      </w:r>
      <w:r w:rsidRPr="00B5763C">
        <w:rPr>
          <w:rFonts w:ascii="Roboto" w:hAnsi="Roboto"/>
        </w:rPr>
        <w:t xml:space="preserve"> new hardware or </w:t>
      </w:r>
      <w:r w:rsidR="002818E2" w:rsidRPr="00B5763C">
        <w:rPr>
          <w:rFonts w:ascii="Roboto" w:hAnsi="Roboto"/>
        </w:rPr>
        <w:t>software</w:t>
      </w:r>
      <w:r w:rsidRPr="00B5763C">
        <w:rPr>
          <w:rFonts w:ascii="Roboto" w:hAnsi="Roboto"/>
        </w:rPr>
        <w:t xml:space="preserve"> </w:t>
      </w:r>
      <w:r w:rsidR="002F1425" w:rsidRPr="00B5763C">
        <w:rPr>
          <w:rFonts w:ascii="Roboto" w:hAnsi="Roboto"/>
        </w:rPr>
        <w:t>prior to final purchase</w:t>
      </w:r>
      <w:r w:rsidR="007C77A6" w:rsidRPr="00B5763C">
        <w:rPr>
          <w:rFonts w:ascii="Roboto" w:hAnsi="Roboto"/>
        </w:rPr>
        <w:t xml:space="preserve"> </w:t>
      </w:r>
      <w:r w:rsidR="00CF1F6B" w:rsidRPr="00B5763C">
        <w:rPr>
          <w:rFonts w:ascii="Roboto" w:hAnsi="Roboto"/>
        </w:rPr>
        <w:t xml:space="preserve">commitment </w:t>
      </w:r>
      <w:r w:rsidR="007C77A6" w:rsidRPr="00B5763C">
        <w:rPr>
          <w:rFonts w:ascii="Roboto" w:hAnsi="Roboto"/>
        </w:rPr>
        <w:t>to ensure that necessary security controls can be configured</w:t>
      </w:r>
      <w:r w:rsidR="002F1425" w:rsidRPr="00B5763C">
        <w:rPr>
          <w:rFonts w:ascii="Roboto" w:hAnsi="Roboto"/>
        </w:rPr>
        <w:t>.</w:t>
      </w:r>
    </w:p>
    <w:p w14:paraId="1E7D8AFD" w14:textId="5B4239FE" w:rsidR="003D2006" w:rsidRPr="00B5763C" w:rsidRDefault="003D2006" w:rsidP="003D2006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All new</w:t>
      </w:r>
      <w:r w:rsidR="00C35775" w:rsidRPr="00B5763C">
        <w:rPr>
          <w:rFonts w:ascii="Roboto" w:hAnsi="Roboto"/>
        </w:rPr>
        <w:t>ly procured</w:t>
      </w:r>
      <w:r w:rsidRPr="00B5763C">
        <w:rPr>
          <w:rFonts w:ascii="Roboto" w:hAnsi="Roboto"/>
        </w:rPr>
        <w:t xml:space="preserve"> </w:t>
      </w:r>
      <w:r w:rsidR="00C35775" w:rsidRPr="00B5763C">
        <w:rPr>
          <w:rFonts w:ascii="Roboto" w:hAnsi="Roboto"/>
        </w:rPr>
        <w:t>hardware and software</w:t>
      </w:r>
      <w:r w:rsidRPr="00B5763C">
        <w:rPr>
          <w:rFonts w:ascii="Roboto" w:hAnsi="Roboto"/>
        </w:rPr>
        <w:t xml:space="preserve"> must be fully tested and accepted prior to deployment to the production environment. </w:t>
      </w:r>
    </w:p>
    <w:p w14:paraId="16B7AFD3" w14:textId="35C227AB" w:rsidR="004E48C1" w:rsidRPr="00B5763C" w:rsidRDefault="004E48C1" w:rsidP="003D2006">
      <w:pPr>
        <w:pStyle w:val="ListParagraph"/>
        <w:numPr>
          <w:ilvl w:val="0"/>
          <w:numId w:val="37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Deployment of new hardware </w:t>
      </w:r>
      <w:r w:rsidR="00892A7F" w:rsidRPr="00B5763C">
        <w:rPr>
          <w:rFonts w:ascii="Roboto" w:hAnsi="Roboto"/>
        </w:rPr>
        <w:t xml:space="preserve">and software </w:t>
      </w:r>
      <w:r w:rsidR="00AC4440" w:rsidRPr="00B5763C">
        <w:rPr>
          <w:rFonts w:ascii="Roboto" w:hAnsi="Roboto"/>
        </w:rPr>
        <w:t xml:space="preserve">to the production environment </w:t>
      </w:r>
      <w:r w:rsidR="00892A7F" w:rsidRPr="00B5763C">
        <w:rPr>
          <w:rFonts w:ascii="Roboto" w:hAnsi="Roboto"/>
        </w:rPr>
        <w:t xml:space="preserve">must be in accordance with the </w:t>
      </w:r>
      <w:r w:rsidR="00892A7F" w:rsidRPr="00B5763C">
        <w:rPr>
          <w:rFonts w:ascii="Roboto" w:hAnsi="Roboto"/>
          <w:u w:val="single"/>
        </w:rPr>
        <w:t>Change Control Policy</w:t>
      </w:r>
      <w:r w:rsidR="00892A7F" w:rsidRPr="00B5763C">
        <w:rPr>
          <w:rFonts w:ascii="Roboto" w:hAnsi="Roboto"/>
        </w:rPr>
        <w:t>.</w:t>
      </w:r>
    </w:p>
    <w:p w14:paraId="46F34E7F" w14:textId="42B7A01A" w:rsidR="00FB487B" w:rsidRPr="0030611E" w:rsidRDefault="00FB487B" w:rsidP="00823CDA">
      <w:pPr>
        <w:pStyle w:val="Heading30"/>
      </w:pPr>
      <w:bookmarkStart w:id="12" w:name="_Toc49860911"/>
      <w:r w:rsidRPr="0030611E">
        <w:t>System Acceptance</w:t>
      </w:r>
      <w:bookmarkEnd w:id="11"/>
      <w:bookmarkEnd w:id="12"/>
    </w:p>
    <w:p w14:paraId="0EA6A01F" w14:textId="4633B1EE" w:rsidR="007C7F7F" w:rsidRPr="00B5763C" w:rsidRDefault="00FB487B" w:rsidP="00FB487B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Acceptance criteria must be provided</w:t>
      </w:r>
      <w:r w:rsidR="007C7F7F" w:rsidRPr="00B5763C">
        <w:rPr>
          <w:rFonts w:ascii="Roboto" w:hAnsi="Roboto"/>
        </w:rPr>
        <w:t xml:space="preserve"> by the </w:t>
      </w:r>
      <w:r w:rsidR="00256F2D" w:rsidRPr="00B5763C">
        <w:rPr>
          <w:rFonts w:ascii="Roboto" w:hAnsi="Roboto"/>
          <w:b/>
          <w:bCs/>
        </w:rPr>
        <w:t xml:space="preserve">application\resource </w:t>
      </w:r>
      <w:r w:rsidR="007C7F7F" w:rsidRPr="00B5763C">
        <w:rPr>
          <w:rFonts w:ascii="Roboto" w:hAnsi="Roboto"/>
          <w:b/>
          <w:bCs/>
        </w:rPr>
        <w:t>owner</w:t>
      </w:r>
      <w:r w:rsidR="007C7F7F" w:rsidRPr="00B5763C">
        <w:rPr>
          <w:rFonts w:ascii="Roboto" w:hAnsi="Roboto"/>
        </w:rPr>
        <w:t xml:space="preserve"> and should specify:</w:t>
      </w:r>
    </w:p>
    <w:p w14:paraId="668010B8" w14:textId="46E6E6DC" w:rsidR="007C7F7F" w:rsidRPr="00B5763C" w:rsidRDefault="00FB487B" w:rsidP="007C7F7F">
      <w:pPr>
        <w:pStyle w:val="ListParagraph"/>
        <w:numPr>
          <w:ilvl w:val="1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operational and functional requirements of the application</w:t>
      </w:r>
      <w:r w:rsidR="00C136D8" w:rsidRPr="00B5763C">
        <w:rPr>
          <w:rFonts w:ascii="Roboto" w:hAnsi="Roboto"/>
        </w:rPr>
        <w:t>,</w:t>
      </w:r>
    </w:p>
    <w:p w14:paraId="7F1740E4" w14:textId="15F70AB7" w:rsidR="00FB487B" w:rsidRPr="00B5763C" w:rsidRDefault="00823CDA" w:rsidP="007C7F7F">
      <w:pPr>
        <w:pStyle w:val="ListParagraph"/>
        <w:numPr>
          <w:ilvl w:val="1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p</w:t>
      </w:r>
      <w:r w:rsidR="00FB487B" w:rsidRPr="00B5763C">
        <w:rPr>
          <w:rFonts w:ascii="Roboto" w:hAnsi="Roboto"/>
        </w:rPr>
        <w:t>erformance and capacity requirements</w:t>
      </w:r>
      <w:r w:rsidRPr="00B5763C">
        <w:rPr>
          <w:rFonts w:ascii="Roboto" w:hAnsi="Roboto"/>
        </w:rPr>
        <w:t>,</w:t>
      </w:r>
    </w:p>
    <w:p w14:paraId="76D288FA" w14:textId="295C2D4A" w:rsidR="00823CDA" w:rsidRPr="00B5763C" w:rsidRDefault="00823CDA" w:rsidP="00823CDA">
      <w:pPr>
        <w:pStyle w:val="ListParagraph"/>
        <w:numPr>
          <w:ilvl w:val="1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data classification,</w:t>
      </w:r>
    </w:p>
    <w:p w14:paraId="51E84C46" w14:textId="19B2F1A7" w:rsidR="00823CDA" w:rsidRPr="00B5763C" w:rsidRDefault="00823CDA" w:rsidP="00823CDA">
      <w:pPr>
        <w:pStyle w:val="ListParagraph"/>
        <w:numPr>
          <w:ilvl w:val="1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>hardware specifications, if applicable.</w:t>
      </w:r>
    </w:p>
    <w:p w14:paraId="3A21541A" w14:textId="0E7441E9" w:rsidR="00FB487B" w:rsidRPr="00B5763C" w:rsidRDefault="00FB487B" w:rsidP="00FB487B">
      <w:pPr>
        <w:pStyle w:val="ListParagraph"/>
        <w:numPr>
          <w:ilvl w:val="0"/>
          <w:numId w:val="35"/>
        </w:numPr>
        <w:spacing w:after="200"/>
        <w:rPr>
          <w:rFonts w:ascii="Roboto" w:hAnsi="Roboto"/>
        </w:rPr>
      </w:pPr>
      <w:r w:rsidRPr="00B5763C">
        <w:rPr>
          <w:rFonts w:ascii="Roboto" w:hAnsi="Roboto"/>
        </w:rPr>
        <w:t xml:space="preserve">All acceptance criteria must be satisfied before any </w:t>
      </w:r>
      <w:r w:rsidR="00823CDA" w:rsidRPr="00B5763C">
        <w:rPr>
          <w:rFonts w:ascii="Roboto" w:hAnsi="Roboto"/>
        </w:rPr>
        <w:t>system or application</w:t>
      </w:r>
      <w:r w:rsidRPr="00B5763C">
        <w:rPr>
          <w:rFonts w:ascii="Roboto" w:hAnsi="Roboto"/>
        </w:rPr>
        <w:t xml:space="preserve"> can move into a production environment.</w:t>
      </w:r>
    </w:p>
    <w:p w14:paraId="5106093C" w14:textId="4A49F9C6" w:rsidR="003C3CB5" w:rsidRDefault="003C3CB5" w:rsidP="005A7827">
      <w:pPr>
        <w:pStyle w:val="Heading20"/>
      </w:pPr>
      <w:r>
        <w:t>Definitions</w:t>
      </w:r>
    </w:p>
    <w:p w14:paraId="44923DE4" w14:textId="3A637A81" w:rsidR="00F079A0" w:rsidRPr="00B5763C" w:rsidRDefault="00F079A0" w:rsidP="00F079A0">
      <w:pPr>
        <w:pStyle w:val="MainText"/>
        <w:rPr>
          <w:rFonts w:ascii="Roboto" w:hAnsi="Roboto"/>
        </w:rPr>
      </w:pPr>
      <w:r w:rsidRPr="00B5763C">
        <w:rPr>
          <w:rFonts w:ascii="Roboto" w:hAnsi="Roboto"/>
        </w:rPr>
        <w:t xml:space="preserve">See </w:t>
      </w:r>
      <w:r w:rsidRPr="00B5763C">
        <w:rPr>
          <w:rFonts w:ascii="Roboto" w:hAnsi="Roboto"/>
          <w:u w:val="single"/>
        </w:rPr>
        <w:t>Appendix A: Definitions</w:t>
      </w:r>
    </w:p>
    <w:p w14:paraId="7E0F47BC" w14:textId="5A47F4E0" w:rsidR="003C3CB5" w:rsidRDefault="003C3CB5" w:rsidP="0030611E">
      <w:pPr>
        <w:pStyle w:val="Heading20"/>
        <w:spacing w:before="0" w:after="120"/>
      </w:pPr>
      <w:r>
        <w:t>References</w:t>
      </w:r>
      <w:bookmarkEnd w:id="3"/>
      <w:bookmarkEnd w:id="4"/>
      <w:bookmarkEnd w:id="5"/>
    </w:p>
    <w:p w14:paraId="599E6F2B" w14:textId="1095992F" w:rsidR="00FB487B" w:rsidRPr="00B5763C" w:rsidRDefault="00FB487B" w:rsidP="0030611E">
      <w:pPr>
        <w:pStyle w:val="BulletList"/>
        <w:numPr>
          <w:ilvl w:val="0"/>
          <w:numId w:val="14"/>
        </w:numPr>
        <w:tabs>
          <w:tab w:val="left" w:pos="720"/>
        </w:tabs>
        <w:rPr>
          <w:rFonts w:ascii="Roboto" w:hAnsi="Roboto"/>
          <w:highlight w:val="green"/>
        </w:rPr>
      </w:pPr>
      <w:bookmarkStart w:id="13" w:name="_Toc442107661"/>
      <w:r w:rsidRPr="00B5763C">
        <w:rPr>
          <w:rFonts w:ascii="Roboto" w:hAnsi="Roboto"/>
          <w:highlight w:val="green"/>
        </w:rPr>
        <w:t xml:space="preserve">ISO 27002: </w:t>
      </w:r>
      <w:r w:rsidR="00786C16" w:rsidRPr="00B5763C">
        <w:rPr>
          <w:rFonts w:ascii="Roboto" w:hAnsi="Roboto"/>
          <w:highlight w:val="green"/>
        </w:rPr>
        <w:t>7, 9, 12, 14</w:t>
      </w:r>
    </w:p>
    <w:p w14:paraId="2E1BAE59" w14:textId="65708959" w:rsidR="00FB487B" w:rsidRPr="00B5763C" w:rsidRDefault="00786C16" w:rsidP="00FB487B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highlight w:val="green"/>
        </w:rPr>
      </w:pPr>
      <w:r w:rsidRPr="00B5763C">
        <w:rPr>
          <w:rFonts w:ascii="Roboto" w:hAnsi="Roboto"/>
          <w:highlight w:val="green"/>
        </w:rPr>
        <w:t xml:space="preserve">NIST CSF: PR.AT, PR.DS, </w:t>
      </w:r>
      <w:proofErr w:type="gramStart"/>
      <w:r w:rsidRPr="00B5763C">
        <w:rPr>
          <w:rFonts w:ascii="Roboto" w:hAnsi="Roboto"/>
          <w:highlight w:val="green"/>
        </w:rPr>
        <w:t>PR.IP</w:t>
      </w:r>
      <w:proofErr w:type="gramEnd"/>
    </w:p>
    <w:p w14:paraId="295214A5" w14:textId="2510908F" w:rsidR="00C136D8" w:rsidRPr="00B5763C" w:rsidRDefault="00C136D8" w:rsidP="00FB487B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</w:rPr>
      </w:pPr>
      <w:r w:rsidRPr="00B5763C">
        <w:rPr>
          <w:rFonts w:ascii="Roboto" w:hAnsi="Roboto"/>
        </w:rPr>
        <w:t>Change Control Policy</w:t>
      </w:r>
    </w:p>
    <w:p w14:paraId="0786761D" w14:textId="36253AC9" w:rsidR="00C136D8" w:rsidRPr="00B5763C" w:rsidRDefault="00C136D8" w:rsidP="00FB487B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</w:rPr>
      </w:pPr>
      <w:r w:rsidRPr="00B5763C">
        <w:rPr>
          <w:rFonts w:ascii="Roboto" w:hAnsi="Roboto"/>
        </w:rPr>
        <w:t>Secure Software Development Lifecycle Standard</w:t>
      </w:r>
    </w:p>
    <w:p w14:paraId="4D4CF1D5" w14:textId="2CC4D124" w:rsidR="00823CDA" w:rsidRPr="00B5763C" w:rsidRDefault="00823CDA" w:rsidP="00FB487B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</w:rPr>
      </w:pPr>
      <w:r w:rsidRPr="00B5763C">
        <w:rPr>
          <w:rFonts w:ascii="Roboto" w:hAnsi="Roboto"/>
        </w:rPr>
        <w:t>System Security Requirements Form</w:t>
      </w:r>
    </w:p>
    <w:p w14:paraId="0F8BC039" w14:textId="77777777" w:rsidR="003C3CB5" w:rsidRPr="00803DC2" w:rsidRDefault="003C3CB5" w:rsidP="003C3CB5">
      <w:pPr>
        <w:pStyle w:val="Heading20"/>
      </w:pPr>
      <w:r w:rsidRPr="00803DC2">
        <w:t>Waivers</w:t>
      </w:r>
      <w:bookmarkEnd w:id="13"/>
    </w:p>
    <w:p w14:paraId="7F59F14B" w14:textId="1CA93AFB" w:rsidR="003C3CB5" w:rsidRDefault="003C3CB5" w:rsidP="003C3CB5">
      <w:pPr>
        <w:pStyle w:val="MainText"/>
      </w:pPr>
      <w:bookmarkStart w:id="14" w:name="_Toc366066899"/>
      <w:bookmarkStart w:id="15" w:name="_Toc442107662"/>
      <w:r w:rsidRPr="00B5763C">
        <w:rPr>
          <w:rFonts w:ascii="Roboto" w:hAnsi="Roboto"/>
        </w:rPr>
        <w:t>Waivers from certain policy provi</w:t>
      </w:r>
      <w:r w:rsidR="008C5DB8" w:rsidRPr="00B5763C">
        <w:rPr>
          <w:rFonts w:ascii="Roboto" w:hAnsi="Roboto"/>
        </w:rPr>
        <w:t>sions may be sought following</w:t>
      </w:r>
      <w:r w:rsidRPr="00B5763C">
        <w:rPr>
          <w:rFonts w:ascii="Roboto" w:hAnsi="Roboto"/>
        </w:rPr>
        <w:t xml:space="preserve"> the </w:t>
      </w:r>
      <w:sdt>
        <w:sdtPr>
          <w:rPr>
            <w:rFonts w:ascii="Roboto" w:hAnsi="Roboto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0611E" w:rsidRPr="00B5763C">
            <w:rPr>
              <w:rFonts w:ascii="Roboto" w:hAnsi="Roboto"/>
            </w:rPr>
            <w:t>(Company)</w:t>
          </w:r>
        </w:sdtContent>
      </w:sdt>
      <w:r w:rsidRPr="00B5763C">
        <w:rPr>
          <w:rFonts w:ascii="Roboto" w:hAnsi="Roboto"/>
        </w:rPr>
        <w:t xml:space="preserve"> Waiver Process</w:t>
      </w:r>
      <w:r>
        <w:t>.</w:t>
      </w:r>
    </w:p>
    <w:p w14:paraId="388AB8FE" w14:textId="77777777" w:rsidR="003C3CB5" w:rsidRDefault="003C3CB5" w:rsidP="003C3CB5">
      <w:pPr>
        <w:pStyle w:val="Heading20"/>
      </w:pPr>
      <w:r>
        <w:t>Enforcement</w:t>
      </w:r>
      <w:bookmarkEnd w:id="14"/>
      <w:bookmarkEnd w:id="15"/>
    </w:p>
    <w:p w14:paraId="3CE7ADBC" w14:textId="18700EEA" w:rsidR="003C3CB5" w:rsidRPr="00B5763C" w:rsidRDefault="009175E1" w:rsidP="003C3CB5">
      <w:pPr>
        <w:pStyle w:val="MainText"/>
        <w:rPr>
          <w:rFonts w:ascii="Roboto" w:hAnsi="Roboto"/>
        </w:rPr>
      </w:pPr>
      <w:r w:rsidRPr="00B5763C">
        <w:rPr>
          <w:rFonts w:ascii="Roboto" w:hAnsi="Roboto"/>
        </w:rPr>
        <w:t>Personnel</w:t>
      </w:r>
      <w:r w:rsidR="003C3CB5" w:rsidRPr="00B5763C">
        <w:rPr>
          <w:rFonts w:ascii="Roboto" w:hAnsi="Roboto"/>
        </w:rPr>
        <w:t xml:space="preserve"> found to have violated this policy may be subject to disciplinary action, up to and including termination of employment</w:t>
      </w:r>
      <w:r w:rsidR="00D925A6" w:rsidRPr="00B5763C">
        <w:rPr>
          <w:rFonts w:ascii="Roboto" w:hAnsi="Roboto"/>
        </w:rPr>
        <w:t>, and related civil or criminal penalties</w:t>
      </w:r>
      <w:r w:rsidR="003C3CB5" w:rsidRPr="00B5763C">
        <w:rPr>
          <w:rFonts w:ascii="Roboto" w:hAnsi="Roboto"/>
        </w:rPr>
        <w:t xml:space="preserve">.  </w:t>
      </w:r>
    </w:p>
    <w:p w14:paraId="1F00C763" w14:textId="21DC2CAC" w:rsidR="003C3CB5" w:rsidRPr="00B5763C" w:rsidRDefault="003C3CB5" w:rsidP="003C3CB5">
      <w:pPr>
        <w:pStyle w:val="MainText"/>
        <w:rPr>
          <w:rFonts w:ascii="Roboto" w:hAnsi="Roboto"/>
        </w:rPr>
      </w:pPr>
      <w:r w:rsidRPr="00B5763C">
        <w:rPr>
          <w:rFonts w:ascii="Roboto" w:hAnsi="Roboto"/>
        </w:rPr>
        <w:t>Any vendor, consultant, or contractor found to have violated this policy may be subject to sanctions up to and including removal of access rights</w:t>
      </w:r>
      <w:r w:rsidR="008C5DB8" w:rsidRPr="00B5763C">
        <w:rPr>
          <w:rFonts w:ascii="Roboto" w:hAnsi="Roboto"/>
        </w:rPr>
        <w:t xml:space="preserve">, </w:t>
      </w:r>
      <w:r w:rsidRPr="00B5763C">
        <w:rPr>
          <w:rFonts w:ascii="Roboto" w:hAnsi="Roboto"/>
        </w:rPr>
        <w:t>termination of contract(s)</w:t>
      </w:r>
      <w:r w:rsidR="008C5DB8" w:rsidRPr="00B5763C">
        <w:rPr>
          <w:rFonts w:ascii="Roboto" w:hAnsi="Roboto"/>
        </w:rPr>
        <w:t>, and related civil or criminal penalties</w:t>
      </w:r>
      <w:r w:rsidRPr="00B5763C">
        <w:rPr>
          <w:rFonts w:ascii="Roboto" w:hAnsi="Roboto"/>
        </w:rPr>
        <w:t>.</w:t>
      </w:r>
    </w:p>
    <w:p w14:paraId="47E7DA4C" w14:textId="3407AF14" w:rsidR="00FD75D9" w:rsidRPr="00803DC2" w:rsidRDefault="00FD75D9" w:rsidP="004B5070">
      <w:pPr>
        <w:pStyle w:val="Heading20"/>
        <w:spacing w:before="0" w:after="120"/>
      </w:pPr>
      <w:bookmarkStart w:id="16" w:name="_Toc318639913"/>
      <w:bookmarkStart w:id="17" w:name="_Toc318642099"/>
      <w:bookmarkStart w:id="18" w:name="_Toc323027749"/>
      <w:bookmarkStart w:id="19" w:name="_Toc323028042"/>
      <w:bookmarkStart w:id="20" w:name="_Toc328073011"/>
      <w:r w:rsidRPr="00803DC2">
        <w:t>Version History</w:t>
      </w:r>
      <w:bookmarkEnd w:id="16"/>
      <w:bookmarkEnd w:id="17"/>
      <w:bookmarkEnd w:id="18"/>
      <w:bookmarkEnd w:id="19"/>
      <w:bookmarkEnd w:id="20"/>
    </w:p>
    <w:tbl>
      <w:tblPr>
        <w:tblStyle w:val="GridTable5Dark-Accent6"/>
        <w:tblW w:w="9244" w:type="dxa"/>
        <w:tblLayout w:type="fixed"/>
        <w:tblLook w:val="0020" w:firstRow="1" w:lastRow="0" w:firstColumn="0" w:lastColumn="0" w:noHBand="0" w:noVBand="0"/>
      </w:tblPr>
      <w:tblGrid>
        <w:gridCol w:w="958"/>
        <w:gridCol w:w="1531"/>
        <w:gridCol w:w="1801"/>
        <w:gridCol w:w="1801"/>
        <w:gridCol w:w="3153"/>
      </w:tblGrid>
      <w:tr w:rsidR="008C5DB8" w:rsidRPr="00803DC2" w14:paraId="110DFD87" w14:textId="77777777" w:rsidTr="0057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14:paraId="24AE609D" w14:textId="77777777" w:rsidR="008C5DB8" w:rsidRPr="0021497C" w:rsidRDefault="008C5DB8" w:rsidP="002A4BBB">
            <w:pPr>
              <w:pStyle w:val="VersionTable"/>
            </w:pPr>
            <w:r w:rsidRPr="0021497C">
              <w:t xml:space="preserve">Version </w:t>
            </w:r>
          </w:p>
        </w:tc>
        <w:tc>
          <w:tcPr>
            <w:tcW w:w="1531" w:type="dxa"/>
          </w:tcPr>
          <w:p w14:paraId="50BD3A0E" w14:textId="5EB9D025" w:rsidR="008C5DB8" w:rsidRPr="0021497C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Modified </w:t>
            </w:r>
            <w:r w:rsidRPr="0021497C"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202869AA" w14:textId="0E4FB457" w:rsidR="008C5DB8" w:rsidRDefault="008C5DB8" w:rsidP="002A4BBB">
            <w:pPr>
              <w:pStyle w:val="VersionTable"/>
            </w:pPr>
            <w:r>
              <w:t>Approved Date</w:t>
            </w:r>
          </w:p>
        </w:tc>
        <w:tc>
          <w:tcPr>
            <w:tcW w:w="1801" w:type="dxa"/>
          </w:tcPr>
          <w:p w14:paraId="06690ED2" w14:textId="283C386E" w:rsidR="008C5DB8" w:rsidRPr="0021497C" w:rsidRDefault="00C603A6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3" w:type="dxa"/>
          </w:tcPr>
          <w:p w14:paraId="076A38B4" w14:textId="77777777" w:rsidR="008C5DB8" w:rsidRPr="0021497C" w:rsidRDefault="008C5DB8" w:rsidP="002A4BBB">
            <w:pPr>
              <w:pStyle w:val="VersionTable"/>
            </w:pPr>
            <w:r w:rsidRPr="0021497C">
              <w:t>Reason/Comments</w:t>
            </w:r>
          </w:p>
        </w:tc>
      </w:tr>
      <w:tr w:rsidR="008C5DB8" w:rsidRPr="00803DC2" w14:paraId="68A7E1B2" w14:textId="77777777" w:rsidTr="0057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14:paraId="60C3D6FE" w14:textId="6A22EDA9" w:rsidR="008C5DB8" w:rsidRPr="00105C52" w:rsidRDefault="008C5DB8" w:rsidP="002A4BBB">
            <w:pPr>
              <w:pStyle w:val="VersionTable"/>
              <w:rPr>
                <w:b w:val="0"/>
              </w:rPr>
            </w:pPr>
            <w:r w:rsidRPr="00105C52">
              <w:rPr>
                <w:b w:val="0"/>
              </w:rPr>
              <w:t>1.0</w:t>
            </w:r>
            <w:r>
              <w:rPr>
                <w:b w:val="0"/>
              </w:rPr>
              <w:t>.</w:t>
            </w:r>
            <w:r w:rsidRPr="00105C52">
              <w:rPr>
                <w:b w:val="0"/>
              </w:rPr>
              <w:t>0</w:t>
            </w:r>
          </w:p>
        </w:tc>
        <w:tc>
          <w:tcPr>
            <w:tcW w:w="1531" w:type="dxa"/>
          </w:tcPr>
          <w:p w14:paraId="541BBBE5" w14:textId="5F56D924" w:rsidR="008C5DB8" w:rsidRPr="00105C52" w:rsidRDefault="00EE3A52" w:rsidP="00786C16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August </w:t>
            </w:r>
            <w:r w:rsidR="00D2594C">
              <w:rPr>
                <w:b w:val="0"/>
              </w:rPr>
              <w:t>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13E7414D" w14:textId="781E78AE" w:rsidR="008C5DB8" w:rsidRDefault="008C5DB8" w:rsidP="002A4BBB">
            <w:pPr>
              <w:pStyle w:val="VersionTable"/>
              <w:rPr>
                <w:b w:val="0"/>
              </w:rPr>
            </w:pPr>
          </w:p>
        </w:tc>
        <w:tc>
          <w:tcPr>
            <w:tcW w:w="1801" w:type="dxa"/>
          </w:tcPr>
          <w:p w14:paraId="47041011" w14:textId="5E5C3EEF" w:rsidR="008C5DB8" w:rsidRPr="00105C52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FRSecure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3" w:type="dxa"/>
          </w:tcPr>
          <w:p w14:paraId="01E927C8" w14:textId="77777777" w:rsidR="008C5DB8" w:rsidRPr="00105C52" w:rsidRDefault="008C5DB8" w:rsidP="002A4BBB">
            <w:pPr>
              <w:pStyle w:val="VersionTable"/>
              <w:rPr>
                <w:b w:val="0"/>
              </w:rPr>
            </w:pPr>
            <w:r w:rsidRPr="00105C52">
              <w:rPr>
                <w:b w:val="0"/>
              </w:rPr>
              <w:t>Document Origination</w:t>
            </w:r>
          </w:p>
        </w:tc>
      </w:tr>
      <w:tr w:rsidR="008C5DB8" w:rsidRPr="00803DC2" w14:paraId="32AE1F8A" w14:textId="77777777" w:rsidTr="00574779">
        <w:trPr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14:paraId="0B8A52CB" w14:textId="77777777" w:rsidR="008C5DB8" w:rsidRPr="00105C52" w:rsidRDefault="008C5DB8" w:rsidP="002A4BBB">
            <w:pPr>
              <w:pStyle w:val="VersionTable"/>
              <w:rPr>
                <w:b w:val="0"/>
              </w:rPr>
            </w:pPr>
          </w:p>
        </w:tc>
        <w:tc>
          <w:tcPr>
            <w:tcW w:w="1531" w:type="dxa"/>
            <w:shd w:val="clear" w:color="auto" w:fill="FBD4B4" w:themeFill="accent6" w:themeFillTint="66"/>
          </w:tcPr>
          <w:p w14:paraId="5496FA28" w14:textId="77777777" w:rsidR="008C5DB8" w:rsidRPr="00105C52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7E623367" w14:textId="77777777" w:rsidR="008C5DB8" w:rsidRDefault="008C5DB8" w:rsidP="002A4BBB">
            <w:pPr>
              <w:pStyle w:val="VersionTable"/>
              <w:rPr>
                <w:b w:val="0"/>
              </w:rPr>
            </w:pPr>
          </w:p>
        </w:tc>
        <w:tc>
          <w:tcPr>
            <w:tcW w:w="1801" w:type="dxa"/>
            <w:shd w:val="clear" w:color="auto" w:fill="FBD4B4" w:themeFill="accent6" w:themeFillTint="66"/>
          </w:tcPr>
          <w:p w14:paraId="3F07A427" w14:textId="48018BEF" w:rsidR="008C5DB8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3" w:type="dxa"/>
          </w:tcPr>
          <w:p w14:paraId="23313AEB" w14:textId="77777777" w:rsidR="008C5DB8" w:rsidRPr="00105C52" w:rsidRDefault="008C5DB8" w:rsidP="002A4BBB">
            <w:pPr>
              <w:pStyle w:val="VersionTable"/>
              <w:rPr>
                <w:b w:val="0"/>
              </w:rPr>
            </w:pPr>
          </w:p>
        </w:tc>
      </w:tr>
      <w:tr w:rsidR="008C5DB8" w:rsidRPr="00803DC2" w14:paraId="738F6794" w14:textId="77777777" w:rsidTr="0057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14:paraId="5CFCC6A0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1" w:type="dxa"/>
          </w:tcPr>
          <w:p w14:paraId="685CCBA1" w14:textId="77777777" w:rsidR="008C5DB8" w:rsidRPr="00105C52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2529169C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1" w:type="dxa"/>
          </w:tcPr>
          <w:p w14:paraId="4AFCC1B8" w14:textId="7A839647" w:rsidR="008C5DB8" w:rsidRPr="00105C52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3" w:type="dxa"/>
          </w:tcPr>
          <w:p w14:paraId="5DA08EB4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  <w:tr w:rsidR="008C5DB8" w:rsidRPr="00803DC2" w14:paraId="72B7F4AE" w14:textId="77777777" w:rsidTr="00574779">
        <w:trPr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14:paraId="5F8590F3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1" w:type="dxa"/>
            <w:shd w:val="clear" w:color="auto" w:fill="FBD4B4" w:themeFill="accent6" w:themeFillTint="66"/>
          </w:tcPr>
          <w:p w14:paraId="2216A19B" w14:textId="77777777" w:rsidR="008C5DB8" w:rsidRPr="00105C52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EC318FF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1" w:type="dxa"/>
            <w:shd w:val="clear" w:color="auto" w:fill="FBD4B4" w:themeFill="accent6" w:themeFillTint="66"/>
          </w:tcPr>
          <w:p w14:paraId="59427D4A" w14:textId="24ADE8A7" w:rsidR="008C5DB8" w:rsidRPr="00105C52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3" w:type="dxa"/>
          </w:tcPr>
          <w:p w14:paraId="66CD72BF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  <w:tr w:rsidR="008C2842" w:rsidRPr="00803DC2" w14:paraId="0FCD9B48" w14:textId="77777777" w:rsidTr="0057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14:paraId="40EF980D" w14:textId="77777777" w:rsidR="008C2842" w:rsidRPr="00105C52" w:rsidRDefault="008C2842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1" w:type="dxa"/>
          </w:tcPr>
          <w:p w14:paraId="42A90DB4" w14:textId="77777777" w:rsidR="008C2842" w:rsidRPr="00105C52" w:rsidRDefault="008C2842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6A7F8A34" w14:textId="77777777" w:rsidR="008C2842" w:rsidRPr="00105C52" w:rsidRDefault="008C2842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1" w:type="dxa"/>
          </w:tcPr>
          <w:p w14:paraId="39E5E899" w14:textId="77777777" w:rsidR="008C2842" w:rsidRPr="00105C52" w:rsidRDefault="008C2842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3" w:type="dxa"/>
          </w:tcPr>
          <w:p w14:paraId="44190B26" w14:textId="77777777" w:rsidR="008C2842" w:rsidRPr="00105C52" w:rsidRDefault="008C2842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  <w:tr w:rsidR="008C2842" w:rsidRPr="00803DC2" w14:paraId="246516D4" w14:textId="77777777" w:rsidTr="00574779">
        <w:trPr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 w14:paraId="6AEC4AF8" w14:textId="77777777" w:rsidR="008C2842" w:rsidRPr="00105C52" w:rsidRDefault="008C2842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1" w:type="dxa"/>
            <w:shd w:val="clear" w:color="auto" w:fill="FBD4B4" w:themeFill="accent6" w:themeFillTint="66"/>
          </w:tcPr>
          <w:p w14:paraId="0604EEA1" w14:textId="77777777" w:rsidR="008C2842" w:rsidRPr="00105C52" w:rsidRDefault="008C2842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06434493" w14:textId="77777777" w:rsidR="008C2842" w:rsidRPr="00105C52" w:rsidRDefault="008C2842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1" w:type="dxa"/>
            <w:shd w:val="clear" w:color="auto" w:fill="FBD4B4" w:themeFill="accent6" w:themeFillTint="66"/>
          </w:tcPr>
          <w:p w14:paraId="5DAA63B6" w14:textId="77777777" w:rsidR="008C2842" w:rsidRPr="00105C52" w:rsidRDefault="008C2842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3" w:type="dxa"/>
          </w:tcPr>
          <w:p w14:paraId="6CC032AD" w14:textId="77777777" w:rsidR="008C2842" w:rsidRPr="00105C52" w:rsidRDefault="008C2842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</w:tbl>
    <w:p w14:paraId="17C20D2F" w14:textId="7C5267B3" w:rsidR="00B003EB" w:rsidRDefault="00B003EB">
      <w:pPr>
        <w:spacing w:after="200"/>
      </w:pPr>
    </w:p>
    <w:sectPr w:rsidR="00B003EB" w:rsidSect="003705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46061" w14:textId="77777777" w:rsidR="00DC1583" w:rsidRDefault="00DC1583" w:rsidP="000F2233">
      <w:r>
        <w:separator/>
      </w:r>
    </w:p>
  </w:endnote>
  <w:endnote w:type="continuationSeparator" w:id="0">
    <w:p w14:paraId="6857B5D9" w14:textId="77777777" w:rsidR="00DC1583" w:rsidRDefault="00DC1583" w:rsidP="000F2233">
      <w:r>
        <w:continuationSeparator/>
      </w:r>
    </w:p>
  </w:endnote>
  <w:endnote w:type="continuationNotice" w:id="1">
    <w:p w14:paraId="6FC8F302" w14:textId="77777777" w:rsidR="00DC1583" w:rsidRDefault="00DC15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FDCF0" w14:textId="77777777" w:rsidR="00896231" w:rsidRDefault="00896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7C46EACE" w:rsidR="00786C16" w:rsidRPr="00D82396" w:rsidRDefault="00036976" w:rsidP="000F2233">
    <w:pPr>
      <w:pStyle w:val="Footer"/>
      <w:rPr>
        <w:rFonts w:asciiTheme="minorHAnsi" w:hAnsiTheme="minorHAnsi" w:cstheme="minorHAnsi"/>
        <w:sz w:val="22"/>
      </w:rPr>
    </w:pPr>
    <w:sdt>
      <w:sdtPr>
        <w:rPr>
          <w:rFonts w:asciiTheme="minorHAnsi" w:hAnsiTheme="minorHAnsi" w:cstheme="minorHAnsi"/>
          <w:sz w:val="22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0611E" w:rsidRPr="00D82396">
          <w:rPr>
            <w:rFonts w:asciiTheme="minorHAnsi" w:hAnsiTheme="minorHAnsi" w:cstheme="minorHAnsi"/>
            <w:sz w:val="22"/>
          </w:rPr>
          <w:t>(Company)</w:t>
        </w:r>
      </w:sdtContent>
    </w:sdt>
    <w:r w:rsidR="00786C16" w:rsidRPr="00D82396">
      <w:rPr>
        <w:rFonts w:asciiTheme="minorHAnsi" w:hAnsiTheme="minorHAnsi" w:cstheme="minorHAnsi"/>
        <w:sz w:val="22"/>
      </w:rPr>
      <w:tab/>
    </w:r>
    <w:r w:rsidR="00786C16" w:rsidRPr="00036976">
      <w:rPr>
        <w:rFonts w:ascii="Roboto" w:hAnsi="Roboto" w:cstheme="minorHAnsi"/>
        <w:b/>
        <w:color w:val="00857D"/>
        <w:sz w:val="22"/>
      </w:rPr>
      <w:t>Internal</w:t>
    </w:r>
    <w:r w:rsidR="00786C16" w:rsidRPr="00D82396">
      <w:rPr>
        <w:rFonts w:asciiTheme="minorHAnsi" w:hAnsiTheme="minorHAnsi" w:cstheme="minorHAnsi"/>
        <w:sz w:val="22"/>
      </w:rPr>
      <w:tab/>
    </w:r>
    <w:sdt>
      <w:sdtPr>
        <w:rPr>
          <w:rFonts w:asciiTheme="minorHAnsi" w:hAnsiTheme="minorHAnsi" w:cstheme="minorHAnsi"/>
          <w:sz w:val="22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86C16" w:rsidRPr="00D82396">
          <w:rPr>
            <w:rFonts w:asciiTheme="minorHAnsi" w:hAnsiTheme="minorHAnsi" w:cstheme="minorHAnsi"/>
            <w:sz w:val="22"/>
          </w:rPr>
          <w:t xml:space="preserve">Page </w:t>
        </w:r>
        <w:r w:rsidR="00786C16" w:rsidRPr="00D82396">
          <w:rPr>
            <w:rFonts w:asciiTheme="minorHAnsi" w:hAnsiTheme="minorHAnsi" w:cstheme="minorHAnsi"/>
            <w:sz w:val="22"/>
          </w:rPr>
          <w:fldChar w:fldCharType="begin"/>
        </w:r>
        <w:r w:rsidR="00786C16" w:rsidRPr="00D82396">
          <w:rPr>
            <w:rFonts w:asciiTheme="minorHAnsi" w:hAnsiTheme="minorHAnsi" w:cstheme="minorHAnsi"/>
            <w:sz w:val="22"/>
          </w:rPr>
          <w:instrText xml:space="preserve"> PAGE  \* Arabic  \* MERGEFORMAT </w:instrText>
        </w:r>
        <w:r w:rsidR="00786C16" w:rsidRPr="00D82396">
          <w:rPr>
            <w:rFonts w:asciiTheme="minorHAnsi" w:hAnsiTheme="minorHAnsi" w:cstheme="minorHAnsi"/>
            <w:sz w:val="22"/>
          </w:rPr>
          <w:fldChar w:fldCharType="separate"/>
        </w:r>
        <w:r w:rsidR="00C603A6" w:rsidRPr="00D82396">
          <w:rPr>
            <w:rFonts w:asciiTheme="minorHAnsi" w:hAnsiTheme="minorHAnsi" w:cstheme="minorHAnsi"/>
            <w:noProof/>
            <w:sz w:val="22"/>
          </w:rPr>
          <w:t>3</w:t>
        </w:r>
        <w:r w:rsidR="00786C16" w:rsidRPr="00D82396">
          <w:rPr>
            <w:rFonts w:asciiTheme="minorHAnsi" w:hAnsiTheme="minorHAnsi" w:cstheme="minorHAnsi"/>
            <w:sz w:val="22"/>
          </w:rPr>
          <w:fldChar w:fldCharType="end"/>
        </w:r>
        <w:r w:rsidR="00786C16" w:rsidRPr="00D82396">
          <w:rPr>
            <w:rFonts w:asciiTheme="minorHAnsi" w:hAnsiTheme="minorHAnsi" w:cstheme="minorHAnsi"/>
            <w:sz w:val="22"/>
          </w:rPr>
          <w:t xml:space="preserve"> of </w:t>
        </w:r>
        <w:r w:rsidR="00D82396" w:rsidRPr="00D82396">
          <w:rPr>
            <w:rFonts w:asciiTheme="minorHAnsi" w:hAnsiTheme="minorHAnsi" w:cstheme="minorHAnsi"/>
            <w:sz w:val="22"/>
          </w:rPr>
          <w:fldChar w:fldCharType="begin"/>
        </w:r>
        <w:r w:rsidR="00D82396" w:rsidRPr="00D82396">
          <w:rPr>
            <w:rFonts w:asciiTheme="minorHAnsi" w:hAnsiTheme="minorHAnsi" w:cstheme="minorHAnsi"/>
            <w:sz w:val="22"/>
          </w:rPr>
          <w:instrText xml:space="preserve"> NUMPAGES  \* Arabic  \* MERGEFORMAT </w:instrText>
        </w:r>
        <w:r w:rsidR="00D82396" w:rsidRPr="00D82396">
          <w:rPr>
            <w:rFonts w:asciiTheme="minorHAnsi" w:hAnsiTheme="minorHAnsi" w:cstheme="minorHAnsi"/>
            <w:sz w:val="22"/>
          </w:rPr>
          <w:fldChar w:fldCharType="separate"/>
        </w:r>
        <w:r w:rsidR="00C603A6" w:rsidRPr="00D82396">
          <w:rPr>
            <w:rFonts w:asciiTheme="minorHAnsi" w:hAnsiTheme="minorHAnsi" w:cstheme="minorHAnsi"/>
            <w:noProof/>
            <w:sz w:val="22"/>
          </w:rPr>
          <w:t>3</w:t>
        </w:r>
        <w:r w:rsidR="00D82396" w:rsidRPr="00D82396">
          <w:rPr>
            <w:rFonts w:asciiTheme="minorHAnsi" w:hAnsiTheme="minorHAnsi" w:cstheme="minorHAnsi"/>
            <w:noProof/>
            <w:sz w:val="2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7E0A1686" w:rsidR="00786C16" w:rsidRDefault="00036976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0611E">
          <w:t>(Company)</w:t>
        </w:r>
      </w:sdtContent>
    </w:sdt>
    <w:r w:rsidR="00786C16" w:rsidRPr="003705B1">
      <w:rPr>
        <w:rFonts w:asciiTheme="majorHAnsi" w:hAnsiTheme="majorHAnsi"/>
      </w:rPr>
      <w:tab/>
    </w:r>
    <w:r w:rsidR="00786C16" w:rsidRPr="00036976">
      <w:rPr>
        <w:rFonts w:ascii="Roboto" w:hAnsi="Roboto"/>
        <w:b/>
        <w:color w:val="00857D"/>
        <w:szCs w:val="20"/>
      </w:rPr>
      <w:t>Internal</w:t>
    </w:r>
    <w:r w:rsidR="00786C16" w:rsidRPr="003705B1">
      <w:rPr>
        <w:rFonts w:asciiTheme="majorHAnsi" w:hAnsiTheme="majorHAnsi"/>
      </w:rPr>
      <w:tab/>
    </w:r>
    <w:r w:rsidR="00786C16" w:rsidRPr="004C2A9B">
      <w:t xml:space="preserve">Page </w:t>
    </w:r>
    <w:r w:rsidR="00786C16" w:rsidRPr="004C2A9B">
      <w:fldChar w:fldCharType="begin"/>
    </w:r>
    <w:r w:rsidR="00786C16" w:rsidRPr="004C2A9B">
      <w:instrText xml:space="preserve"> PAGE  \* Arabic  \* MERGEFORMAT </w:instrText>
    </w:r>
    <w:r w:rsidR="00786C16" w:rsidRPr="004C2A9B">
      <w:fldChar w:fldCharType="separate"/>
    </w:r>
    <w:r w:rsidR="00C603A6">
      <w:rPr>
        <w:noProof/>
      </w:rPr>
      <w:t>1</w:t>
    </w:r>
    <w:r w:rsidR="00786C16" w:rsidRPr="004C2A9B">
      <w:fldChar w:fldCharType="end"/>
    </w:r>
    <w:r w:rsidR="00786C16" w:rsidRPr="004C2A9B">
      <w:t xml:space="preserve"> of </w:t>
    </w:r>
    <w:fldSimple w:instr=" NUMPAGES  \* Arabic  \* MERGEFORMAT ">
      <w:r w:rsidR="00C603A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DFEC3" w14:textId="77777777" w:rsidR="00DC1583" w:rsidRDefault="00DC1583" w:rsidP="000F2233">
      <w:r>
        <w:separator/>
      </w:r>
    </w:p>
  </w:footnote>
  <w:footnote w:type="continuationSeparator" w:id="0">
    <w:p w14:paraId="19CF5659" w14:textId="77777777" w:rsidR="00DC1583" w:rsidRDefault="00DC1583" w:rsidP="000F2233">
      <w:r>
        <w:continuationSeparator/>
      </w:r>
    </w:p>
  </w:footnote>
  <w:footnote w:type="continuationNotice" w:id="1">
    <w:p w14:paraId="54395F99" w14:textId="77777777" w:rsidR="00DC1583" w:rsidRDefault="00DC15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1C51D" w14:textId="77777777" w:rsidR="00896231" w:rsidRDefault="00896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21F3C98D" w:rsidR="00786C16" w:rsidRPr="00D82396" w:rsidRDefault="00036976" w:rsidP="000F2233">
    <w:pPr>
      <w:pStyle w:val="Header"/>
      <w:rPr>
        <w:rFonts w:asciiTheme="minorHAnsi" w:hAnsiTheme="minorHAnsi" w:cstheme="minorHAnsi"/>
        <w:sz w:val="22"/>
      </w:rPr>
    </w:pPr>
    <w:sdt>
      <w:sdtPr>
        <w:rPr>
          <w:rFonts w:asciiTheme="minorHAnsi" w:hAnsiTheme="minorHAnsi" w:cstheme="minorHAnsi"/>
          <w:sz w:val="22"/>
        </w:r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0611E" w:rsidRPr="00D82396">
          <w:rPr>
            <w:rFonts w:asciiTheme="minorHAnsi" w:hAnsiTheme="minorHAnsi" w:cstheme="minorHAnsi"/>
            <w:sz w:val="22"/>
          </w:rPr>
          <w:t>(Company)</w:t>
        </w:r>
      </w:sdtContent>
    </w:sdt>
    <w:r w:rsidR="00786C16" w:rsidRPr="00D82396">
      <w:rPr>
        <w:rFonts w:asciiTheme="minorHAnsi" w:hAnsiTheme="minorHAnsi" w:cstheme="minorHAnsi"/>
        <w:sz w:val="22"/>
      </w:rPr>
      <w:t xml:space="preserve"> </w:t>
    </w:r>
    <w:sdt>
      <w:sdtPr>
        <w:rPr>
          <w:rFonts w:asciiTheme="minorHAnsi" w:hAnsiTheme="minorHAnsi" w:cstheme="minorHAnsi"/>
          <w:sz w:val="22"/>
        </w:r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608">
          <w:rPr>
            <w:rFonts w:asciiTheme="minorHAnsi" w:hAnsiTheme="minorHAnsi" w:cstheme="minorHAnsi"/>
            <w:sz w:val="22"/>
          </w:rPr>
          <w:t>System Development and Procurement Policy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786C16" w14:paraId="400E5ECD" w14:textId="77777777" w:rsidTr="7E73CECC">
      <w:tc>
        <w:tcPr>
          <w:tcW w:w="3116" w:type="dxa"/>
          <w:vMerge w:val="restart"/>
        </w:tcPr>
        <w:p w14:paraId="400E5ECB" w14:textId="77777777" w:rsidR="00786C16" w:rsidRDefault="00786C16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400E5ED8" wp14:editId="3DE07221">
                <wp:simplePos x="0" y="0"/>
                <wp:positionH relativeFrom="column">
                  <wp:posOffset>-58756</wp:posOffset>
                </wp:positionH>
                <wp:positionV relativeFrom="paragraph">
                  <wp:posOffset>152400</wp:posOffset>
                </wp:positionV>
                <wp:extent cx="1593850" cy="558413"/>
                <wp:effectExtent l="0" t="0" r="6350" b="0"/>
                <wp:wrapThrough wrapText="bothSides">
                  <wp:wrapPolygon edited="0">
                    <wp:start x="0" y="0"/>
                    <wp:lineTo x="0" y="20642"/>
                    <wp:lineTo x="21428" y="20642"/>
                    <wp:lineTo x="21428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558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201585BA" w:rsidR="00786C16" w:rsidRDefault="00036976" w:rsidP="00896231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15608">
                <w:t>System Development and Procurement Policy</w:t>
              </w:r>
            </w:sdtContent>
          </w:sdt>
          <w:r w:rsidR="00786C16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786C16">
                <w:t>1.0.0</w:t>
              </w:r>
            </w:sdtContent>
          </w:sdt>
        </w:p>
      </w:tc>
    </w:tr>
    <w:tr w:rsidR="00786C16" w14:paraId="4CD88EE0" w14:textId="77777777" w:rsidTr="7E73CECC">
      <w:tc>
        <w:tcPr>
          <w:tcW w:w="3116" w:type="dxa"/>
          <w:vMerge/>
        </w:tcPr>
        <w:p w14:paraId="508BECAB" w14:textId="77777777" w:rsidR="00786C16" w:rsidRDefault="00786C16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786C16" w:rsidRDefault="00786C16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2F8484FC" w:rsidR="00786C16" w:rsidRDefault="00036976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86C16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786C16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786C16" w:rsidRDefault="00036976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86C16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786C16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786C16" w:rsidRDefault="00036976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786C16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786C16">
            <w:t xml:space="preserve"> Adopted</w:t>
          </w:r>
        </w:p>
      </w:tc>
    </w:tr>
    <w:tr w:rsidR="00786C16" w14:paraId="400E5ED1" w14:textId="77777777" w:rsidTr="7E73CECC">
      <w:tc>
        <w:tcPr>
          <w:tcW w:w="3116" w:type="dxa"/>
          <w:vMerge/>
        </w:tcPr>
        <w:p w14:paraId="400E5ECE" w14:textId="77777777" w:rsidR="00786C16" w:rsidRDefault="00786C16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786C16" w:rsidRPr="007423CA" w:rsidRDefault="00786C16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786C16" w:rsidRDefault="00786C16" w:rsidP="00D340AB">
          <w:pPr>
            <w:spacing w:after="0"/>
          </w:pPr>
          <w:r>
            <w:t>Information Security Committee</w:t>
          </w:r>
        </w:p>
      </w:tc>
    </w:tr>
    <w:tr w:rsidR="00786C16" w14:paraId="400E5ED5" w14:textId="77777777" w:rsidTr="7E73CECC">
      <w:tc>
        <w:tcPr>
          <w:tcW w:w="3116" w:type="dxa"/>
          <w:vMerge/>
        </w:tcPr>
        <w:p w14:paraId="400E5ED2" w14:textId="77777777" w:rsidR="00786C16" w:rsidRDefault="00786C16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786C16" w:rsidRPr="007423CA" w:rsidRDefault="00786C16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0DE2C361" w:rsidR="00786C16" w:rsidRDefault="00EE3A52" w:rsidP="00C94A41">
          <w:pPr>
            <w:spacing w:after="0"/>
          </w:pPr>
          <w:r>
            <w:t xml:space="preserve">August </w:t>
          </w:r>
          <w:r w:rsidR="0017247A">
            <w:t>2020</w:t>
          </w:r>
        </w:p>
      </w:tc>
    </w:tr>
  </w:tbl>
  <w:p w14:paraId="400E5ED6" w14:textId="77777777" w:rsidR="00786C16" w:rsidRPr="002D6029" w:rsidRDefault="00786C16" w:rsidP="007423CA"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0E5EDA" wp14:editId="412DC5A1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9AE98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779"/>
    <w:multiLevelType w:val="hybridMultilevel"/>
    <w:tmpl w:val="BC50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241F37"/>
    <w:multiLevelType w:val="hybridMultilevel"/>
    <w:tmpl w:val="88D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D4BCC"/>
    <w:multiLevelType w:val="hybridMultilevel"/>
    <w:tmpl w:val="E35A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D1C0F"/>
    <w:multiLevelType w:val="hybridMultilevel"/>
    <w:tmpl w:val="34FE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60591"/>
    <w:multiLevelType w:val="hybridMultilevel"/>
    <w:tmpl w:val="246EF706"/>
    <w:lvl w:ilvl="0" w:tplc="316C8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A77CA5"/>
    <w:multiLevelType w:val="hybridMultilevel"/>
    <w:tmpl w:val="1B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169EF"/>
    <w:multiLevelType w:val="hybridMultilevel"/>
    <w:tmpl w:val="8F4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19"/>
  </w:num>
  <w:num w:numId="4">
    <w:abstractNumId w:val="33"/>
  </w:num>
  <w:num w:numId="5">
    <w:abstractNumId w:val="29"/>
  </w:num>
  <w:num w:numId="6">
    <w:abstractNumId w:val="12"/>
  </w:num>
  <w:num w:numId="7">
    <w:abstractNumId w:val="16"/>
  </w:num>
  <w:num w:numId="8">
    <w:abstractNumId w:val="7"/>
  </w:num>
  <w:num w:numId="9">
    <w:abstractNumId w:val="23"/>
  </w:num>
  <w:num w:numId="10">
    <w:abstractNumId w:val="30"/>
  </w:num>
  <w:num w:numId="11">
    <w:abstractNumId w:val="15"/>
  </w:num>
  <w:num w:numId="12">
    <w:abstractNumId w:val="4"/>
  </w:num>
  <w:num w:numId="13">
    <w:abstractNumId w:val="1"/>
  </w:num>
  <w:num w:numId="14">
    <w:abstractNumId w:val="9"/>
  </w:num>
  <w:num w:numId="15">
    <w:abstractNumId w:val="27"/>
  </w:num>
  <w:num w:numId="16">
    <w:abstractNumId w:val="0"/>
  </w:num>
  <w:num w:numId="17">
    <w:abstractNumId w:val="18"/>
  </w:num>
  <w:num w:numId="18">
    <w:abstractNumId w:val="26"/>
  </w:num>
  <w:num w:numId="19">
    <w:abstractNumId w:val="28"/>
  </w:num>
  <w:num w:numId="20">
    <w:abstractNumId w:val="10"/>
  </w:num>
  <w:num w:numId="21">
    <w:abstractNumId w:val="25"/>
  </w:num>
  <w:num w:numId="22">
    <w:abstractNumId w:val="2"/>
  </w:num>
  <w:num w:numId="23">
    <w:abstractNumId w:val="24"/>
  </w:num>
  <w:num w:numId="24">
    <w:abstractNumId w:val="20"/>
  </w:num>
  <w:num w:numId="25">
    <w:abstractNumId w:val="17"/>
  </w:num>
  <w:num w:numId="26">
    <w:abstractNumId w:val="6"/>
  </w:num>
  <w:num w:numId="27">
    <w:abstractNumId w:val="8"/>
  </w:num>
  <w:num w:numId="28">
    <w:abstractNumId w:val="4"/>
  </w:num>
  <w:num w:numId="29">
    <w:abstractNumId w:val="4"/>
  </w:num>
  <w:num w:numId="30">
    <w:abstractNumId w:val="32"/>
  </w:num>
  <w:num w:numId="31">
    <w:abstractNumId w:val="34"/>
  </w:num>
  <w:num w:numId="32">
    <w:abstractNumId w:val="4"/>
  </w:num>
  <w:num w:numId="33">
    <w:abstractNumId w:val="21"/>
  </w:num>
  <w:num w:numId="34">
    <w:abstractNumId w:val="14"/>
  </w:num>
  <w:num w:numId="35">
    <w:abstractNumId w:val="13"/>
  </w:num>
  <w:num w:numId="36">
    <w:abstractNumId w:val="11"/>
  </w:num>
  <w:num w:numId="37">
    <w:abstractNumId w:val="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23999"/>
    <w:rsid w:val="00027BA4"/>
    <w:rsid w:val="00036976"/>
    <w:rsid w:val="00042A1D"/>
    <w:rsid w:val="00044AD2"/>
    <w:rsid w:val="00062FAD"/>
    <w:rsid w:val="00070886"/>
    <w:rsid w:val="0008404B"/>
    <w:rsid w:val="00085675"/>
    <w:rsid w:val="00094F6F"/>
    <w:rsid w:val="00096309"/>
    <w:rsid w:val="00096FB2"/>
    <w:rsid w:val="000A433F"/>
    <w:rsid w:val="000A4FE0"/>
    <w:rsid w:val="000A6E41"/>
    <w:rsid w:val="000B1CE2"/>
    <w:rsid w:val="000B434C"/>
    <w:rsid w:val="000C7B94"/>
    <w:rsid w:val="000E5F6E"/>
    <w:rsid w:val="000F2233"/>
    <w:rsid w:val="000F5F3A"/>
    <w:rsid w:val="000F7EC4"/>
    <w:rsid w:val="001133E6"/>
    <w:rsid w:val="00114043"/>
    <w:rsid w:val="00124911"/>
    <w:rsid w:val="001374D2"/>
    <w:rsid w:val="00142E4C"/>
    <w:rsid w:val="001455F5"/>
    <w:rsid w:val="0016682E"/>
    <w:rsid w:val="001673D8"/>
    <w:rsid w:val="0017247A"/>
    <w:rsid w:val="001B66B0"/>
    <w:rsid w:val="001D49D5"/>
    <w:rsid w:val="001D6437"/>
    <w:rsid w:val="001E3619"/>
    <w:rsid w:val="00224978"/>
    <w:rsid w:val="0023718A"/>
    <w:rsid w:val="00256F2D"/>
    <w:rsid w:val="00265807"/>
    <w:rsid w:val="002818E2"/>
    <w:rsid w:val="00282E9D"/>
    <w:rsid w:val="00286B19"/>
    <w:rsid w:val="00287008"/>
    <w:rsid w:val="002A4BBB"/>
    <w:rsid w:val="002D147A"/>
    <w:rsid w:val="002D5216"/>
    <w:rsid w:val="002D6029"/>
    <w:rsid w:val="002D6044"/>
    <w:rsid w:val="002E4D58"/>
    <w:rsid w:val="002E57DA"/>
    <w:rsid w:val="002F1425"/>
    <w:rsid w:val="0030611E"/>
    <w:rsid w:val="00307472"/>
    <w:rsid w:val="00324CA7"/>
    <w:rsid w:val="00343D0A"/>
    <w:rsid w:val="00347599"/>
    <w:rsid w:val="0035168E"/>
    <w:rsid w:val="003705B1"/>
    <w:rsid w:val="00392171"/>
    <w:rsid w:val="003A00C3"/>
    <w:rsid w:val="003C3CB5"/>
    <w:rsid w:val="003C5B2B"/>
    <w:rsid w:val="003D2006"/>
    <w:rsid w:val="003F0946"/>
    <w:rsid w:val="003F3D99"/>
    <w:rsid w:val="00400279"/>
    <w:rsid w:val="00400A9F"/>
    <w:rsid w:val="00415608"/>
    <w:rsid w:val="00417C15"/>
    <w:rsid w:val="004207F0"/>
    <w:rsid w:val="00431548"/>
    <w:rsid w:val="00431A44"/>
    <w:rsid w:val="0044376F"/>
    <w:rsid w:val="004576A6"/>
    <w:rsid w:val="00457CBC"/>
    <w:rsid w:val="00467495"/>
    <w:rsid w:val="00476777"/>
    <w:rsid w:val="004779F9"/>
    <w:rsid w:val="0048382F"/>
    <w:rsid w:val="004A0977"/>
    <w:rsid w:val="004A46F7"/>
    <w:rsid w:val="004A5104"/>
    <w:rsid w:val="004A7BD7"/>
    <w:rsid w:val="004B5070"/>
    <w:rsid w:val="004C2A9B"/>
    <w:rsid w:val="004C4A68"/>
    <w:rsid w:val="004C6CA9"/>
    <w:rsid w:val="004D027B"/>
    <w:rsid w:val="004E223F"/>
    <w:rsid w:val="004E48C1"/>
    <w:rsid w:val="004E6277"/>
    <w:rsid w:val="004F34B9"/>
    <w:rsid w:val="004F4AC5"/>
    <w:rsid w:val="004F711E"/>
    <w:rsid w:val="004F7AEE"/>
    <w:rsid w:val="005039AA"/>
    <w:rsid w:val="0051780E"/>
    <w:rsid w:val="00531121"/>
    <w:rsid w:val="00533AFB"/>
    <w:rsid w:val="005413AD"/>
    <w:rsid w:val="00542100"/>
    <w:rsid w:val="00542A45"/>
    <w:rsid w:val="0054375D"/>
    <w:rsid w:val="00562E59"/>
    <w:rsid w:val="00566029"/>
    <w:rsid w:val="00571CA2"/>
    <w:rsid w:val="00574779"/>
    <w:rsid w:val="00584582"/>
    <w:rsid w:val="00587028"/>
    <w:rsid w:val="005921B4"/>
    <w:rsid w:val="005A3E31"/>
    <w:rsid w:val="005A6480"/>
    <w:rsid w:val="005A7827"/>
    <w:rsid w:val="005B5E2C"/>
    <w:rsid w:val="005D07E0"/>
    <w:rsid w:val="005D3A3A"/>
    <w:rsid w:val="005E1F45"/>
    <w:rsid w:val="005E4FB5"/>
    <w:rsid w:val="005E5D9B"/>
    <w:rsid w:val="00603E53"/>
    <w:rsid w:val="00604105"/>
    <w:rsid w:val="00605DD4"/>
    <w:rsid w:val="00614AB5"/>
    <w:rsid w:val="0062382A"/>
    <w:rsid w:val="00637D80"/>
    <w:rsid w:val="00640A26"/>
    <w:rsid w:val="0064454F"/>
    <w:rsid w:val="00646B8C"/>
    <w:rsid w:val="00650030"/>
    <w:rsid w:val="00650B69"/>
    <w:rsid w:val="006527FA"/>
    <w:rsid w:val="00653349"/>
    <w:rsid w:val="00654780"/>
    <w:rsid w:val="00662239"/>
    <w:rsid w:val="00675662"/>
    <w:rsid w:val="006949E1"/>
    <w:rsid w:val="00695BDA"/>
    <w:rsid w:val="006A1A09"/>
    <w:rsid w:val="006A1B8E"/>
    <w:rsid w:val="006A6796"/>
    <w:rsid w:val="006B5A8A"/>
    <w:rsid w:val="006D4064"/>
    <w:rsid w:val="006D5507"/>
    <w:rsid w:val="006E6E18"/>
    <w:rsid w:val="006E7823"/>
    <w:rsid w:val="006F0DDA"/>
    <w:rsid w:val="006F1D53"/>
    <w:rsid w:val="00716667"/>
    <w:rsid w:val="00722724"/>
    <w:rsid w:val="007238DB"/>
    <w:rsid w:val="0072411B"/>
    <w:rsid w:val="00724BDD"/>
    <w:rsid w:val="00733677"/>
    <w:rsid w:val="00741969"/>
    <w:rsid w:val="007423CA"/>
    <w:rsid w:val="007461C2"/>
    <w:rsid w:val="00766DF1"/>
    <w:rsid w:val="00774FC1"/>
    <w:rsid w:val="00775464"/>
    <w:rsid w:val="00781647"/>
    <w:rsid w:val="00786C16"/>
    <w:rsid w:val="007A6302"/>
    <w:rsid w:val="007A721B"/>
    <w:rsid w:val="007C327F"/>
    <w:rsid w:val="007C77A6"/>
    <w:rsid w:val="007C7F7F"/>
    <w:rsid w:val="007E5F8E"/>
    <w:rsid w:val="007F0211"/>
    <w:rsid w:val="00810D11"/>
    <w:rsid w:val="00812E6F"/>
    <w:rsid w:val="008229E6"/>
    <w:rsid w:val="00823CDA"/>
    <w:rsid w:val="00854460"/>
    <w:rsid w:val="008616B6"/>
    <w:rsid w:val="00861CF0"/>
    <w:rsid w:val="00892A7F"/>
    <w:rsid w:val="008935A1"/>
    <w:rsid w:val="00896231"/>
    <w:rsid w:val="008B372C"/>
    <w:rsid w:val="008C2842"/>
    <w:rsid w:val="008C5D1B"/>
    <w:rsid w:val="008C5DB8"/>
    <w:rsid w:val="008C7B77"/>
    <w:rsid w:val="008D3792"/>
    <w:rsid w:val="008E4AD4"/>
    <w:rsid w:val="008E7122"/>
    <w:rsid w:val="008F6D69"/>
    <w:rsid w:val="00901AFF"/>
    <w:rsid w:val="009175E1"/>
    <w:rsid w:val="009349D1"/>
    <w:rsid w:val="00936406"/>
    <w:rsid w:val="00936638"/>
    <w:rsid w:val="009436E5"/>
    <w:rsid w:val="009502AD"/>
    <w:rsid w:val="00967180"/>
    <w:rsid w:val="009678C5"/>
    <w:rsid w:val="00976983"/>
    <w:rsid w:val="00985EE4"/>
    <w:rsid w:val="009A15BC"/>
    <w:rsid w:val="009B271A"/>
    <w:rsid w:val="009B6866"/>
    <w:rsid w:val="009C6FC2"/>
    <w:rsid w:val="009D72BB"/>
    <w:rsid w:val="009E0D05"/>
    <w:rsid w:val="009E296D"/>
    <w:rsid w:val="009E3054"/>
    <w:rsid w:val="009E6CBC"/>
    <w:rsid w:val="00A253DF"/>
    <w:rsid w:val="00A44088"/>
    <w:rsid w:val="00A44FB2"/>
    <w:rsid w:val="00A45C2B"/>
    <w:rsid w:val="00A519B9"/>
    <w:rsid w:val="00A55A28"/>
    <w:rsid w:val="00A94EAB"/>
    <w:rsid w:val="00AA5410"/>
    <w:rsid w:val="00AC4440"/>
    <w:rsid w:val="00AE7CA5"/>
    <w:rsid w:val="00B003EB"/>
    <w:rsid w:val="00B00859"/>
    <w:rsid w:val="00B47B8E"/>
    <w:rsid w:val="00B51980"/>
    <w:rsid w:val="00B53BDE"/>
    <w:rsid w:val="00B55F6B"/>
    <w:rsid w:val="00B5763C"/>
    <w:rsid w:val="00B6271D"/>
    <w:rsid w:val="00B63BA2"/>
    <w:rsid w:val="00B6670E"/>
    <w:rsid w:val="00B80FB0"/>
    <w:rsid w:val="00B8138F"/>
    <w:rsid w:val="00BA69C3"/>
    <w:rsid w:val="00BA7D81"/>
    <w:rsid w:val="00BC556F"/>
    <w:rsid w:val="00BD5924"/>
    <w:rsid w:val="00BD6BD3"/>
    <w:rsid w:val="00BF2EA3"/>
    <w:rsid w:val="00C00B0C"/>
    <w:rsid w:val="00C0652F"/>
    <w:rsid w:val="00C101CB"/>
    <w:rsid w:val="00C136D8"/>
    <w:rsid w:val="00C22C97"/>
    <w:rsid w:val="00C24E0E"/>
    <w:rsid w:val="00C27DBC"/>
    <w:rsid w:val="00C31AE0"/>
    <w:rsid w:val="00C35775"/>
    <w:rsid w:val="00C46116"/>
    <w:rsid w:val="00C603A6"/>
    <w:rsid w:val="00C765C9"/>
    <w:rsid w:val="00C83545"/>
    <w:rsid w:val="00C847EF"/>
    <w:rsid w:val="00C94A41"/>
    <w:rsid w:val="00C95112"/>
    <w:rsid w:val="00CE02A4"/>
    <w:rsid w:val="00CE44EB"/>
    <w:rsid w:val="00CF1F6B"/>
    <w:rsid w:val="00CF2424"/>
    <w:rsid w:val="00CF7518"/>
    <w:rsid w:val="00D2594C"/>
    <w:rsid w:val="00D33006"/>
    <w:rsid w:val="00D340AB"/>
    <w:rsid w:val="00D445C7"/>
    <w:rsid w:val="00D82396"/>
    <w:rsid w:val="00D854EF"/>
    <w:rsid w:val="00D925A6"/>
    <w:rsid w:val="00DA10EB"/>
    <w:rsid w:val="00DB05D3"/>
    <w:rsid w:val="00DB18B1"/>
    <w:rsid w:val="00DC1583"/>
    <w:rsid w:val="00DD5A90"/>
    <w:rsid w:val="00DF29A3"/>
    <w:rsid w:val="00E116D6"/>
    <w:rsid w:val="00E21DB7"/>
    <w:rsid w:val="00E45F49"/>
    <w:rsid w:val="00E45F99"/>
    <w:rsid w:val="00E470E5"/>
    <w:rsid w:val="00E579E2"/>
    <w:rsid w:val="00E62A3C"/>
    <w:rsid w:val="00E64020"/>
    <w:rsid w:val="00E84DD6"/>
    <w:rsid w:val="00E91A42"/>
    <w:rsid w:val="00E9746C"/>
    <w:rsid w:val="00EA0400"/>
    <w:rsid w:val="00EB0CC2"/>
    <w:rsid w:val="00EC61E0"/>
    <w:rsid w:val="00ED1630"/>
    <w:rsid w:val="00ED41B9"/>
    <w:rsid w:val="00EE3A52"/>
    <w:rsid w:val="00EE5C06"/>
    <w:rsid w:val="00EE65E2"/>
    <w:rsid w:val="00EF6FDD"/>
    <w:rsid w:val="00F06E78"/>
    <w:rsid w:val="00F079A0"/>
    <w:rsid w:val="00F22B44"/>
    <w:rsid w:val="00F543C6"/>
    <w:rsid w:val="00F85DFA"/>
    <w:rsid w:val="00F93719"/>
    <w:rsid w:val="00FB487B"/>
    <w:rsid w:val="00FB7563"/>
    <w:rsid w:val="00FC1189"/>
    <w:rsid w:val="00FC4E1E"/>
    <w:rsid w:val="00FD75D9"/>
    <w:rsid w:val="5EA583A1"/>
    <w:rsid w:val="7E73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1E"/>
    <w:pPr>
      <w:spacing w:after="120"/>
    </w:pPr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23CDA"/>
    <w:pPr>
      <w:spacing w:after="100"/>
    </w:pPr>
    <w:rPr>
      <w:color w:val="0000FF"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8C2842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8C2842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30611E"/>
    <w:pPr>
      <w:numPr>
        <w:numId w:val="12"/>
      </w:numPr>
    </w:pPr>
  </w:style>
  <w:style w:type="paragraph" w:customStyle="1" w:styleId="Heading30">
    <w:name w:val="_Heading 3"/>
    <w:basedOn w:val="Heading3"/>
    <w:qFormat/>
    <w:rsid w:val="008C2842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30611E"/>
    <w:pPr>
      <w:spacing w:before="12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4EF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4EF"/>
    <w:rPr>
      <w:rFonts w:ascii="Trebuchet MS" w:hAnsi="Trebuchet MS"/>
      <w:b/>
      <w:bCs/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5747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D0B8BAB35C2484E8E6653E96D9EF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C7508-6B8B-4FAB-97A2-87C269719464}"/>
      </w:docPartPr>
      <w:docPartBody>
        <w:p w:rsidR="009E222A" w:rsidRDefault="006527FA" w:rsidP="006527FA">
          <w:pPr>
            <w:pStyle w:val="ED0B8BAB35C2484E8E6653E96D9EF8BE"/>
          </w:pPr>
          <w:r w:rsidRPr="00BD0676">
            <w:rPr>
              <w:rStyle w:val="PlaceholderText"/>
            </w:rPr>
            <w:t>[Company]</w:t>
          </w:r>
        </w:p>
      </w:docPartBody>
    </w:docPart>
    <w:docPart>
      <w:docPartPr>
        <w:name w:val="46C8EEBCB4D34C6786D35CF5B1531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3BBC5-11E7-401B-AF9F-F6CF3141C001}"/>
      </w:docPartPr>
      <w:docPartBody>
        <w:p w:rsidR="009E222A" w:rsidRDefault="006527FA" w:rsidP="006527FA">
          <w:pPr>
            <w:pStyle w:val="46C8EEBCB4D34C6786D35CF5B1531556"/>
          </w:pPr>
          <w:r w:rsidRPr="009B4F7C">
            <w:rPr>
              <w:rStyle w:val="PlaceholderText"/>
            </w:rPr>
            <w:t>[Title]</w:t>
          </w:r>
        </w:p>
      </w:docPartBody>
    </w:docPart>
    <w:docPart>
      <w:docPartPr>
        <w:name w:val="2E173347E9E94603A40E091DC866F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B918E-71C2-4698-B0CD-BFC3DA020EF2}"/>
      </w:docPartPr>
      <w:docPartBody>
        <w:p w:rsidR="009E222A" w:rsidRDefault="006527FA">
          <w:r w:rsidRPr="00571A91">
            <w:rPr>
              <w:rStyle w:val="PlaceholderText"/>
            </w:rPr>
            <w:t>[Company]</w:t>
          </w:r>
        </w:p>
      </w:docPartBody>
    </w:docPart>
    <w:docPart>
      <w:docPartPr>
        <w:name w:val="91BA5E69898B40339551FC561A8BF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2B5AF-D57D-4D21-B74B-0501B83FC7E7}"/>
      </w:docPartPr>
      <w:docPartBody>
        <w:p w:rsidR="009E222A" w:rsidRDefault="006527FA" w:rsidP="006527FA">
          <w:pPr>
            <w:pStyle w:val="91BA5E69898B40339551FC561A8BFAB4"/>
          </w:pPr>
          <w:r w:rsidRPr="009B4F7C">
            <w:rPr>
              <w:rStyle w:val="PlaceholderText"/>
            </w:rPr>
            <w:t>[Title]</w:t>
          </w:r>
        </w:p>
      </w:docPartBody>
    </w:docPart>
    <w:docPart>
      <w:docPartPr>
        <w:name w:val="B9741B629B324EB2825B320915DDD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B2B1-B752-441C-9234-3887D79928E9}"/>
      </w:docPartPr>
      <w:docPartBody>
        <w:p w:rsidR="009E222A" w:rsidRDefault="006527FA" w:rsidP="006527FA">
          <w:pPr>
            <w:pStyle w:val="B9741B629B324EB2825B320915DDD049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E302D7912A564091986F7F92F8BFB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794E-E0D2-4D22-966F-B085E017213D}"/>
      </w:docPartPr>
      <w:docPartBody>
        <w:p w:rsidR="00D31EBD" w:rsidRDefault="00C24E0E" w:rsidP="00C24E0E">
          <w:pPr>
            <w:pStyle w:val="E302D7912A564091986F7F92F8BFB85F"/>
          </w:pPr>
          <w:r w:rsidRPr="00BD0676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301F15"/>
    <w:rsid w:val="003427E4"/>
    <w:rsid w:val="0043498E"/>
    <w:rsid w:val="004E3ED8"/>
    <w:rsid w:val="005D07E0"/>
    <w:rsid w:val="006475D0"/>
    <w:rsid w:val="006527FA"/>
    <w:rsid w:val="00797509"/>
    <w:rsid w:val="007C0AF1"/>
    <w:rsid w:val="007C324E"/>
    <w:rsid w:val="008935A1"/>
    <w:rsid w:val="008E7122"/>
    <w:rsid w:val="00926E65"/>
    <w:rsid w:val="0096042E"/>
    <w:rsid w:val="009D123A"/>
    <w:rsid w:val="009E222A"/>
    <w:rsid w:val="00A237E0"/>
    <w:rsid w:val="00A30AEE"/>
    <w:rsid w:val="00A70A32"/>
    <w:rsid w:val="00A71AC6"/>
    <w:rsid w:val="00B45F0F"/>
    <w:rsid w:val="00B64036"/>
    <w:rsid w:val="00B84567"/>
    <w:rsid w:val="00C24E0E"/>
    <w:rsid w:val="00D31EBD"/>
    <w:rsid w:val="00E5443E"/>
    <w:rsid w:val="00F3757B"/>
    <w:rsid w:val="00F471CC"/>
    <w:rsid w:val="00F51119"/>
    <w:rsid w:val="00F76C65"/>
    <w:rsid w:val="00F95A6A"/>
    <w:rsid w:val="00FA6466"/>
    <w:rsid w:val="00F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E0E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ED0B8BAB35C2484E8E6653E96D9EF8BE">
    <w:name w:val="ED0B8BAB35C2484E8E6653E96D9EF8BE"/>
    <w:rsid w:val="006527FA"/>
    <w:pPr>
      <w:spacing w:after="160" w:line="259" w:lineRule="auto"/>
    </w:pPr>
  </w:style>
  <w:style w:type="paragraph" w:customStyle="1" w:styleId="46C8EEBCB4D34C6786D35CF5B1531556">
    <w:name w:val="46C8EEBCB4D34C6786D35CF5B1531556"/>
    <w:rsid w:val="006527FA"/>
    <w:pPr>
      <w:spacing w:after="160" w:line="259" w:lineRule="auto"/>
    </w:pPr>
  </w:style>
  <w:style w:type="paragraph" w:customStyle="1" w:styleId="91BA5E69898B40339551FC561A8BFAB4">
    <w:name w:val="91BA5E69898B40339551FC561A8BFAB4"/>
    <w:rsid w:val="006527FA"/>
    <w:pPr>
      <w:spacing w:after="160" w:line="259" w:lineRule="auto"/>
    </w:pPr>
  </w:style>
  <w:style w:type="paragraph" w:customStyle="1" w:styleId="B9741B629B324EB2825B320915DDD049">
    <w:name w:val="B9741B629B324EB2825B320915DDD049"/>
    <w:rsid w:val="006527FA"/>
    <w:pPr>
      <w:spacing w:after="160" w:line="259" w:lineRule="auto"/>
    </w:pPr>
  </w:style>
  <w:style w:type="paragraph" w:customStyle="1" w:styleId="E302D7912A564091986F7F92F8BFB85F">
    <w:name w:val="E302D7912A564091986F7F92F8BFB85F"/>
    <w:rsid w:val="00C24E0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RKV5Y5VHEFTU-1265157358-402</_dlc_DocId>
    <_dlc_DocIdUrl xmlns="cb2f1755-a844-43d8-97cd-a47e3afad20b">
      <Url>https://frsecure.sharepoint.com/teams/frsecure/security/VCISO/_layouts/15/DocIdRedir.aspx?ID=RKV5Y5VHEFTU-1265157358-402</Url>
      <Description>RKV5Y5VHEFTU-1265157358-402</Description>
    </_dlc_DocIdUrl>
  </documentManagement>
</p:properties>
</file>

<file path=customXml/itemProps1.xml><?xml version="1.0" encoding="utf-8"?>
<ds:datastoreItem xmlns:ds="http://schemas.openxmlformats.org/officeDocument/2006/customXml" ds:itemID="{BD30539C-4FA5-470E-AB49-D29F6320F4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2FD6F5-C76C-45EE-BD8D-8A82F66669B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6280CF8-641B-4FB3-93A3-D03E245A5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617BCF-3B14-4BC8-8C6E-733F065FBA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B769C7-4E4B-4DD1-A2F8-F77B5FF6DBCE}">
  <ds:schemaRefs>
    <ds:schemaRef ds:uri="http://schemas.microsoft.com/office/2006/metadata/properties"/>
    <ds:schemaRef ds:uri="d01a9fdb-b5df-4d17-9731-b53f07f4606a"/>
    <ds:schemaRef ds:uri="http://purl.org/dc/terms/"/>
    <ds:schemaRef ds:uri="8e71295b-cc23-468c-abb4-ba3635aa6946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cb2f1755-a844-43d8-97cd-a47e3afad2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690</Words>
  <Characters>3937</Characters>
  <Application>Microsoft Office Word</Application>
  <DocSecurity>0</DocSecurity>
  <Lines>32</Lines>
  <Paragraphs>9</Paragraphs>
  <ScaleCrop>false</ScaleCrop>
  <Company>(Company)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Development and Procurement Policy</dc:title>
  <dc:subject/>
  <dc:creator>Evan Francen</dc:creator>
  <cp:keywords/>
  <dc:description/>
  <cp:lastModifiedBy>Brandon Matis</cp:lastModifiedBy>
  <cp:revision>9</cp:revision>
  <cp:lastPrinted>2010-12-02T17:40:00Z</cp:lastPrinted>
  <dcterms:created xsi:type="dcterms:W3CDTF">2020-09-01T18:59:00Z</dcterms:created>
  <dcterms:modified xsi:type="dcterms:W3CDTF">2021-07-29T13:21:00Z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da969873-fdc4-4c65-bd4f-e41840aa0b09</vt:lpwstr>
  </property>
  <property fmtid="{D5CDD505-2E9C-101B-9397-08002B2CF9AE}" pid="3" name="ContentTypeId">
    <vt:lpwstr>0x0101003E2F2BCF78E2D1468DDEA35A42F2B164</vt:lpwstr>
  </property>
</Properties>
</file>