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7284" w14:textId="77777777" w:rsidR="00C421B8" w:rsidRDefault="00C421B8" w:rsidP="00327D64">
      <w:pPr>
        <w:jc w:val="center"/>
        <w:rPr>
          <w:rFonts w:ascii="Arial Black" w:hAnsi="Arial Black"/>
          <w:sz w:val="28"/>
          <w:u w:val="single"/>
        </w:rPr>
      </w:pPr>
    </w:p>
    <w:p w14:paraId="04769AC9" w14:textId="3E089218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Lab Report No 1</w:t>
      </w:r>
    </w:p>
    <w:p w14:paraId="551CB642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14:paraId="4988E661" w14:textId="77777777" w:rsidR="003B2669" w:rsidRDefault="00EC71E0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63E41628" wp14:editId="4032F8EA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005D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14:paraId="0CA615D8" w14:textId="77777777" w:rsidR="00E80766" w:rsidRDefault="00E80766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Digital Signal Processing </w:t>
      </w:r>
    </w:p>
    <w:p w14:paraId="7BDFFB45" w14:textId="137F106E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5AB77A6E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4BE0AB3F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05166F33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14:paraId="48B4ACCD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14:paraId="565613EE" w14:textId="77777777"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“On my honor , as student of University of Engineering and Technology, I have neither given nor received unauthorized assistance on this academic work”</w:t>
      </w:r>
    </w:p>
    <w:p w14:paraId="3F477B09" w14:textId="77777777" w:rsidR="003B2669" w:rsidRDefault="00EC71E0" w:rsidP="00230D94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3447DF7D" w14:textId="77777777" w:rsidR="00230D94" w:rsidRDefault="00230D94" w:rsidP="00327D64">
      <w:pPr>
        <w:jc w:val="center"/>
        <w:rPr>
          <w:rFonts w:ascii="Arial Black" w:hAnsi="Arial Black"/>
          <w:sz w:val="28"/>
          <w:u w:val="single"/>
        </w:rPr>
      </w:pPr>
    </w:p>
    <w:p w14:paraId="4455825F" w14:textId="77777777" w:rsidR="00EC71E0" w:rsidRDefault="00EC71E0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447FB9A4" w14:textId="2FC75456" w:rsidR="004371E1" w:rsidRDefault="00EC71E0" w:rsidP="00191843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7301B333" w14:textId="0EF7A4A4" w:rsidR="004371E1" w:rsidRPr="00D61EFE" w:rsidRDefault="004371E1" w:rsidP="004371E1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CSE </w:t>
      </w:r>
      <w:r w:rsidR="004103B7">
        <w:rPr>
          <w:rFonts w:ascii="Times New Roman" w:eastAsia="Arial" w:hAnsi="Times New Roman" w:cs="Times New Roman"/>
          <w:b/>
          <w:sz w:val="28"/>
          <w:szCs w:val="28"/>
        </w:rPr>
        <w:t>402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</w:t>
      </w:r>
      <w:r w:rsidRPr="00D61EFE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F063AF">
        <w:rPr>
          <w:rFonts w:ascii="Times New Roman" w:eastAsia="Arial" w:hAnsi="Times New Roman" w:cs="Times New Roman"/>
          <w:b/>
          <w:sz w:val="28"/>
          <w:szCs w:val="28"/>
        </w:rPr>
        <w:t xml:space="preserve">Digital </w:t>
      </w:r>
      <w:r w:rsidR="002F7DFF">
        <w:rPr>
          <w:rFonts w:ascii="Times New Roman" w:eastAsia="Arial" w:hAnsi="Times New Roman" w:cs="Times New Roman"/>
          <w:b/>
          <w:sz w:val="28"/>
          <w:szCs w:val="28"/>
        </w:rPr>
        <w:t>Signal</w:t>
      </w:r>
      <w:r w:rsidR="00DC7CE3">
        <w:rPr>
          <w:rFonts w:ascii="Times New Roman" w:eastAsia="Arial" w:hAnsi="Times New Roman" w:cs="Times New Roman"/>
          <w:b/>
          <w:sz w:val="28"/>
          <w:szCs w:val="28"/>
        </w:rPr>
        <w:t xml:space="preserve"> Processing</w:t>
      </w:r>
    </w:p>
    <w:tbl>
      <w:tblPr>
        <w:tblpPr w:leftFromText="180" w:rightFromText="180" w:vertAnchor="page" w:horzAnchor="margin" w:tblpY="2557"/>
        <w:tblW w:w="9483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43"/>
        <w:gridCol w:w="1907"/>
        <w:gridCol w:w="2159"/>
        <w:gridCol w:w="1924"/>
      </w:tblGrid>
      <w:tr w:rsidR="00191843" w:rsidRPr="00D61EFE" w14:paraId="228D61AB" w14:textId="77777777" w:rsidTr="00191843">
        <w:trPr>
          <w:trHeight w:val="2062"/>
          <w:tblCellSpacing w:w="7" w:type="dxa"/>
        </w:trPr>
        <w:tc>
          <w:tcPr>
            <w:tcW w:w="1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DEF4A3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2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5BE0DD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6DCE5B58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189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932FBD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499B275F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14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424CD0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A89B794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190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5497CF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0850C163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D1796A2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CFA8A03" w14:textId="77777777" w:rsidR="00191843" w:rsidRPr="00D61EFE" w:rsidRDefault="00191843" w:rsidP="0019184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191843" w:rsidRPr="00D61EFE" w14:paraId="091975E4" w14:textId="77777777" w:rsidTr="00191843">
        <w:trPr>
          <w:trHeight w:val="1478"/>
          <w:tblCellSpacing w:w="7" w:type="dxa"/>
        </w:trPr>
        <w:tc>
          <w:tcPr>
            <w:tcW w:w="1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E8A907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2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A92519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189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00E25C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14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F8B8B1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190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CD22CE6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116227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3EF298B" w14:textId="77777777" w:rsidR="00191843" w:rsidRPr="00D61EFE" w:rsidRDefault="00191843" w:rsidP="0019184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191843" w:rsidRPr="00D61EFE" w14:paraId="3DDE4EB4" w14:textId="77777777" w:rsidTr="00191843">
        <w:trPr>
          <w:trHeight w:val="1460"/>
          <w:tblCellSpacing w:w="7" w:type="dxa"/>
        </w:trPr>
        <w:tc>
          <w:tcPr>
            <w:tcW w:w="1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CC6EBE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2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C12A5E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189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832C97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14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5291E5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190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B3CD63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DB4EF0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7056AF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BA3709" w14:textId="77777777" w:rsidR="00191843" w:rsidRPr="00D61EFE" w:rsidRDefault="00191843" w:rsidP="0019184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191843" w:rsidRPr="00D61EFE" w14:paraId="356337F0" w14:textId="77777777" w:rsidTr="00191843">
        <w:trPr>
          <w:trHeight w:val="1108"/>
          <w:tblCellSpacing w:w="7" w:type="dxa"/>
        </w:trPr>
        <w:tc>
          <w:tcPr>
            <w:tcW w:w="1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7E21BD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2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E11B0A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189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D71E21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14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ABCD7A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190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53F693F7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9751FC" w14:textId="77777777" w:rsidR="00191843" w:rsidRPr="00D61EFE" w:rsidRDefault="00191843" w:rsidP="0019184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930EF91" w14:textId="77777777" w:rsidR="00191843" w:rsidRPr="00D61EFE" w:rsidRDefault="00191843" w:rsidP="0019184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43B49A1D" w14:textId="3C91574A" w:rsidR="00F063AF" w:rsidRDefault="00F063AF" w:rsidP="00327D64">
      <w:pPr>
        <w:jc w:val="center"/>
        <w:rPr>
          <w:rFonts w:ascii="Arial Black" w:hAnsi="Arial Black"/>
          <w:sz w:val="28"/>
          <w:u w:val="single"/>
        </w:rPr>
      </w:pPr>
    </w:p>
    <w:p w14:paraId="2ECE9145" w14:textId="77777777" w:rsidR="00F063AF" w:rsidRDefault="00F063AF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br w:type="page"/>
      </w:r>
    </w:p>
    <w:p w14:paraId="222690E5" w14:textId="66E8AD37" w:rsidR="00F063AF" w:rsidRDefault="00F063AF" w:rsidP="00327D64">
      <w:pPr>
        <w:jc w:val="center"/>
        <w:rPr>
          <w:rFonts w:ascii="Arial Black" w:hAnsi="Arial Black"/>
          <w:sz w:val="28"/>
          <w:u w:val="single"/>
        </w:rPr>
      </w:pPr>
    </w:p>
    <w:p w14:paraId="0B61B50C" w14:textId="1268A5C0" w:rsidR="008A5864" w:rsidRPr="00327D64" w:rsidRDefault="00881969" w:rsidP="00AA5E84">
      <w:pPr>
        <w:jc w:val="center"/>
        <w:rPr>
          <w:rFonts w:ascii="Arial Black" w:hAnsi="Arial Black"/>
          <w:sz w:val="28"/>
          <w:u w:val="single"/>
        </w:rPr>
      </w:pPr>
      <w:r w:rsidRPr="00327D64">
        <w:rPr>
          <w:rFonts w:ascii="Arial Black" w:hAnsi="Arial Black"/>
          <w:sz w:val="28"/>
          <w:u w:val="single"/>
        </w:rPr>
        <w:t>Lab 1: Matlab Training</w:t>
      </w:r>
    </w:p>
    <w:p w14:paraId="3E6B36F2" w14:textId="77777777" w:rsidR="00881969" w:rsidRPr="00327D64" w:rsidRDefault="00881969">
      <w:pPr>
        <w:rPr>
          <w:sz w:val="24"/>
        </w:rPr>
      </w:pPr>
      <w:r w:rsidRPr="00327D64">
        <w:rPr>
          <w:sz w:val="24"/>
        </w:rPr>
        <w:t xml:space="preserve">Visit the following website: </w:t>
      </w:r>
      <w:hyperlink r:id="rId6" w:history="1">
        <w:r w:rsidRPr="00327D64">
          <w:rPr>
            <w:rStyle w:val="Hyperlink"/>
            <w:sz w:val="24"/>
          </w:rPr>
          <w:t>https://www.mathworks.com/learn/tutorials/matlab-onramp.html</w:t>
        </w:r>
      </w:hyperlink>
    </w:p>
    <w:p w14:paraId="3227B47C" w14:textId="77777777" w:rsidR="00881969" w:rsidRPr="00327D64" w:rsidRDefault="00327D64">
      <w:pPr>
        <w:rPr>
          <w:sz w:val="24"/>
        </w:rPr>
      </w:pPr>
      <w:r w:rsidRPr="00327D64">
        <w:rPr>
          <w:sz w:val="24"/>
        </w:rPr>
        <w:t>a</w:t>
      </w:r>
      <w:r w:rsidR="00881969" w:rsidRPr="00327D64">
        <w:rPr>
          <w:sz w:val="24"/>
        </w:rPr>
        <w:t>nd perform the following tasks and attach the Certificate acquired from MathWorks as part of the lab Report</w:t>
      </w:r>
    </w:p>
    <w:p w14:paraId="3843D955" w14:textId="77777777" w:rsidR="00881969" w:rsidRPr="00327D64" w:rsidRDefault="00881969" w:rsidP="00881969">
      <w:pPr>
        <w:pStyle w:val="ListParagraph"/>
        <w:numPr>
          <w:ilvl w:val="0"/>
          <w:numId w:val="1"/>
        </w:numPr>
        <w:shd w:val="clear" w:color="auto" w:fill="F5F5F5"/>
        <w:spacing w:after="195" w:line="240" w:lineRule="auto"/>
        <w:outlineLvl w:val="2"/>
        <w:rPr>
          <w:b/>
          <w:sz w:val="24"/>
        </w:rPr>
      </w:pPr>
      <w:r w:rsidRPr="00327D64">
        <w:rPr>
          <w:b/>
          <w:sz w:val="24"/>
        </w:rPr>
        <w:t>Course Overview</w:t>
      </w:r>
    </w:p>
    <w:p w14:paraId="1DF55504" w14:textId="77777777" w:rsidR="00881969" w:rsidRPr="00327D64" w:rsidRDefault="00881969" w:rsidP="00881969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Objective: Familiarize yourself with the course.</w:t>
      </w:r>
    </w:p>
    <w:p w14:paraId="67CB4AB3" w14:textId="77777777" w:rsidR="00327D64" w:rsidRPr="00327D64" w:rsidRDefault="00327D64" w:rsidP="00881969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7CFDA378" w14:textId="77777777" w:rsidR="00327D64" w:rsidRPr="00327D64" w:rsidRDefault="00327D64" w:rsidP="00327D64">
      <w:pPr>
        <w:pStyle w:val="ListParagraph"/>
        <w:shd w:val="clear" w:color="auto" w:fill="F5F5F5"/>
        <w:spacing w:after="195" w:line="240" w:lineRule="auto"/>
        <w:ind w:left="1440"/>
        <w:outlineLvl w:val="2"/>
        <w:rPr>
          <w:sz w:val="24"/>
        </w:rPr>
      </w:pPr>
    </w:p>
    <w:p w14:paraId="297528C2" w14:textId="77777777" w:rsidR="00327D64" w:rsidRPr="00327D64" w:rsidRDefault="00327D64" w:rsidP="00327D64">
      <w:pPr>
        <w:pStyle w:val="ListParagraph"/>
        <w:shd w:val="clear" w:color="auto" w:fill="F5F5F5"/>
        <w:spacing w:after="195" w:line="240" w:lineRule="auto"/>
        <w:ind w:left="1440"/>
        <w:outlineLvl w:val="2"/>
        <w:rPr>
          <w:b/>
          <w:sz w:val="24"/>
        </w:rPr>
      </w:pPr>
    </w:p>
    <w:p w14:paraId="0EA95F30" w14:textId="77777777" w:rsidR="00881969" w:rsidRPr="00327D64" w:rsidRDefault="00881969" w:rsidP="00881969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Commands</w:t>
      </w:r>
    </w:p>
    <w:p w14:paraId="12B57D92" w14:textId="77777777" w:rsidR="00881969" w:rsidRDefault="00881969" w:rsidP="00881969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Enter commands in MATLAB to perform calculations and create variables.</w:t>
      </w:r>
    </w:p>
    <w:p w14:paraId="579F084E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0B0E7001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43EB9DC5" w14:textId="77777777" w:rsidR="00881969" w:rsidRPr="00327D64" w:rsidRDefault="00881969" w:rsidP="00881969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Vectors and Matrices</w:t>
      </w:r>
    </w:p>
    <w:p w14:paraId="41106C60" w14:textId="77777777" w:rsidR="00881969" w:rsidRDefault="00881969" w:rsidP="00881969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Create MATLAB variables that contain multiple elements.</w:t>
      </w:r>
    </w:p>
    <w:p w14:paraId="2E1A889A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4AF73ABC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09952062" w14:textId="77777777"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Importing Data</w:t>
      </w:r>
    </w:p>
    <w:p w14:paraId="3907FA29" w14:textId="77777777"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Bring data from external files into MATLAB.</w:t>
      </w:r>
    </w:p>
    <w:p w14:paraId="0214D755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74958296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26BFA2DE" w14:textId="77777777"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Indexing into and Modifying Arrays</w:t>
      </w:r>
    </w:p>
    <w:p w14:paraId="20D7D81F" w14:textId="77777777"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Use indexing to extract and modify rows, columns, and elements of MATLAB arrays.</w:t>
      </w:r>
    </w:p>
    <w:p w14:paraId="138ADCF4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514B3F40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4EC66672" w14:textId="77777777"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lastRenderedPageBreak/>
        <w:t>Array Calculations</w:t>
      </w:r>
    </w:p>
    <w:p w14:paraId="2C550858" w14:textId="77777777"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Perform calculations on entire arrays at once.</w:t>
      </w:r>
    </w:p>
    <w:p w14:paraId="552DE525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5CBC99BA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4A6253E1" w14:textId="77777777"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Calling Functions</w:t>
      </w:r>
    </w:p>
    <w:p w14:paraId="3938BA60" w14:textId="77777777"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</w:t>
      </w:r>
      <w:r w:rsidR="00327D64"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 xml:space="preserve"> Call functions to obtain multiple outputs</w:t>
      </w:r>
    </w:p>
    <w:p w14:paraId="5052D455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14A8AA75" w14:textId="77777777" w:rsid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259FFB5C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057ABC63" w14:textId="77777777"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Obtaining Help</w:t>
      </w:r>
    </w:p>
    <w:p w14:paraId="5099CBC6" w14:textId="77777777"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Use the MATLAB documentation to discover information about MATLAB features.</w:t>
      </w:r>
    </w:p>
    <w:p w14:paraId="372B5268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140533B4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269D44A7" w14:textId="77777777"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Plotting Data</w:t>
      </w:r>
    </w:p>
    <w:p w14:paraId="7A5F8059" w14:textId="77777777"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Visualize variables using MATLAB's plotting functions.</w:t>
      </w:r>
    </w:p>
    <w:p w14:paraId="3CCBD3B0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7284DC6E" w14:textId="77777777" w:rsid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6E094B77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75A0F675" w14:textId="77777777"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i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i/>
          <w:sz w:val="24"/>
          <w:szCs w:val="22"/>
        </w:rPr>
        <w:t>Review Problems</w:t>
      </w:r>
    </w:p>
    <w:p w14:paraId="3B1BEBCD" w14:textId="77777777"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Bring together concepts that you have learned with a project.</w:t>
      </w:r>
    </w:p>
    <w:p w14:paraId="3931F6B5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4CD2526C" w14:textId="77777777" w:rsid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3BB0DCD1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0B1400C4" w14:textId="77777777"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MATLAB Scripts</w:t>
      </w:r>
    </w:p>
    <w:p w14:paraId="196E1395" w14:textId="77777777"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Write and save your own MATLAB programs</w:t>
      </w:r>
    </w:p>
    <w:p w14:paraId="2EF1ED55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122AA42F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08E94B6F" w14:textId="77777777"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Logical Arrays</w:t>
      </w:r>
    </w:p>
    <w:p w14:paraId="78FFA92D" w14:textId="77777777"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Use logical expressions to help you to extract elements of interest from MATLAB arrays.</w:t>
      </w:r>
    </w:p>
    <w:p w14:paraId="030A2AF9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381F3D3E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217D4281" w14:textId="77777777"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Programming</w:t>
      </w:r>
    </w:p>
    <w:p w14:paraId="5D6D0436" w14:textId="77777777"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Write programs that execute code based upon some condition.</w:t>
      </w:r>
    </w:p>
    <w:p w14:paraId="3A47720B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61EEF572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274B145F" w14:textId="77777777"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Final Project</w:t>
      </w:r>
    </w:p>
    <w:p w14:paraId="065940F4" w14:textId="77777777"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Bring together concepts that you have learned with a project.</w:t>
      </w:r>
    </w:p>
    <w:p w14:paraId="291D8C36" w14:textId="77777777"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14:paraId="6D98B69A" w14:textId="77777777"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14:paraId="16A21A9F" w14:textId="77777777" w:rsidR="00881969" w:rsidRPr="00327D64" w:rsidRDefault="00881969" w:rsidP="00327D64">
      <w:pPr>
        <w:pStyle w:val="ListParagraph"/>
        <w:rPr>
          <w:sz w:val="24"/>
        </w:rPr>
      </w:pPr>
    </w:p>
    <w:sectPr w:rsidR="00881969" w:rsidRPr="0032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A3E"/>
    <w:multiLevelType w:val="hybridMultilevel"/>
    <w:tmpl w:val="AE68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9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969"/>
    <w:rsid w:val="00191843"/>
    <w:rsid w:val="001A139B"/>
    <w:rsid w:val="001E02D2"/>
    <w:rsid w:val="00230D94"/>
    <w:rsid w:val="002F7DFF"/>
    <w:rsid w:val="00327D64"/>
    <w:rsid w:val="00375DB7"/>
    <w:rsid w:val="003B2669"/>
    <w:rsid w:val="004103B7"/>
    <w:rsid w:val="004371E1"/>
    <w:rsid w:val="004C6BC5"/>
    <w:rsid w:val="0050598F"/>
    <w:rsid w:val="00772560"/>
    <w:rsid w:val="00797A94"/>
    <w:rsid w:val="00822E23"/>
    <w:rsid w:val="00881969"/>
    <w:rsid w:val="009B4F15"/>
    <w:rsid w:val="00A364CA"/>
    <w:rsid w:val="00AA5E84"/>
    <w:rsid w:val="00C05AC1"/>
    <w:rsid w:val="00C421B8"/>
    <w:rsid w:val="00C6188E"/>
    <w:rsid w:val="00C8281D"/>
    <w:rsid w:val="00D774B4"/>
    <w:rsid w:val="00DC7CE3"/>
    <w:rsid w:val="00E80766"/>
    <w:rsid w:val="00EC71E0"/>
    <w:rsid w:val="00F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B010"/>
  <w15:docId w15:val="{AA5C1085-A39A-454D-B613-AA0CD079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9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9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19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learn/tutorials/matlab-onram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Qazi Abbas Hamid</cp:lastModifiedBy>
  <cp:revision>20</cp:revision>
  <dcterms:created xsi:type="dcterms:W3CDTF">2019-10-01T06:50:00Z</dcterms:created>
  <dcterms:modified xsi:type="dcterms:W3CDTF">2022-11-08T10:13:00Z</dcterms:modified>
</cp:coreProperties>
</file>