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Typecasting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>
      <w:pPr>
        <w:pStyle w:val="13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>
      <w:pPr>
        <w:pStyle w:val="13"/>
        <w:spacing w:beforeAutospacing="0" w:after="160" w:afterAutospacing="0" w:line="19" w:lineRule="atLeast"/>
      </w:pPr>
    </w:p>
    <w:p>
      <w:pPr>
        <w:pStyle w:val="13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>
      <w:pPr>
        <w:pStyle w:val="13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>Topic: Preliminaries for Data Analysis</w:t>
      </w:r>
    </w:p>
    <w:p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hAnsi="Arial" w:eastAsia="Arial" w:cs="Arial"/>
          <w:color w:val="222222"/>
          <w:sz w:val="24"/>
          <w:szCs w:val="24"/>
        </w:rPr>
        <w:t>Data collected may have duplicate entries, that might be because the data collected were not at regular intervals or any other reason. To build a proper solution on such data will be a tough ask. The common techniques are either removing duplicates completely or substitute those values with a logical data. There are various techniques to treat these types of problems.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 etc</w:t>
      </w:r>
    </w:p>
    <w:tbl>
      <w:tblPr>
        <w:tblStyle w:val="15"/>
        <w:tblW w:w="999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95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FF0000"/>
          <w:sz w:val="32"/>
          <w:szCs w:val="32"/>
        </w:rPr>
      </w:pPr>
    </w:p>
    <w:p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>
      <w:pPr>
        <w:pStyle w:val="1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36923"/>
    <w:multiLevelType w:val="multilevel"/>
    <w:tmpl w:val="4273692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0D4BEF"/>
    <w:rsid w:val="000F0D8B"/>
    <w:rsid w:val="00136830"/>
    <w:rsid w:val="001C05CD"/>
    <w:rsid w:val="00206425"/>
    <w:rsid w:val="002239D5"/>
    <w:rsid w:val="00326B24"/>
    <w:rsid w:val="0036371E"/>
    <w:rsid w:val="004731D1"/>
    <w:rsid w:val="004A138E"/>
    <w:rsid w:val="00556724"/>
    <w:rsid w:val="00564836"/>
    <w:rsid w:val="00605CBC"/>
    <w:rsid w:val="006642BA"/>
    <w:rsid w:val="009F009E"/>
    <w:rsid w:val="00A50CBC"/>
    <w:rsid w:val="00B334E1"/>
    <w:rsid w:val="00B53260"/>
    <w:rsid w:val="00CD3198"/>
    <w:rsid w:val="00E25C62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uiPriority w:val="99"/>
  </w:style>
  <w:style w:type="character" w:customStyle="1" w:styleId="18">
    <w:name w:val="Footer Char"/>
    <w:basedOn w:val="8"/>
    <w:link w:val="11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3240</Characters>
  <Lines>27</Lines>
  <Paragraphs>7</Paragraphs>
  <TotalTime>53</TotalTime>
  <ScaleCrop>false</ScaleCrop>
  <LinksUpToDate>false</LinksUpToDate>
  <CharactersWithSpaces>3801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2020-08-02T13:58:00Z</dcterms:created>
  <dc:creator>office365</dc:creator>
  <cp:lastModifiedBy>GUMMULURI KRISHNA</cp:lastModifiedBy>
  <dcterms:modified xsi:type="dcterms:W3CDTF">2022-05-09T07:30:17Z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