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Arial" w:hAnsi="Arial" w:eastAsia="Noto Sans Devanagari" w:cs="Arial"/>
          <w:i/>
          <w:iCs/>
          <w:color w:val="000000"/>
          <w:sz w:val="28"/>
          <w:szCs w:val="28"/>
        </w:rPr>
      </w:pPr>
      <w:r>
        <w:rPr>
          <w:rFonts w:hint="default" w:ascii="Arial" w:hAnsi="Arial" w:eastAsia="Aptos Narrow" w:cs="Arial"/>
          <w:b/>
          <w:i/>
          <w:iCs/>
          <w:color w:val="000000"/>
          <w:sz w:val="28"/>
          <w:szCs w:val="28"/>
        </w:rPr>
        <w:t xml:space="preserve">Assignment 3: </w:t>
      </w:r>
      <w:r>
        <w:rPr>
          <w:rFonts w:hint="default" w:ascii="Arial" w:hAnsi="Arial" w:eastAsia="Aptos Narrow" w:cs="Arial"/>
          <w:i/>
          <w:iCs/>
          <w:color w:val="000000"/>
          <w:sz w:val="28"/>
          <w:szCs w:val="28"/>
        </w:rPr>
        <w:t>Explain the ACID properties of a transaction in your own words. Write SQL statements to simulate a transaction that includes locking and demonstrate different isolation levels to show concurrency control.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explanation of ACID properties and SQL statements to demonstrate transactions, locking, and concurrency control: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ACID Properties: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ACID (Atomicity, Consistency, Isolation, Durability) ensures database transactions are processed reliably: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Atomicity: Ensures all operations in a transaction succeed or fail together.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Consistency: Maintains database consistency, enforcing constraints and rules.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Isolation: Controls concurrency, preventing transactions from interfering.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Durability: Guarantees transaction changes are permanent.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SQL Transaction Example: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-- Start transaction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BEGIN TRANSACTION;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-- Operation 1: Debit account A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UPDATE accounts SET balance = balance - 100 WHERE account_id = 1;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-- Operation 2: Credit account B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UPDATE accounts SET balance = balance + 100 WHERE account_id = 2;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-- Commit transaction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COMMIT;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Locking: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Locking ensures exclusive access to data: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-- Lock account A for update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SELECT * FROM accounts WHERE account_id = 1 FOR UPDATE;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-- Lock account B for update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SELECT * FROM accounts WHERE account_id = 2 FOR UPDATE;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-- Perform updates (as above)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-- Release locks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 w:val="0"/>
          <w:bCs w:val="0"/>
          <w:i/>
          <w:iCs/>
          <w:sz w:val="28"/>
          <w:szCs w:val="28"/>
        </w:rPr>
      </w:pPr>
      <w:r>
        <w:rPr>
          <w:rFonts w:hint="default" w:ascii="Arial" w:hAnsi="Arial" w:cs="Arial"/>
          <w:b w:val="0"/>
          <w:bCs w:val="0"/>
          <w:i/>
          <w:iCs/>
          <w:sz w:val="28"/>
          <w:szCs w:val="28"/>
        </w:rPr>
        <w:t>COMMIT;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Isolation Levels: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Isolation levels control concurrency: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READ UNCOMMITTED: Allows dirty reads.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READ COMMITTED: Prevents dirty reads.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REPEATABLE READ: Prevents non-repeatable reads.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SERIALIZABLE: Highest isolation, prevents all concurrency issues.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SQL Isolation Level Example (MySQL):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-- Set isolation level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SET TRANSACTION ISOLATION LEVEL READ COMMITTED;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-- Start transaction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BEGIN TRANSACTION;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-- Perform operations (as above)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-- Commit transaction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COMMIT;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Concurrency Control Demonstration: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Session 1 (Transaction 1):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SET TRANSACTION ISOLATION LEVEL READ COMMITTED;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BEGIN TRANSACTION;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SELECT * FROM accounts WHERE account_id = 1 FOR UPDATE;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-- Wait for Session 2 to update account 1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UPDATE accounts SET balance = balance - 100 WHERE account_id = 1;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COMMIT;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Session 2 (Transaction 2):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SET TRANSACTION ISOLATION LEVEL READ COMMITTED;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BEGIN TRANSACTION;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UPDATE accounts SET balance = balance + 50 WHERE account_id = 1;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-- Try to commit, will wait for Session 1 to release lock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COMMIT;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r>
        <w:rPr>
          <w:rFonts w:hint="default" w:ascii="Arial" w:hAnsi="Arial" w:cs="Arial"/>
          <w:b/>
          <w:bCs/>
          <w:i/>
          <w:iCs/>
          <w:sz w:val="28"/>
          <w:szCs w:val="28"/>
        </w:rPr>
        <w:t>In this example:</w:t>
      </w:r>
    </w:p>
    <w:p>
      <w:pPr>
        <w:rPr>
          <w:rFonts w:hint="default" w:ascii="Arial" w:hAnsi="Arial" w:cs="Arial"/>
          <w:b/>
          <w:bCs/>
          <w:i/>
          <w:iCs/>
          <w:sz w:val="28"/>
          <w:szCs w:val="28"/>
        </w:rPr>
      </w:pPr>
      <w:bookmarkStart w:id="0" w:name="_GoBack"/>
      <w:bookmarkEnd w:id="0"/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Session 1 locks account 1.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Session 2 updates account 1, but waits for Session 1 to release the lock.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Session 1 updates account 1 and commits, releasing the lock.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Session 2 commits.</w:t>
      </w:r>
    </w:p>
    <w:p>
      <w:pPr>
        <w:rPr>
          <w:rFonts w:hint="default" w:ascii="Arial" w:hAnsi="Arial" w:cs="Arial"/>
          <w:i/>
          <w:iCs/>
          <w:sz w:val="28"/>
          <w:szCs w:val="28"/>
        </w:rPr>
      </w:pPr>
      <w:r>
        <w:rPr>
          <w:rFonts w:hint="default" w:ascii="Arial" w:hAnsi="Arial" w:cs="Arial"/>
          <w:i/>
          <w:iCs/>
          <w:sz w:val="28"/>
          <w:szCs w:val="28"/>
        </w:rPr>
        <w:t>This demonstrates how isolation levels and locking control concurrency.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 Narrow">
    <w:altName w:val="Noto Sans CJK HK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Noto Sans Devanagari">
    <w:panose1 w:val="020B0502040504020204"/>
    <w:charset w:val="00"/>
    <w:family w:val="auto"/>
    <w:pitch w:val="default"/>
    <w:sig w:usb0="80008023" w:usb1="00002046" w:usb2="00000000" w:usb3="00000000" w:csb0="00000001" w:csb1="0000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DEF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2024-10-09T21:07:00Z</dcterms:created>
  <dc:creator>naveen</dc:creator>
  <cp:lastModifiedBy>naveen</cp:lastModifiedBy>
  <dcterms:modified xsi:type="dcterms:W3CDTF">2024-10-09T21:11:25Z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1033-11.1.0.11720</vt:lpwstr>
  </property>
</Properties>
</file>