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F1E9" w14:textId="5D915428" w:rsidR="00883461" w:rsidRDefault="00883461" w:rsidP="00AD279A">
      <w:pPr>
        <w:jc w:val="both"/>
        <w:rPr>
          <w:rFonts w:eastAsiaTheme="majorEastAsia" w:cstheme="majorBidi"/>
          <w:b/>
          <w:sz w:val="32"/>
          <w:szCs w:val="32"/>
          <w:lang w:val="en-US"/>
        </w:rPr>
      </w:pPr>
    </w:p>
    <w:p w14:paraId="2B565DF2" w14:textId="2B5ED778" w:rsidR="00025FE2" w:rsidRDefault="00025FE2" w:rsidP="00AD279A">
      <w:pPr>
        <w:jc w:val="both"/>
        <w:rPr>
          <w:rFonts w:eastAsiaTheme="majorEastAsia" w:cstheme="majorBidi"/>
          <w:b/>
          <w:sz w:val="32"/>
          <w:szCs w:val="32"/>
          <w:lang w:val="en-US"/>
        </w:rPr>
      </w:pPr>
    </w:p>
    <w:p w14:paraId="707CE62A" w14:textId="77777777" w:rsidR="00025FE2" w:rsidRDefault="00025FE2" w:rsidP="00AD279A">
      <w:pPr>
        <w:jc w:val="both"/>
        <w:rPr>
          <w:rFonts w:eastAsiaTheme="majorEastAsia" w:cstheme="majorBidi"/>
          <w:b/>
          <w:sz w:val="32"/>
          <w:szCs w:val="32"/>
          <w:lang w:val="en-US"/>
        </w:rPr>
      </w:pPr>
    </w:p>
    <w:tbl>
      <w:tblPr>
        <w:tblW w:w="8646" w:type="dxa"/>
        <w:tblInd w:w="93" w:type="dxa"/>
        <w:tblLook w:val="04A0" w:firstRow="1" w:lastRow="0" w:firstColumn="1" w:lastColumn="0" w:noHBand="0" w:noVBand="1"/>
      </w:tblPr>
      <w:tblGrid>
        <w:gridCol w:w="2580"/>
        <w:gridCol w:w="6066"/>
      </w:tblGrid>
      <w:tr w:rsidR="00883461" w:rsidRPr="00F159DD" w14:paraId="3393AF34" w14:textId="77777777" w:rsidTr="004737FE">
        <w:trPr>
          <w:trHeight w:val="255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69240B" w14:textId="77777777" w:rsidR="00883461" w:rsidRPr="00F159DD" w:rsidRDefault="00883461" w:rsidP="00AD279A">
            <w:pPr>
              <w:pStyle w:val="NoSpacing"/>
              <w:jc w:val="both"/>
              <w:rPr>
                <w:b/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b/>
                <w:color w:val="002060"/>
                <w:sz w:val="24"/>
                <w:szCs w:val="24"/>
                <w:lang w:eastAsia="en-GB"/>
              </w:rPr>
              <w:t>Key Note</w:t>
            </w:r>
          </w:p>
        </w:tc>
        <w:tc>
          <w:tcPr>
            <w:tcW w:w="6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98B63B" w14:textId="77777777" w:rsidR="00883461" w:rsidRPr="00F159DD" w:rsidRDefault="00883461" w:rsidP="00AD279A">
            <w:pPr>
              <w:pStyle w:val="NoSpacing"/>
              <w:jc w:val="both"/>
              <w:rPr>
                <w:b/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b/>
                <w:color w:val="002060"/>
                <w:sz w:val="24"/>
                <w:szCs w:val="24"/>
                <w:lang w:eastAsia="en-GB"/>
              </w:rPr>
              <w:t>Description</w:t>
            </w:r>
          </w:p>
        </w:tc>
      </w:tr>
      <w:tr w:rsidR="00883461" w:rsidRPr="00F159DD" w14:paraId="6D1AE12E" w14:textId="77777777" w:rsidTr="004737FE">
        <w:trPr>
          <w:trHeight w:val="255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3974" w14:textId="77777777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color w:val="002060"/>
                <w:sz w:val="24"/>
                <w:szCs w:val="24"/>
                <w:lang w:eastAsia="en-GB"/>
              </w:rPr>
              <w:t>Process Name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EFA2" w14:textId="21AEF9B4" w:rsidR="00883461" w:rsidRPr="00F159DD" w:rsidRDefault="005E4954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>
              <w:rPr>
                <w:color w:val="002060"/>
                <w:sz w:val="24"/>
                <w:szCs w:val="24"/>
                <w:lang w:eastAsia="en-GB"/>
              </w:rPr>
              <w:t>TM VSS Backup &amp; Re</w:t>
            </w:r>
            <w:r w:rsidR="00025FE2">
              <w:rPr>
                <w:color w:val="002060"/>
                <w:sz w:val="24"/>
                <w:szCs w:val="24"/>
                <w:lang w:eastAsia="en-GB"/>
              </w:rPr>
              <w:t>fresh</w:t>
            </w:r>
            <w:r>
              <w:rPr>
                <w:color w:val="002060"/>
                <w:sz w:val="24"/>
                <w:szCs w:val="24"/>
                <w:lang w:eastAsia="en-GB"/>
              </w:rPr>
              <w:t xml:space="preserve"> Guide</w:t>
            </w:r>
          </w:p>
        </w:tc>
      </w:tr>
      <w:tr w:rsidR="00883461" w:rsidRPr="00F159DD" w14:paraId="7E5AC3D7" w14:textId="77777777" w:rsidTr="004737FE">
        <w:trPr>
          <w:trHeight w:val="255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9EEB" w14:textId="77777777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color w:val="002060"/>
                <w:sz w:val="24"/>
                <w:szCs w:val="24"/>
                <w:lang w:eastAsia="en-GB"/>
              </w:rPr>
              <w:t>Process Owner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64ED" w14:textId="68247BF9" w:rsidR="00883461" w:rsidRPr="00F159DD" w:rsidRDefault="005E4954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>
              <w:rPr>
                <w:color w:val="002060"/>
                <w:sz w:val="24"/>
                <w:szCs w:val="24"/>
                <w:lang w:eastAsia="en-GB"/>
              </w:rPr>
              <w:t>Naveen Gollamudi</w:t>
            </w:r>
          </w:p>
        </w:tc>
      </w:tr>
      <w:tr w:rsidR="00883461" w:rsidRPr="00F159DD" w14:paraId="2607F5B2" w14:textId="77777777" w:rsidTr="004737FE">
        <w:trPr>
          <w:trHeight w:val="255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16F2" w14:textId="77777777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</w:rPr>
            </w:pPr>
            <w:r w:rsidRPr="00F159DD">
              <w:rPr>
                <w:color w:val="002060"/>
                <w:sz w:val="24"/>
                <w:szCs w:val="24"/>
                <w:lang w:eastAsia="en-GB"/>
              </w:rPr>
              <w:t xml:space="preserve">Process </w:t>
            </w:r>
            <w:r w:rsidRPr="00F159DD">
              <w:rPr>
                <w:color w:val="002060"/>
                <w:sz w:val="24"/>
                <w:szCs w:val="24"/>
              </w:rPr>
              <w:t>Description</w:t>
            </w:r>
          </w:p>
        </w:tc>
        <w:tc>
          <w:tcPr>
            <w:tcW w:w="6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4E41" w14:textId="613D0C3C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</w:rPr>
            </w:pPr>
            <w:r w:rsidRPr="00F159DD">
              <w:rPr>
                <w:color w:val="002060"/>
                <w:sz w:val="24"/>
                <w:szCs w:val="24"/>
              </w:rPr>
              <w:t xml:space="preserve">TMG </w:t>
            </w:r>
            <w:r w:rsidR="005E4954">
              <w:rPr>
                <w:color w:val="002060"/>
                <w:sz w:val="24"/>
                <w:szCs w:val="24"/>
              </w:rPr>
              <w:t xml:space="preserve">Guide to brief VSS Backup </w:t>
            </w:r>
            <w:r w:rsidR="00025FE2">
              <w:rPr>
                <w:color w:val="002060"/>
                <w:sz w:val="24"/>
                <w:szCs w:val="24"/>
              </w:rPr>
              <w:t>&amp;</w:t>
            </w:r>
            <w:r w:rsidR="005E4954">
              <w:rPr>
                <w:color w:val="002060"/>
                <w:sz w:val="24"/>
                <w:szCs w:val="24"/>
              </w:rPr>
              <w:t xml:space="preserve"> </w:t>
            </w:r>
            <w:r w:rsidR="00025FE2">
              <w:rPr>
                <w:color w:val="002060"/>
                <w:sz w:val="24"/>
                <w:szCs w:val="24"/>
              </w:rPr>
              <w:t>Restore/Refresh process</w:t>
            </w:r>
          </w:p>
        </w:tc>
      </w:tr>
    </w:tbl>
    <w:p w14:paraId="1A697E97" w14:textId="77777777" w:rsidR="00883461" w:rsidRPr="00F159DD" w:rsidRDefault="00883461" w:rsidP="00AD279A">
      <w:pPr>
        <w:jc w:val="both"/>
        <w:rPr>
          <w:rFonts w:asciiTheme="minorHAnsi" w:hAnsiTheme="minorHAnsi"/>
          <w:b/>
          <w:noProof/>
          <w:color w:val="002060"/>
        </w:rPr>
      </w:pPr>
    </w:p>
    <w:p w14:paraId="5C2A20EC" w14:textId="77777777" w:rsidR="00883461" w:rsidRPr="00F159DD" w:rsidRDefault="00883461" w:rsidP="00AD279A">
      <w:pPr>
        <w:jc w:val="both"/>
        <w:rPr>
          <w:rFonts w:asciiTheme="minorHAnsi" w:hAnsiTheme="minorHAnsi"/>
          <w:b/>
          <w:color w:val="002060"/>
        </w:rPr>
      </w:pPr>
      <w:r w:rsidRPr="00F159DD">
        <w:rPr>
          <w:rFonts w:asciiTheme="minorHAnsi" w:hAnsiTheme="minorHAnsi"/>
          <w:b/>
          <w:color w:val="002060"/>
        </w:rPr>
        <w:t>Version History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3524"/>
        <w:gridCol w:w="2126"/>
        <w:gridCol w:w="1418"/>
      </w:tblGrid>
      <w:tr w:rsidR="00883461" w:rsidRPr="00F159DD" w14:paraId="7999C176" w14:textId="77777777" w:rsidTr="004737FE">
        <w:trPr>
          <w:trHeight w:val="255"/>
        </w:trPr>
        <w:tc>
          <w:tcPr>
            <w:tcW w:w="1579" w:type="dxa"/>
            <w:shd w:val="clear" w:color="000000" w:fill="D9D9D9"/>
            <w:noWrap/>
            <w:vAlign w:val="bottom"/>
            <w:hideMark/>
          </w:tcPr>
          <w:p w14:paraId="573DF52B" w14:textId="77777777" w:rsidR="00883461" w:rsidRPr="00F159DD" w:rsidRDefault="00883461" w:rsidP="00AD279A">
            <w:pPr>
              <w:pStyle w:val="NoSpacing"/>
              <w:jc w:val="both"/>
              <w:rPr>
                <w:b/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b/>
                <w:color w:val="002060"/>
                <w:sz w:val="24"/>
                <w:szCs w:val="24"/>
                <w:lang w:eastAsia="en-GB"/>
              </w:rPr>
              <w:t>Change Date</w:t>
            </w:r>
          </w:p>
        </w:tc>
        <w:tc>
          <w:tcPr>
            <w:tcW w:w="3524" w:type="dxa"/>
            <w:shd w:val="clear" w:color="000000" w:fill="D9D9D9"/>
            <w:noWrap/>
            <w:vAlign w:val="bottom"/>
            <w:hideMark/>
          </w:tcPr>
          <w:p w14:paraId="7EF360FD" w14:textId="77777777" w:rsidR="00883461" w:rsidRPr="00F159DD" w:rsidRDefault="00883461" w:rsidP="00AD279A">
            <w:pPr>
              <w:pStyle w:val="NoSpacing"/>
              <w:jc w:val="both"/>
              <w:rPr>
                <w:b/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b/>
                <w:color w:val="002060"/>
                <w:sz w:val="24"/>
                <w:szCs w:val="24"/>
                <w:lang w:eastAsia="en-GB"/>
              </w:rPr>
              <w:t>Changes</w:t>
            </w: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59DCB91A" w14:textId="77777777" w:rsidR="00883461" w:rsidRPr="00F159DD" w:rsidRDefault="00883461" w:rsidP="00AD279A">
            <w:pPr>
              <w:pStyle w:val="NoSpacing"/>
              <w:jc w:val="both"/>
              <w:rPr>
                <w:b/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b/>
                <w:color w:val="002060"/>
                <w:sz w:val="24"/>
                <w:szCs w:val="24"/>
                <w:lang w:eastAsia="en-GB"/>
              </w:rPr>
              <w:t>Changer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14:paraId="03B60991" w14:textId="77777777" w:rsidR="00883461" w:rsidRPr="00F159DD" w:rsidRDefault="00883461" w:rsidP="00AD279A">
            <w:pPr>
              <w:pStyle w:val="NoSpacing"/>
              <w:jc w:val="both"/>
              <w:rPr>
                <w:b/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b/>
                <w:color w:val="002060"/>
                <w:sz w:val="24"/>
                <w:szCs w:val="24"/>
                <w:lang w:eastAsia="en-GB"/>
              </w:rPr>
              <w:t>Version</w:t>
            </w:r>
          </w:p>
        </w:tc>
      </w:tr>
      <w:tr w:rsidR="00883461" w:rsidRPr="00F159DD" w14:paraId="0351AF72" w14:textId="77777777" w:rsidTr="004737FE">
        <w:trPr>
          <w:trHeight w:val="255"/>
        </w:trPr>
        <w:tc>
          <w:tcPr>
            <w:tcW w:w="1579" w:type="dxa"/>
            <w:shd w:val="clear" w:color="auto" w:fill="auto"/>
            <w:noWrap/>
            <w:vAlign w:val="center"/>
            <w:hideMark/>
          </w:tcPr>
          <w:p w14:paraId="1A9FB824" w14:textId="2147B895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>
              <w:rPr>
                <w:color w:val="002060"/>
                <w:sz w:val="24"/>
                <w:szCs w:val="24"/>
                <w:lang w:eastAsia="en-GB"/>
              </w:rPr>
              <w:t>03</w:t>
            </w:r>
            <w:r w:rsidRPr="00F159DD">
              <w:rPr>
                <w:color w:val="002060"/>
                <w:sz w:val="24"/>
                <w:szCs w:val="24"/>
                <w:lang w:eastAsia="en-GB"/>
              </w:rPr>
              <w:t>/</w:t>
            </w:r>
            <w:r>
              <w:rPr>
                <w:color w:val="002060"/>
                <w:sz w:val="24"/>
                <w:szCs w:val="24"/>
                <w:lang w:eastAsia="en-GB"/>
              </w:rPr>
              <w:t>11</w:t>
            </w:r>
            <w:r w:rsidRPr="00F159DD">
              <w:rPr>
                <w:color w:val="002060"/>
                <w:sz w:val="24"/>
                <w:szCs w:val="24"/>
                <w:lang w:eastAsia="en-GB"/>
              </w:rPr>
              <w:t>/20</w:t>
            </w:r>
            <w:r>
              <w:rPr>
                <w:color w:val="00206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524" w:type="dxa"/>
            <w:shd w:val="clear" w:color="auto" w:fill="auto"/>
            <w:noWrap/>
            <w:vAlign w:val="bottom"/>
          </w:tcPr>
          <w:p w14:paraId="7C6802AF" w14:textId="77777777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color w:val="002060"/>
                <w:sz w:val="24"/>
                <w:szCs w:val="24"/>
                <w:lang w:eastAsia="en-GB"/>
              </w:rPr>
              <w:t>Initial version added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3BE9F6" w14:textId="77777777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color w:val="002060"/>
                <w:sz w:val="24"/>
                <w:szCs w:val="24"/>
                <w:lang w:eastAsia="en-GB"/>
              </w:rPr>
              <w:t>Naveen Gollamudi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E8B5BE8" w14:textId="77777777" w:rsidR="00883461" w:rsidRPr="00F159DD" w:rsidRDefault="00883461" w:rsidP="00AD279A">
            <w:pPr>
              <w:pStyle w:val="NoSpacing"/>
              <w:jc w:val="both"/>
              <w:rPr>
                <w:color w:val="002060"/>
                <w:sz w:val="24"/>
                <w:szCs w:val="24"/>
                <w:lang w:eastAsia="en-GB"/>
              </w:rPr>
            </w:pPr>
            <w:r w:rsidRPr="00F159DD">
              <w:rPr>
                <w:color w:val="002060"/>
                <w:sz w:val="24"/>
                <w:szCs w:val="24"/>
                <w:lang w:eastAsia="en-GB"/>
              </w:rPr>
              <w:t>1.0</w:t>
            </w:r>
          </w:p>
        </w:tc>
      </w:tr>
    </w:tbl>
    <w:p w14:paraId="739A7A32" w14:textId="77777777" w:rsidR="00883461" w:rsidRDefault="00883461" w:rsidP="00AD279A">
      <w:pPr>
        <w:jc w:val="both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-1359512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E4E383" w14:textId="2B371A2A" w:rsidR="00883461" w:rsidRDefault="00883461" w:rsidP="00AD279A">
          <w:pPr>
            <w:pStyle w:val="TOCHeading"/>
            <w:jc w:val="both"/>
          </w:pPr>
          <w:r>
            <w:t>Contents</w:t>
          </w:r>
        </w:p>
        <w:p w14:paraId="4C432122" w14:textId="7429123B" w:rsidR="00403B0A" w:rsidRDefault="008834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05248" w:history="1">
            <w:r w:rsidR="00403B0A" w:rsidRPr="008B2BC3">
              <w:rPr>
                <w:rStyle w:val="Hyperlink"/>
                <w:noProof/>
              </w:rPr>
              <w:t>Overview</w:t>
            </w:r>
            <w:r w:rsidR="00403B0A">
              <w:rPr>
                <w:noProof/>
                <w:webHidden/>
              </w:rPr>
              <w:tab/>
            </w:r>
            <w:r w:rsidR="00403B0A">
              <w:rPr>
                <w:noProof/>
                <w:webHidden/>
              </w:rPr>
              <w:fldChar w:fldCharType="begin"/>
            </w:r>
            <w:r w:rsidR="00403B0A">
              <w:rPr>
                <w:noProof/>
                <w:webHidden/>
              </w:rPr>
              <w:instrText xml:space="preserve"> PAGEREF _Toc55305248 \h </w:instrText>
            </w:r>
            <w:r w:rsidR="00403B0A">
              <w:rPr>
                <w:noProof/>
                <w:webHidden/>
              </w:rPr>
            </w:r>
            <w:r w:rsidR="00403B0A">
              <w:rPr>
                <w:noProof/>
                <w:webHidden/>
              </w:rPr>
              <w:fldChar w:fldCharType="separate"/>
            </w:r>
            <w:r w:rsidR="00403B0A">
              <w:rPr>
                <w:noProof/>
                <w:webHidden/>
              </w:rPr>
              <w:t>3</w:t>
            </w:r>
            <w:r w:rsidR="00403B0A">
              <w:rPr>
                <w:noProof/>
                <w:webHidden/>
              </w:rPr>
              <w:fldChar w:fldCharType="end"/>
            </w:r>
          </w:hyperlink>
        </w:p>
        <w:p w14:paraId="465AFF13" w14:textId="2233FCF0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49" w:history="1">
            <w:r w:rsidRPr="008B2BC3">
              <w:rPr>
                <w:rStyle w:val="Hyperlink"/>
                <w:noProof/>
              </w:rPr>
              <w:t>VSS Pre-Requirements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610F" w14:textId="6C4D4F4B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0" w:history="1">
            <w:r w:rsidRPr="008B2B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EC2 Endpoint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382A" w14:textId="19B69B30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1" w:history="1">
            <w:r w:rsidRPr="008B2B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IAM Role for AWS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9A8B" w14:textId="1591F3A6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2" w:history="1">
            <w:r w:rsidRPr="008B2B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IAM Permissions for EC2 IAM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A6EE" w14:textId="77C2593E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3" w:history="1">
            <w:r w:rsidRPr="008B2B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AWS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C99C" w14:textId="3198137B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4" w:history="1">
            <w:r w:rsidRPr="008B2BC3">
              <w:rPr>
                <w:rStyle w:val="Hyperlink"/>
                <w:noProof/>
              </w:rPr>
              <w:t>VSS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34A6" w14:textId="5B810DD8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5" w:history="1">
            <w:r w:rsidRPr="008B2B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KMS Key for Backup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8904" w14:textId="7D286CE9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6" w:history="1">
            <w:r w:rsidRPr="008B2B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Backup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2796" w14:textId="2354D15D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7" w:history="1">
            <w:r w:rsidRPr="008B2B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Backup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63C2" w14:textId="6BAB8586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8" w:history="1">
            <w:r w:rsidRPr="008B2B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AWS Backup Assign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E124" w14:textId="5E6D5834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59" w:history="1">
            <w:r w:rsidRPr="008B2BC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Adhoc VSS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0FD8" w14:textId="1C722F1B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0" w:history="1">
            <w:r w:rsidRPr="008B2BC3">
              <w:rPr>
                <w:rStyle w:val="Hyperlink"/>
                <w:noProof/>
              </w:rPr>
              <w:t>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D5A5" w14:textId="79637CEF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1" w:history="1">
            <w:r w:rsidRPr="008B2B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DE4D" w14:textId="28EBC9AE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2" w:history="1">
            <w:r w:rsidRPr="008B2B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Table(s)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1521" w14:textId="720D1D7E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3" w:history="1">
            <w:r w:rsidRPr="008B2B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4EB5" w14:textId="679DDF65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4" w:history="1">
            <w:r w:rsidRPr="008B2BC3">
              <w:rPr>
                <w:rStyle w:val="Hyperlink"/>
                <w:noProof/>
              </w:rPr>
              <w:t>Refresh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46AE" w14:textId="13E54F7B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5" w:history="1">
            <w:r w:rsidRPr="008B2B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VSS.AttachUserDB_RefreshConfiguration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3B49" w14:textId="4725823F" w:rsidR="00403B0A" w:rsidRDefault="00403B0A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6" w:history="1">
            <w:r w:rsidRPr="008B2B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8B2BC3">
              <w:rPr>
                <w:rStyle w:val="Hyperlink"/>
                <w:noProof/>
              </w:rPr>
              <w:t>VSS.AttachUserDB_RefreshConfigurationFiles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0A3A" w14:textId="574EACAD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7" w:history="1">
            <w:r w:rsidRPr="008B2BC3">
              <w:rPr>
                <w:rStyle w:val="Hyperlink"/>
                <w:noProof/>
              </w:rPr>
              <w:t>Update Master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4171" w14:textId="5772DD41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8" w:history="1">
            <w:r w:rsidRPr="008B2BC3">
              <w:rPr>
                <w:rStyle w:val="Hyperlink"/>
                <w:noProof/>
              </w:rPr>
              <w:t>VSS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54E2" w14:textId="0C217FD7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69" w:history="1">
            <w:r w:rsidRPr="008B2BC3">
              <w:rPr>
                <w:rStyle w:val="Hyperlink"/>
                <w:noProof/>
              </w:rPr>
              <w:t>Validate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2ADB" w14:textId="41AB7B8C" w:rsidR="00403B0A" w:rsidRDefault="00403B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5305270" w:history="1">
            <w:r w:rsidRPr="008B2BC3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037" w14:textId="3F5CFBB6" w:rsidR="00883461" w:rsidRDefault="00883461" w:rsidP="00AD279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446900" w14:textId="77777777" w:rsidR="00104717" w:rsidRDefault="00104717" w:rsidP="00AD279A">
      <w:pPr>
        <w:jc w:val="both"/>
      </w:pPr>
    </w:p>
    <w:p w14:paraId="52726FBB" w14:textId="0B3536D3" w:rsidR="00926444" w:rsidRDefault="00926444" w:rsidP="00AD279A">
      <w:pPr>
        <w:jc w:val="both"/>
      </w:pPr>
    </w:p>
    <w:p w14:paraId="1384E09F" w14:textId="5FDDDA6C" w:rsidR="00926444" w:rsidRDefault="00926444" w:rsidP="00AD279A">
      <w:pPr>
        <w:jc w:val="both"/>
      </w:pPr>
    </w:p>
    <w:p w14:paraId="5D113B12" w14:textId="32533B0C" w:rsidR="00926444" w:rsidRDefault="00926444" w:rsidP="00AD279A">
      <w:pPr>
        <w:jc w:val="both"/>
      </w:pPr>
    </w:p>
    <w:p w14:paraId="3E0D0E15" w14:textId="68B5BA55" w:rsidR="00926444" w:rsidRDefault="00926444" w:rsidP="00AD279A">
      <w:pPr>
        <w:jc w:val="both"/>
      </w:pPr>
    </w:p>
    <w:p w14:paraId="1EBA3648" w14:textId="643C7BE5" w:rsidR="00926444" w:rsidRDefault="00926444" w:rsidP="00AD279A">
      <w:pPr>
        <w:jc w:val="both"/>
      </w:pPr>
    </w:p>
    <w:p w14:paraId="7F69DAB4" w14:textId="37DE6F74" w:rsidR="00926444" w:rsidRDefault="00926444" w:rsidP="00AD279A">
      <w:pPr>
        <w:jc w:val="both"/>
      </w:pPr>
    </w:p>
    <w:p w14:paraId="53578A63" w14:textId="6C9D6859" w:rsidR="004E358B" w:rsidRPr="00CF07D0" w:rsidRDefault="004E358B" w:rsidP="00AD279A">
      <w:pPr>
        <w:pStyle w:val="Heading1"/>
        <w:jc w:val="both"/>
      </w:pPr>
      <w:bookmarkStart w:id="0" w:name="_Toc55305248"/>
      <w:r>
        <w:lastRenderedPageBreak/>
        <w:t>Overview</w:t>
      </w:r>
      <w:bookmarkEnd w:id="0"/>
    </w:p>
    <w:p w14:paraId="6DB91B9C" w14:textId="55EAC425" w:rsidR="004E358B" w:rsidRDefault="004E358B" w:rsidP="00AD279A">
      <w:pPr>
        <w:jc w:val="both"/>
      </w:pPr>
      <w:r>
        <w:t xml:space="preserve">This document is to </w:t>
      </w:r>
      <w:r w:rsidR="00682AA9">
        <w:t xml:space="preserve">cover the VSS </w:t>
      </w:r>
      <w:r w:rsidR="00282B81">
        <w:t>Snapshots</w:t>
      </w:r>
      <w:r w:rsidR="003C739B">
        <w:t xml:space="preserve"> for back</w:t>
      </w:r>
      <w:r w:rsidR="00282B81">
        <w:t>ing up SQL Server(s) including all the volumes (including root)</w:t>
      </w:r>
      <w:r w:rsidR="008330CA">
        <w:t xml:space="preserve">, Refreshing set of databases from one (prod) </w:t>
      </w:r>
      <w:r w:rsidR="007C545D">
        <w:t>environment</w:t>
      </w:r>
      <w:r w:rsidR="008330CA">
        <w:t xml:space="preserve"> to other environments (non-prod) to provide the </w:t>
      </w:r>
      <w:r w:rsidR="00CF07D0">
        <w:t>live copy of the data for development, test and support environments.</w:t>
      </w:r>
    </w:p>
    <w:p w14:paraId="51F1BA55" w14:textId="2CD86875" w:rsidR="009C139D" w:rsidRDefault="009C139D" w:rsidP="00AD279A">
      <w:pPr>
        <w:pStyle w:val="Heading1"/>
        <w:jc w:val="both"/>
      </w:pPr>
      <w:bookmarkStart w:id="1" w:name="_Toc55305249"/>
      <w:r>
        <w:t>VSS Pre-Requirements</w:t>
      </w:r>
      <w:bookmarkEnd w:id="1"/>
    </w:p>
    <w:p w14:paraId="052C094E" w14:textId="5E491B9E" w:rsidR="00FF3A66" w:rsidRDefault="00FF3A66" w:rsidP="00AD279A">
      <w:pPr>
        <w:jc w:val="both"/>
      </w:pPr>
      <w:r>
        <w:t>In order to configure VSS Backup</w:t>
      </w:r>
      <w:r w:rsidR="00217B37">
        <w:t>/Restore, below are the pre-requisites</w:t>
      </w:r>
      <w:r w:rsidR="001D4AA3">
        <w:t>.</w:t>
      </w:r>
    </w:p>
    <w:p w14:paraId="481B1844" w14:textId="32BBCFAD" w:rsidR="003F5437" w:rsidRDefault="00F42850" w:rsidP="00AD279A">
      <w:pPr>
        <w:pStyle w:val="Heading2"/>
        <w:jc w:val="both"/>
      </w:pPr>
      <w:bookmarkStart w:id="2" w:name="_Toc55305250"/>
      <w:r>
        <w:t xml:space="preserve">EC2 </w:t>
      </w:r>
      <w:r w:rsidR="005500B4">
        <w:t>E</w:t>
      </w:r>
      <w:r>
        <w:t>ndpoint access</w:t>
      </w:r>
      <w:bookmarkEnd w:id="2"/>
    </w:p>
    <w:p w14:paraId="0B41C742" w14:textId="5EE31D9A" w:rsidR="000A56AF" w:rsidRDefault="003F5437" w:rsidP="00AD279A">
      <w:pPr>
        <w:jc w:val="both"/>
      </w:pPr>
      <w:r>
        <w:t xml:space="preserve">To allow access to </w:t>
      </w:r>
      <w:r w:rsidR="000A56AF">
        <w:t>EC2 endpoint “</w:t>
      </w:r>
      <w:r w:rsidR="000A56AF" w:rsidRPr="000A56AF">
        <w:t>com.amazonaws.eu-west-1.ec2” over port 443 (https)</w:t>
      </w:r>
      <w:r w:rsidR="000A56AF">
        <w:t>, follow below steps.</w:t>
      </w:r>
    </w:p>
    <w:p w14:paraId="5BD524E6" w14:textId="77777777" w:rsidR="001543F2" w:rsidRDefault="00047425" w:rsidP="00AD279A">
      <w:pPr>
        <w:jc w:val="both"/>
      </w:pPr>
      <w:r w:rsidRPr="00047425">
        <w:rPr>
          <w:b/>
          <w:bCs/>
        </w:rPr>
        <w:t>EC2 Endpoint:</w:t>
      </w:r>
      <w:r>
        <w:t xml:space="preserve"> </w:t>
      </w:r>
      <w:r w:rsidR="000A56AF">
        <w:t xml:space="preserve">Create endpoint under VPC Console, </w:t>
      </w:r>
      <w:r w:rsidR="001543F2">
        <w:t xml:space="preserve">for the region EC2 are hosted. </w:t>
      </w:r>
    </w:p>
    <w:p w14:paraId="49F375F6" w14:textId="42172EE6" w:rsidR="000A56AF" w:rsidRPr="00854622" w:rsidRDefault="001543F2" w:rsidP="00AD279A">
      <w:pPr>
        <w:jc w:val="both"/>
        <w:rPr>
          <w:sz w:val="18"/>
          <w:szCs w:val="18"/>
        </w:rPr>
      </w:pPr>
      <w:r w:rsidRPr="00854622">
        <w:rPr>
          <w:sz w:val="18"/>
          <w:szCs w:val="18"/>
          <w:u w:val="single"/>
        </w:rPr>
        <w:t>Ref</w:t>
      </w:r>
      <w:r w:rsidRPr="00854622">
        <w:rPr>
          <w:sz w:val="18"/>
          <w:szCs w:val="18"/>
        </w:rPr>
        <w:t xml:space="preserve">: </w:t>
      </w:r>
      <w:hyperlink r:id="rId8" w:history="1">
        <w:r w:rsidRPr="00854622">
          <w:rPr>
            <w:rStyle w:val="Hyperlink"/>
            <w:sz w:val="18"/>
            <w:szCs w:val="18"/>
          </w:rPr>
          <w:t>https://docs.aws.amazon.com/AWSEC2/latest/UserGuide/interface-vpc-endpoints.html</w:t>
        </w:r>
      </w:hyperlink>
    </w:p>
    <w:p w14:paraId="53B5800F" w14:textId="6AE6AE3C" w:rsidR="001543F2" w:rsidRPr="00C96A4A" w:rsidRDefault="001543F2" w:rsidP="00AD279A">
      <w:pPr>
        <w:jc w:val="both"/>
        <w:rPr>
          <w:sz w:val="18"/>
          <w:szCs w:val="18"/>
        </w:rPr>
      </w:pPr>
      <w:r w:rsidRPr="00C96A4A">
        <w:rPr>
          <w:b/>
          <w:bCs/>
        </w:rPr>
        <w:t>Security Group</w:t>
      </w:r>
      <w:r w:rsidR="00C96A4A" w:rsidRPr="00C96A4A">
        <w:rPr>
          <w:b/>
          <w:bCs/>
        </w:rPr>
        <w:t xml:space="preserve"> &amp; Rule:</w:t>
      </w:r>
      <w:r w:rsidR="00C96A4A" w:rsidRPr="00C96A4A">
        <w:rPr>
          <w:sz w:val="18"/>
          <w:szCs w:val="18"/>
        </w:rPr>
        <w:t xml:space="preserve"> </w:t>
      </w:r>
      <w:r w:rsidR="00C96A4A" w:rsidRPr="00C96A4A">
        <w:t>Once endpoint is created</w:t>
      </w:r>
      <w:r w:rsidR="00C96A4A">
        <w:t>, ensure the EC2 instances has a egress rule to the Security group associated with this endpoint on port 443.</w:t>
      </w:r>
    </w:p>
    <w:p w14:paraId="14C89884" w14:textId="68BA1995" w:rsidR="00F42850" w:rsidRDefault="00F42850" w:rsidP="00AD279A">
      <w:pPr>
        <w:pStyle w:val="Heading2"/>
        <w:jc w:val="both"/>
      </w:pPr>
      <w:bookmarkStart w:id="3" w:name="_Toc55305251"/>
      <w:r>
        <w:t>IAM Role for AWS Backup</w:t>
      </w:r>
      <w:bookmarkEnd w:id="3"/>
    </w:p>
    <w:p w14:paraId="467460DD" w14:textId="055A8E0F" w:rsidR="00074E0C" w:rsidRDefault="00074E0C" w:rsidP="00AD279A">
      <w:pPr>
        <w:jc w:val="both"/>
      </w:pPr>
      <w:r>
        <w:t xml:space="preserve">Create IAM role to configure AWS Backups, </w:t>
      </w:r>
      <w:r w:rsidR="00166BB0">
        <w:t>make sure the Role name contains “AWSBackup”</w:t>
      </w:r>
      <w:r w:rsidR="00D640FF">
        <w:t xml:space="preserve"> *</w:t>
      </w:r>
      <w:r w:rsidR="00166BB0">
        <w:t xml:space="preserve"> to start with</w:t>
      </w:r>
      <w:r w:rsidR="007C0EAB">
        <w:t>,</w:t>
      </w:r>
      <w:r w:rsidR="00D640FF">
        <w:t xml:space="preserve"> and attach “</w:t>
      </w:r>
      <w:hyperlink r:id="rId9" w:anchor="/policies/arn%3Aaws%3Aiam%3A%3Aaws%3Apolicy%2Fservice-role%2FAWSBackupServiceRolePolicyForBackup" w:history="1">
        <w:r w:rsidR="00372B06" w:rsidRPr="00372B06">
          <w:t>AWSBackupServiceRolePolicyForBackup</w:t>
        </w:r>
      </w:hyperlink>
      <w:r w:rsidR="00D640FF">
        <w:t>”</w:t>
      </w:r>
      <w:r w:rsidR="00372B06">
        <w:t xml:space="preserve"> policy</w:t>
      </w:r>
      <w:r w:rsidR="00AD279A">
        <w:t xml:space="preserve"> (This is AWS Policy)</w:t>
      </w:r>
      <w:r w:rsidR="00E04461">
        <w:t>, either through console or using below terraform code.</w:t>
      </w:r>
    </w:p>
    <w:p w14:paraId="592FCABF" w14:textId="0164C47F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#IAM Role</w:t>
      </w:r>
      <w:r w:rsidR="00E900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for AWS Backup</w:t>
      </w:r>
    </w:p>
    <w:p w14:paraId="1981DD2D" w14:textId="0E0F1126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"aws_iam_role"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"vssrole"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60ECE62" w14:textId="5D9577D8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              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"AWSBackup_vss_role"</w:t>
      </w:r>
    </w:p>
    <w:p w14:paraId="21104093" w14:textId="596C1E43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assume_role_policy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data.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aws_iam_policy_document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vsspolicy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</w:p>
    <w:p w14:paraId="0789F902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3227EA4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614D44" w14:textId="4A237122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data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"aws_iam_policy_document"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"vsspolicy"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8DE14ED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0463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statement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AD59F3E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actions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"sts:AssumeRole"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04ACA84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0463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principals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047FE40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       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"Service"</w:t>
      </w:r>
    </w:p>
    <w:p w14:paraId="34F19DFD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identifiers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"backup.amazonaws.com"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3446CA5A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ACDB790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107D31F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43B34DE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67CBA3" w14:textId="23D1D57F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"aws_iam_role_policy_attachment"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"vsspolatcmnt"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EFC25C0" w14:textId="2D276D1E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      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aws_iam_role.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vssrole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4A410234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policy_arn </w:t>
      </w: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0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F60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"arn:aws:iam::aws:policy/service-role/AWSBackupServiceRolePolicyForBackup"</w:t>
      </w:r>
    </w:p>
    <w:p w14:paraId="3AFE5B5C" w14:textId="77777777" w:rsidR="00F60463" w:rsidRPr="00F60463" w:rsidRDefault="00F60463" w:rsidP="00F60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0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84CAABF" w14:textId="77777777" w:rsidR="00F60463" w:rsidRDefault="00F60463" w:rsidP="00AD279A">
      <w:pPr>
        <w:jc w:val="both"/>
      </w:pPr>
    </w:p>
    <w:p w14:paraId="3956345B" w14:textId="50FD15AF" w:rsidR="008A1064" w:rsidRPr="00074E0C" w:rsidRDefault="008A1064" w:rsidP="00AD279A">
      <w:pPr>
        <w:jc w:val="both"/>
      </w:pPr>
      <w:r>
        <w:t>*(As this role would be used with other role which has “iampassrole” permissions for the roles start with “AWSBackup” for Adhoc backups and restores)</w:t>
      </w:r>
      <w:r w:rsidR="00372B06">
        <w:t>.</w:t>
      </w:r>
    </w:p>
    <w:p w14:paraId="4A55159F" w14:textId="1835AB6D" w:rsidR="00F42850" w:rsidRDefault="00C26D51" w:rsidP="00AD279A">
      <w:pPr>
        <w:pStyle w:val="Heading2"/>
        <w:jc w:val="both"/>
      </w:pPr>
      <w:bookmarkStart w:id="4" w:name="_Toc55305252"/>
      <w:r>
        <w:lastRenderedPageBreak/>
        <w:t>IAM Permissions for EC2 IAM Role</w:t>
      </w:r>
      <w:bookmarkEnd w:id="4"/>
    </w:p>
    <w:p w14:paraId="5DFE27B2" w14:textId="747A408F" w:rsidR="00372B06" w:rsidRDefault="00B01C68" w:rsidP="00AD279A">
      <w:pPr>
        <w:jc w:val="both"/>
      </w:pPr>
      <w:r>
        <w:t>Create the policy as scripted below and attach it to the IAM role for all EC2 instances involved in Backup &amp; Restore. Need to attach one more policy “</w:t>
      </w:r>
      <w:r w:rsidR="00621C4B" w:rsidRPr="00621C4B">
        <w:t>AWSBackupOperatorAccess</w:t>
      </w:r>
      <w:r>
        <w:t>”</w:t>
      </w:r>
      <w:r w:rsidR="00AD279A">
        <w:t xml:space="preserve"> (This is AWS Policy)</w:t>
      </w:r>
      <w:r>
        <w:t xml:space="preserve"> to all the EC2 instances involved. </w:t>
      </w:r>
    </w:p>
    <w:p w14:paraId="15554D91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#Create IAM policy for VSS Snapshots</w:t>
      </w:r>
    </w:p>
    <w:p w14:paraId="048D6CDA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resource</w:t>
      </w: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"aws_iam_policy"</w:t>
      </w: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"ec2vsspolicy"</w:t>
      </w: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{</w:t>
      </w:r>
    </w:p>
    <w:p w14:paraId="40958B03" w14:textId="2CF5A662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312D25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   </w:t>
      </w: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312D25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 </w:t>
      </w: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="004F7E96" w:rsidRPr="004F7E96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ec2</w:t>
      </w: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-vsspolicy"</w:t>
      </w:r>
    </w:p>
    <w:p w14:paraId="4402C52F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312D25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policy </w:t>
      </w: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312D25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 </w:t>
      </w: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&lt;&lt;-</w:t>
      </w:r>
      <w:r w:rsidRPr="00312D25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EOF</w:t>
      </w:r>
    </w:p>
    <w:p w14:paraId="395386C6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{</w:t>
      </w:r>
    </w:p>
    <w:p w14:paraId="54662695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"Version": "2012-10-17",</w:t>
      </w:r>
    </w:p>
    <w:p w14:paraId="6DE2F4FF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"Statement": [</w:t>
      </w:r>
    </w:p>
    <w:p w14:paraId="36DDD6CB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{</w:t>
      </w:r>
    </w:p>
    <w:p w14:paraId="778602D5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"Effect": "Allow",</w:t>
      </w:r>
    </w:p>
    <w:p w14:paraId="6B27A474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"Action": "ec2:CreateTags",</w:t>
      </w:r>
    </w:p>
    <w:p w14:paraId="6ADCF8BD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"Resource": "arn:aws:ec2:*::snapshot/*"</w:t>
      </w:r>
    </w:p>
    <w:p w14:paraId="3A3F5B94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},</w:t>
      </w:r>
    </w:p>
    <w:p w14:paraId="2BA90C6A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{</w:t>
      </w:r>
    </w:p>
    <w:p w14:paraId="0F4E1B92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"Effect": "Allow",</w:t>
      </w:r>
    </w:p>
    <w:p w14:paraId="42847A71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"Action": [</w:t>
      </w:r>
    </w:p>
    <w:p w14:paraId="6F5A290C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"ec2:DescribeInstances",</w:t>
      </w:r>
    </w:p>
    <w:p w14:paraId="70E5B60E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"ec2:CreateSnapshot",</w:t>
      </w:r>
    </w:p>
    <w:p w14:paraId="37862B4D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"ec2:CreateTags",</w:t>
      </w:r>
    </w:p>
    <w:p w14:paraId="3137F853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"ec2:CreateVolume",</w:t>
      </w:r>
    </w:p>
    <w:p w14:paraId="4B3E4957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"ec2:AttachVolume",</w:t>
      </w:r>
    </w:p>
    <w:p w14:paraId="2F90697F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"ec2:DescribeVolume*",</w:t>
      </w:r>
    </w:p>
    <w:p w14:paraId="522BED46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"ec2:Describe*",</w:t>
      </w:r>
    </w:p>
    <w:p w14:paraId="7A3A82D9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"ec2:DescribeSnapshots",</w:t>
      </w:r>
    </w:p>
    <w:p w14:paraId="31BAB8AB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"ec2:DetachVolume",</w:t>
      </w:r>
    </w:p>
    <w:p w14:paraId="634B3915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"ec2:DeleteVolume",</w:t>
      </w:r>
    </w:p>
    <w:p w14:paraId="57D9C6F9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"kms:CreateGrant",</w:t>
      </w:r>
    </w:p>
    <w:p w14:paraId="58B33152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"kms:ListGrants",</w:t>
      </w:r>
    </w:p>
    <w:p w14:paraId="6D780215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"kms:RevokeGrant",</w:t>
      </w:r>
    </w:p>
    <w:p w14:paraId="2FF4E407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"kms:Encrypt",</w:t>
      </w:r>
    </w:p>
    <w:p w14:paraId="60DCB8E2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"kms:Decrypt",</w:t>
      </w:r>
    </w:p>
    <w:p w14:paraId="0EAD95DD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"kms:ReEncrypt*",</w:t>
      </w:r>
    </w:p>
    <w:p w14:paraId="345AF802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"kms:GenerateDataKey*",</w:t>
      </w:r>
    </w:p>
    <w:p w14:paraId="20E92B76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    "kms:DescribeKey"</w:t>
      </w:r>
    </w:p>
    <w:p w14:paraId="2C351354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],</w:t>
      </w:r>
    </w:p>
    <w:p w14:paraId="0B333F9B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    "Resource": "*"</w:t>
      </w:r>
    </w:p>
    <w:p w14:paraId="481BD8BA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    }</w:t>
      </w:r>
    </w:p>
    <w:p w14:paraId="6F5632FB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]</w:t>
      </w:r>
    </w:p>
    <w:p w14:paraId="58EEB819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    }</w:t>
      </w:r>
    </w:p>
    <w:p w14:paraId="59198D18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  EOF</w:t>
      </w:r>
    </w:p>
    <w:p w14:paraId="4446AEC8" w14:textId="77777777" w:rsidR="00312D25" w:rsidRPr="00312D25" w:rsidRDefault="00312D25" w:rsidP="00AD279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12D2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}</w:t>
      </w:r>
    </w:p>
    <w:p w14:paraId="4193226E" w14:textId="77777777" w:rsidR="00372B06" w:rsidRPr="00372B06" w:rsidRDefault="00372B06" w:rsidP="00AD279A">
      <w:pPr>
        <w:jc w:val="both"/>
      </w:pPr>
    </w:p>
    <w:p w14:paraId="556B25AF" w14:textId="5CCCB5A9" w:rsidR="00C26D51" w:rsidRDefault="00C26D51" w:rsidP="00AD279A">
      <w:pPr>
        <w:pStyle w:val="Heading2"/>
        <w:jc w:val="both"/>
      </w:pPr>
      <w:bookmarkStart w:id="5" w:name="_Toc55305253"/>
      <w:r>
        <w:t>AWS CLI</w:t>
      </w:r>
      <w:bookmarkEnd w:id="5"/>
    </w:p>
    <w:p w14:paraId="55D1EFA5" w14:textId="77777777" w:rsidR="00FA6FC3" w:rsidRPr="00FA6FC3" w:rsidRDefault="00741125" w:rsidP="00FA6FC3">
      <w:pPr>
        <w:jc w:val="both"/>
      </w:pPr>
      <w:r>
        <w:t xml:space="preserve">Install latest AWS CLI on all EC2 involved, </w:t>
      </w:r>
      <w:r w:rsidR="00FA6FC3">
        <w:t xml:space="preserve">min version required : </w:t>
      </w:r>
      <w:r w:rsidR="00FA6FC3" w:rsidRPr="00FA6FC3">
        <w:t xml:space="preserve">2.0.56  </w:t>
      </w:r>
    </w:p>
    <w:p w14:paraId="2A08E71E" w14:textId="00BF9C2A" w:rsidR="00C101A0" w:rsidRDefault="009C139D" w:rsidP="00AD279A">
      <w:pPr>
        <w:pStyle w:val="Heading1"/>
        <w:jc w:val="both"/>
      </w:pPr>
      <w:bookmarkStart w:id="6" w:name="_Toc55305254"/>
      <w:r>
        <w:lastRenderedPageBreak/>
        <w:t>VSS Backup</w:t>
      </w:r>
      <w:bookmarkEnd w:id="6"/>
    </w:p>
    <w:p w14:paraId="51D69FDE" w14:textId="277CD5DC" w:rsidR="007E1400" w:rsidRDefault="007E1400" w:rsidP="007E1400">
      <w:pPr>
        <w:pStyle w:val="Heading2"/>
        <w:numPr>
          <w:ilvl w:val="0"/>
          <w:numId w:val="3"/>
        </w:numPr>
      </w:pPr>
      <w:bookmarkStart w:id="7" w:name="_Toc55305255"/>
      <w:r>
        <w:t>KMS Key for Backup vault</w:t>
      </w:r>
      <w:bookmarkEnd w:id="7"/>
    </w:p>
    <w:p w14:paraId="7B252785" w14:textId="02082FC9" w:rsidR="007E1400" w:rsidRDefault="007E1400" w:rsidP="007E1400">
      <w:r>
        <w:t>Create KMS key to use for Backup vault, where all backups are stored either using AWS console or below terraform code.</w:t>
      </w:r>
    </w:p>
    <w:p w14:paraId="625A029A" w14:textId="5ACA5079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#creating kms customer key for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VSS</w:t>
      </w:r>
      <w:r w:rsidRPr="0029476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backup vaul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</w:t>
      </w:r>
    </w:p>
    <w:p w14:paraId="3222C349" w14:textId="23F53648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"aws_kms_key"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vss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_backup"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AAA8C3A" w14:textId="7D9B27C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            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"KMS key for  vss snapshots"</w:t>
      </w:r>
    </w:p>
    <w:p w14:paraId="7BD27C8F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deletion_window_in_days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#days key will be deleted after destruction of the resource</w:t>
      </w:r>
    </w:p>
    <w:p w14:paraId="550184F1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55E94B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tags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8E3B0A0" w14:textId="62C6660F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=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vss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_backup"</w:t>
      </w:r>
    </w:p>
    <w:p w14:paraId="71FB9D73" w14:textId="67BAB0BC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Description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"KMS key for </w:t>
      </w:r>
      <w:r w:rsidR="000A497D"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VSS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snapshots"</w:t>
      </w:r>
    </w:p>
    <w:p w14:paraId="5CD42EE0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3172901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A8CFF34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2740B0" w14:textId="0E188633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"aws_kms_alias"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vss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_backup_alais"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2E96EC3" w14:textId="65F858B2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         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"alias/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vss</w:t>
      </w:r>
      <w:r w:rsidRPr="002947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_backup"</w:t>
      </w:r>
    </w:p>
    <w:p w14:paraId="604B0BF9" w14:textId="792BDF68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target_key_id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aws_kms_key.</w:t>
      </w:r>
      <w:r w:rsidR="00E62D12"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</w:t>
      </w:r>
      <w:r w:rsidR="00E62D12"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_backup</w:t>
      </w: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47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key_id</w:t>
      </w:r>
    </w:p>
    <w:p w14:paraId="3A174731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47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A1306AF" w14:textId="77777777" w:rsidR="00294766" w:rsidRPr="00294766" w:rsidRDefault="00294766" w:rsidP="00294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1DDC95" w14:textId="77777777" w:rsidR="007E1400" w:rsidRPr="007E1400" w:rsidRDefault="007E1400" w:rsidP="007E1400"/>
    <w:p w14:paraId="09CC2E74" w14:textId="2909D868" w:rsidR="007946A4" w:rsidRDefault="003C7799" w:rsidP="003C7799">
      <w:pPr>
        <w:pStyle w:val="Heading2"/>
      </w:pPr>
      <w:bookmarkStart w:id="8" w:name="_Toc55305256"/>
      <w:r>
        <w:t>Backup Vault</w:t>
      </w:r>
      <w:bookmarkEnd w:id="8"/>
    </w:p>
    <w:p w14:paraId="79BFE61E" w14:textId="340B0C16" w:rsidR="003C7799" w:rsidRDefault="003C7799" w:rsidP="003C7799">
      <w:r>
        <w:t xml:space="preserve">Create the </w:t>
      </w:r>
      <w:r w:rsidR="008F7837">
        <w:t>B</w:t>
      </w:r>
      <w:r>
        <w:t xml:space="preserve">ackup Vault </w:t>
      </w:r>
      <w:r w:rsidR="004807F3">
        <w:t>with the KMS key created in previous step, either using console or below terraform code.</w:t>
      </w:r>
      <w:r w:rsidR="00C302C5">
        <w:t xml:space="preserve"> Define local tags</w:t>
      </w:r>
      <w:r w:rsidR="00356988">
        <w:t>, if you need more tags otherwise remove “</w:t>
      </w:r>
      <w:r w:rsidR="00356988" w:rsidRPr="00C302C5">
        <w:t>tags = local.tags</w:t>
      </w:r>
      <w:r w:rsidR="00356988">
        <w:t>”</w:t>
      </w:r>
    </w:p>
    <w:p w14:paraId="1606B246" w14:textId="77777777" w:rsidR="0009179A" w:rsidRPr="0009179A" w:rsidRDefault="0009179A" w:rsidP="0009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917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#Backup Vault</w:t>
      </w:r>
    </w:p>
    <w:p w14:paraId="19F1F249" w14:textId="7C1F8428" w:rsidR="0009179A" w:rsidRPr="0009179A" w:rsidRDefault="0009179A" w:rsidP="0009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917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917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"aws_backup_vault"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917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"vssbackup"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1E89F9A" w14:textId="77777777" w:rsidR="0009179A" w:rsidRPr="0009179A" w:rsidRDefault="0009179A" w:rsidP="0009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917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        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17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917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"dwhtest_vss_vault"</w:t>
      </w:r>
    </w:p>
    <w:p w14:paraId="1D258179" w14:textId="30627927" w:rsidR="0009179A" w:rsidRDefault="0009179A" w:rsidP="0009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917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kms_key_arn 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17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aws_kms_key.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</w:t>
      </w:r>
      <w:r w:rsidRPr="000917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_backup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917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arn</w:t>
      </w: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43B922F" w14:textId="17A62D75" w:rsidR="00C302C5" w:rsidRPr="00C302C5" w:rsidRDefault="00C302C5" w:rsidP="00C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</w:t>
      </w:r>
      <w:r w:rsidRPr="00C302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tags </w:t>
      </w:r>
      <w:r w:rsidRPr="00C302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302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C302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local.</w:t>
      </w:r>
      <w:r w:rsidRPr="00C302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tags</w:t>
      </w:r>
    </w:p>
    <w:p w14:paraId="42E4B91A" w14:textId="77777777" w:rsidR="0009179A" w:rsidRPr="0009179A" w:rsidRDefault="0009179A" w:rsidP="0009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917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B9DF27C" w14:textId="77777777" w:rsidR="0009179A" w:rsidRPr="0009179A" w:rsidRDefault="0009179A" w:rsidP="0009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DF43EA" w14:textId="1807EE02" w:rsidR="004807F3" w:rsidRDefault="004807F3" w:rsidP="003C7799"/>
    <w:p w14:paraId="034285CB" w14:textId="6CB8544F" w:rsidR="008F7837" w:rsidRDefault="008F7837" w:rsidP="008F7837">
      <w:pPr>
        <w:pStyle w:val="Heading2"/>
      </w:pPr>
      <w:bookmarkStart w:id="9" w:name="_Toc55305257"/>
      <w:r>
        <w:t>Backup Plan</w:t>
      </w:r>
      <w:bookmarkEnd w:id="9"/>
    </w:p>
    <w:p w14:paraId="768749D1" w14:textId="293D0A72" w:rsidR="008F7837" w:rsidRDefault="008F7837" w:rsidP="008F7837">
      <w:r>
        <w:t xml:space="preserve">Create the Backup Plan </w:t>
      </w:r>
      <w:r w:rsidR="00643449">
        <w:t>and configure to use the Vault created earlier.</w:t>
      </w:r>
      <w:r w:rsidR="00356988">
        <w:t xml:space="preserve"> Define local tags, if you need more tags otherwise remove “</w:t>
      </w:r>
      <w:r w:rsidR="00356988" w:rsidRPr="00C302C5">
        <w:t>tags = local.tags</w:t>
      </w:r>
      <w:r w:rsidR="00356988">
        <w:t>” and “</w:t>
      </w:r>
      <w:r w:rsidR="00356988" w:rsidRPr="000F3F85">
        <w:t>recovery_point_tags = local.tag</w:t>
      </w:r>
      <w:r w:rsidR="00356988">
        <w:t>s”</w:t>
      </w:r>
    </w:p>
    <w:p w14:paraId="137E7131" w14:textId="075B9702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"aws_backup_plan"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"vss</w:t>
      </w:r>
      <w:r w:rsidR="00283A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_plan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4C927DC" w14:textId="2F9E9AE3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"vss_backupplan"</w:t>
      </w:r>
    </w:p>
    <w:p w14:paraId="640B1290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D41108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F3F85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advanced_backup_setting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D9E16E7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backup_options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4E18231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"WindowsVSS"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"enabled"</w:t>
      </w:r>
    </w:p>
    <w:p w14:paraId="0A4C8FAF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630E60C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resource_type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"EC2"</w:t>
      </w:r>
    </w:p>
    <w:p w14:paraId="0CF61A0D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}</w:t>
      </w:r>
    </w:p>
    <w:p w14:paraId="58522755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BBD413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0F3F85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rule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AC3C1D4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rule_name          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"DailyBackups"</w:t>
      </w:r>
    </w:p>
    <w:p w14:paraId="22EFD58F" w14:textId="5B3FE09C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target_vault_name  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aws_backup_vault.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vssbackup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65E085DF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schedule           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"cron(0 21 ? * * *)"</w:t>
      </w:r>
    </w:p>
    <w:p w14:paraId="717C9B51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recovery_point_tags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local.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tags</w:t>
      </w:r>
    </w:p>
    <w:p w14:paraId="545F746D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025921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F3F85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lifecycle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E223789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delete_after </w:t>
      </w: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3F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0F3F8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</w:p>
    <w:p w14:paraId="51B92FA7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8DDF0FD" w14:textId="603002BE" w:rsidR="000F3F85" w:rsidRDefault="000F3F85" w:rsidP="00DF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80F1BF4" w14:textId="0BE1D959" w:rsidR="00C302C5" w:rsidRPr="00C302C5" w:rsidRDefault="00C302C5" w:rsidP="00C30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C302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tags </w:t>
      </w:r>
      <w:r w:rsidRPr="00C302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302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C302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local.</w:t>
      </w:r>
      <w:r w:rsidRPr="00C302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tags</w:t>
      </w:r>
    </w:p>
    <w:p w14:paraId="6572E8A8" w14:textId="77777777" w:rsidR="000F3F85" w:rsidRPr="000F3F85" w:rsidRDefault="000F3F85" w:rsidP="000F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F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1DC2AD" w14:textId="5389EDEF" w:rsidR="00643449" w:rsidRDefault="00643449" w:rsidP="008F7837"/>
    <w:p w14:paraId="6D79C05D" w14:textId="434EBFE7" w:rsidR="00E468CA" w:rsidRDefault="00E468CA" w:rsidP="008F7837">
      <w:r>
        <w:t xml:space="preserve">In this plan, could customise the Cron Schedule to change the scheduler times and </w:t>
      </w:r>
      <w:r w:rsidR="00A154EA">
        <w:t>life cycle to define backup retention policy accordingly.</w:t>
      </w:r>
    </w:p>
    <w:p w14:paraId="3F24CE8B" w14:textId="374C276B" w:rsidR="006563E3" w:rsidRDefault="006563E3" w:rsidP="006563E3">
      <w:pPr>
        <w:pStyle w:val="Heading2"/>
      </w:pPr>
      <w:bookmarkStart w:id="10" w:name="_Toc55305258"/>
      <w:r>
        <w:t>AWS Backup Assign Resource</w:t>
      </w:r>
      <w:bookmarkEnd w:id="10"/>
    </w:p>
    <w:p w14:paraId="7F910790" w14:textId="76B12FA7" w:rsidR="006563E3" w:rsidRDefault="006563E3" w:rsidP="006563E3">
      <w:r>
        <w:t>Once all the above steps are completed, need to assign the EC2 resource to take VSS Snaphots.</w:t>
      </w:r>
    </w:p>
    <w:p w14:paraId="011EB232" w14:textId="78EB7455" w:rsidR="00563954" w:rsidRPr="00563954" w:rsidRDefault="00563954" w:rsidP="0056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39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639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"aws_backup_selection"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639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vss</w:t>
      </w:r>
      <w:r w:rsidRPr="005639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backupassign"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1A6D247" w14:textId="40851F2A" w:rsidR="00563954" w:rsidRPr="00563954" w:rsidRDefault="00563954" w:rsidP="0056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        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5639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&lt;prodec2server&gt;</w:t>
      </w:r>
      <w:r w:rsidRPr="005639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47DDA46B" w14:textId="5D27CA91" w:rsidR="00563954" w:rsidRPr="00563954" w:rsidRDefault="00563954" w:rsidP="0056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iam_role_arn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aws_iam_role.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vssrole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arn</w:t>
      </w:r>
    </w:p>
    <w:p w14:paraId="1CF96BCF" w14:textId="0721668E" w:rsidR="00563954" w:rsidRPr="00563954" w:rsidRDefault="00563954" w:rsidP="0056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plan_id     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aws_backup_plan.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_plan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</w:p>
    <w:p w14:paraId="27A9B892" w14:textId="249EEF70" w:rsidR="00563954" w:rsidRPr="00563954" w:rsidRDefault="00563954" w:rsidP="0056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resources   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aws_instance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&lt;PRODEC2Server&gt;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639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arn</w:t>
      </w: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351A80BF" w14:textId="77777777" w:rsidR="00563954" w:rsidRPr="00563954" w:rsidRDefault="00563954" w:rsidP="0056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39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67E0738" w14:textId="00545A2F" w:rsidR="006563E3" w:rsidRDefault="006563E3" w:rsidP="006563E3"/>
    <w:p w14:paraId="3F145CEB" w14:textId="27E6C6E7" w:rsidR="00563954" w:rsidRDefault="00563954" w:rsidP="006563E3">
      <w:r>
        <w:t>In the above script, need to replace with the IAM Role created for AWS Backup, Backup plan and EC2 instance that needs backing up using VSS Snapshots</w:t>
      </w:r>
    </w:p>
    <w:p w14:paraId="5B695160" w14:textId="368FD0B2" w:rsidR="00563954" w:rsidRDefault="00563954" w:rsidP="00733838">
      <w:pPr>
        <w:pStyle w:val="Heading2"/>
      </w:pPr>
      <w:bookmarkStart w:id="11" w:name="_Toc55305259"/>
      <w:r>
        <w:t>Adhoc VSS Snapshots</w:t>
      </w:r>
      <w:bookmarkEnd w:id="11"/>
    </w:p>
    <w:p w14:paraId="46460AAA" w14:textId="3D5D79A1" w:rsidR="00CE7CBA" w:rsidRDefault="00CE7CBA" w:rsidP="00CE7CBA">
      <w:r>
        <w:t xml:space="preserve">Above configuration ensures backups are running on schedule, however when we need an Adhoc backup </w:t>
      </w:r>
      <w:r w:rsidR="005D49AA">
        <w:t>need to run the below PowerShell Script from the Source server, this can be created as a job, so it can be called from Octopus/Devops</w:t>
      </w:r>
      <w:r w:rsidR="00B6590A">
        <w:t xml:space="preserve"> life cycle (EX: Prior to major release)</w:t>
      </w:r>
      <w:r w:rsidR="00F83300">
        <w:t>…</w:t>
      </w:r>
      <w:r w:rsidR="00F83300" w:rsidRPr="00F83300">
        <w:rPr>
          <w:u w:val="single"/>
        </w:rPr>
        <w:t>need to fill the appropriate config details.</w:t>
      </w:r>
    </w:p>
    <w:p w14:paraId="6B397F87" w14:textId="107C0916" w:rsidR="003348B2" w:rsidRDefault="003348B2" w:rsidP="0063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aws backup start-backup-job --backup-vault-name </w:t>
      </w:r>
      <w:r w:rsid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&lt;VaultName&gt;</w:t>
      </w:r>
      <w:r w:rsidRP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--resource-arn arn:aws:ec2:</w:t>
      </w:r>
      <w:r w:rsid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&lt;Region&gt;</w:t>
      </w:r>
      <w:r w:rsidRP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&lt;AWSAccountNumber&gt;</w:t>
      </w:r>
      <w:r w:rsidRP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:instance/</w:t>
      </w:r>
      <w:r w:rsid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&lt;InstanceID&gt;</w:t>
      </w:r>
      <w:r w:rsidRP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--backup-options  WindowsVSS=enabled --iam-role-arn </w:t>
      </w:r>
      <w:r w:rsidR="00F833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&lt;IAMRoleCreatedforVSSBackupARN&gt;</w:t>
      </w:r>
      <w:r w:rsidRPr="00637F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--start-window-minutes 60 --complete-window-minutes 10080 --lifecycle DeleteAfterDays=30 --region </w:t>
      </w:r>
      <w:r w:rsidR="00F833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&lt;Region&gt;</w:t>
      </w:r>
    </w:p>
    <w:p w14:paraId="01754047" w14:textId="0A2F8883" w:rsidR="008A45A0" w:rsidRPr="008A45A0" w:rsidRDefault="008A45A0" w:rsidP="008A45A0"/>
    <w:p w14:paraId="5C94BD37" w14:textId="51434B23" w:rsidR="008A45A0" w:rsidRDefault="00941B0C" w:rsidP="00941B0C">
      <w:pPr>
        <w:pStyle w:val="Heading1"/>
      </w:pPr>
      <w:bookmarkStart w:id="12" w:name="_Toc55305260"/>
      <w:r>
        <w:t xml:space="preserve">Database </w:t>
      </w:r>
      <w:r w:rsidR="0062320F">
        <w:t>Objects</w:t>
      </w:r>
      <w:bookmarkEnd w:id="12"/>
    </w:p>
    <w:p w14:paraId="10F1101B" w14:textId="03CF9A83" w:rsidR="00941B0C" w:rsidRDefault="00941B0C" w:rsidP="00941B0C">
      <w:r>
        <w:t>In order to setup Restore\Refresh process, need to create below database objects and configure them</w:t>
      </w:r>
      <w:r w:rsidR="00A55168">
        <w:t xml:space="preserve"> accordingly.</w:t>
      </w:r>
    </w:p>
    <w:p w14:paraId="4E6751C8" w14:textId="40C22B48" w:rsidR="00904749" w:rsidRDefault="00904749" w:rsidP="00904749">
      <w:pPr>
        <w:pStyle w:val="Heading2"/>
        <w:numPr>
          <w:ilvl w:val="0"/>
          <w:numId w:val="4"/>
        </w:numPr>
      </w:pPr>
      <w:bookmarkStart w:id="13" w:name="_Toc55305261"/>
      <w:r>
        <w:lastRenderedPageBreak/>
        <w:t>Schema</w:t>
      </w:r>
      <w:bookmarkEnd w:id="13"/>
    </w:p>
    <w:p w14:paraId="22CF1FED" w14:textId="18EC4875" w:rsidR="00A05353" w:rsidRDefault="00753570" w:rsidP="00A05353">
      <w:r>
        <w:t xml:space="preserve">Choose the database to be used to create all the objects and create a new schema “VSS” </w:t>
      </w:r>
      <w:r w:rsidR="00A05353">
        <w:t>, Can use below script to create schema</w:t>
      </w:r>
    </w:p>
    <w:p w14:paraId="1734F614" w14:textId="65D12040" w:rsidR="00A05353" w:rsidRDefault="00A05353" w:rsidP="00A05353">
      <w:pPr>
        <w:jc w:val="center"/>
      </w:pPr>
      <w:r>
        <w:t xml:space="preserve"> </w:t>
      </w:r>
    </w:p>
    <w:p w14:paraId="2C268AEC" w14:textId="2E814E8C" w:rsidR="00941B0C" w:rsidRDefault="004128DC" w:rsidP="00A05353">
      <w:pPr>
        <w:jc w:val="center"/>
      </w:pPr>
      <w:r>
        <w:object w:dxaOrig="1508" w:dyaOrig="984" w14:anchorId="50DBF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9.45pt" o:ole="">
            <v:imagedata r:id="rId10" o:title=""/>
          </v:shape>
          <o:OLEObject Type="Embed" ProgID="Package" ShapeID="_x0000_i1025" DrawAspect="Icon" ObjectID="_1665918215" r:id="rId11"/>
        </w:object>
      </w:r>
    </w:p>
    <w:p w14:paraId="2EDE2BDD" w14:textId="3C33F83F" w:rsidR="00A05353" w:rsidRDefault="00C9676A" w:rsidP="00C9676A">
      <w:pPr>
        <w:pStyle w:val="Heading2"/>
      </w:pPr>
      <w:bookmarkStart w:id="14" w:name="_Toc55305262"/>
      <w:r>
        <w:t>Table(s)</w:t>
      </w:r>
      <w:bookmarkEnd w:id="14"/>
    </w:p>
    <w:p w14:paraId="1CB354E4" w14:textId="36AB76DF" w:rsidR="00C9676A" w:rsidRDefault="00C9676A" w:rsidP="00C9676A">
      <w:r>
        <w:t xml:space="preserve">Need to create few table(s) in order </w:t>
      </w:r>
      <w:r w:rsidR="00746BB6">
        <w:t>configure the Restore\Refresh and other required data.</w:t>
      </w:r>
    </w:p>
    <w:p w14:paraId="68FDAF4B" w14:textId="77777777" w:rsidR="004128DC" w:rsidRDefault="00746BB6" w:rsidP="00746BB6">
      <w:pPr>
        <w:jc w:val="center"/>
      </w:pPr>
      <w:r>
        <w:object w:dxaOrig="1508" w:dyaOrig="984" w14:anchorId="39C3F656">
          <v:shape id="_x0000_i1026" type="#_x0000_t75" style="width:75.15pt;height:49.45pt" o:ole="">
            <v:imagedata r:id="rId12" o:title=""/>
          </v:shape>
          <o:OLEObject Type="Embed" ProgID="Package" ShapeID="_x0000_i1026" DrawAspect="Icon" ObjectID="_1665918216" r:id="rId13"/>
        </w:object>
      </w:r>
    </w:p>
    <w:p w14:paraId="6AFC2013" w14:textId="5BAC7877" w:rsidR="00746BB6" w:rsidRDefault="004128DC" w:rsidP="004128DC">
      <w:pPr>
        <w:pStyle w:val="Heading2"/>
      </w:pPr>
      <w:bookmarkStart w:id="15" w:name="_Toc55305263"/>
      <w:r>
        <w:t>Stored Procedures</w:t>
      </w:r>
      <w:bookmarkEnd w:id="15"/>
    </w:p>
    <w:p w14:paraId="02964E57" w14:textId="4CDF8439" w:rsidR="004128DC" w:rsidRDefault="004128DC" w:rsidP="004128DC">
      <w:r>
        <w:t>Create below Stored Procedures using the script.</w:t>
      </w:r>
    </w:p>
    <w:p w14:paraId="35E06FC6" w14:textId="50E90189" w:rsidR="004128DC" w:rsidRDefault="0083115D" w:rsidP="0083115D">
      <w:pPr>
        <w:jc w:val="center"/>
      </w:pPr>
      <w:r>
        <w:object w:dxaOrig="1508" w:dyaOrig="984" w14:anchorId="08176CC7">
          <v:shape id="_x0000_i1027" type="#_x0000_t75" style="width:75.15pt;height:49.45pt" o:ole="">
            <v:imagedata r:id="rId14" o:title=""/>
          </v:shape>
          <o:OLEObject Type="Embed" ProgID="Package" ShapeID="_x0000_i1027" DrawAspect="Icon" ObjectID="_1665918217" r:id="rId15"/>
        </w:object>
      </w:r>
    </w:p>
    <w:p w14:paraId="15ECBEB0" w14:textId="3DDAC6C5" w:rsidR="00B20433" w:rsidRDefault="00B20433" w:rsidP="0062320F">
      <w:pPr>
        <w:pStyle w:val="Heading1"/>
      </w:pPr>
      <w:bookmarkStart w:id="16" w:name="_Toc55305264"/>
      <w:r>
        <w:t>Refresh Configuration</w:t>
      </w:r>
      <w:bookmarkEnd w:id="16"/>
    </w:p>
    <w:p w14:paraId="0D085B92" w14:textId="1DA66CE9" w:rsidR="00B20433" w:rsidRDefault="00B20433" w:rsidP="00B20433">
      <w:r>
        <w:t>Once all Database objects are created</w:t>
      </w:r>
      <w:r w:rsidR="00175555">
        <w:t xml:space="preserve">, need to configure Refresh information in </w:t>
      </w:r>
      <w:r w:rsidR="0062320F">
        <w:t>below Two tables</w:t>
      </w:r>
    </w:p>
    <w:p w14:paraId="34E5B5B6" w14:textId="3CB07D3D" w:rsidR="0062320F" w:rsidRDefault="00A10238" w:rsidP="000E4410">
      <w:pPr>
        <w:pStyle w:val="Heading2"/>
        <w:numPr>
          <w:ilvl w:val="0"/>
          <w:numId w:val="7"/>
        </w:numPr>
      </w:pPr>
      <w:bookmarkStart w:id="17" w:name="_Toc55305265"/>
      <w:r>
        <w:t>VSS.</w:t>
      </w:r>
      <w:r w:rsidR="00854622" w:rsidRPr="00854622">
        <w:t>AttachUserDB_RefreshConfiguration</w:t>
      </w:r>
      <w:bookmarkEnd w:id="17"/>
    </w:p>
    <w:p w14:paraId="67CFF4F3" w14:textId="64C63EA4" w:rsidR="00854622" w:rsidRPr="009513BC" w:rsidRDefault="00854622" w:rsidP="00854622">
      <w:pPr>
        <w:rPr>
          <w:u w:val="single"/>
        </w:rPr>
      </w:pPr>
      <w:r>
        <w:t>Need to create a new row in this table to define all the required parameters of the Refresh</w:t>
      </w:r>
      <w:r w:rsidR="00D71C38">
        <w:t xml:space="preserve">, for </w:t>
      </w:r>
      <w:r w:rsidR="00D71C38" w:rsidRPr="00D71C38">
        <w:rPr>
          <w:color w:val="833C0B" w:themeColor="accent2" w:themeShade="80"/>
        </w:rPr>
        <w:t xml:space="preserve">Target </w:t>
      </w:r>
      <w:r w:rsidR="00D71C38">
        <w:t xml:space="preserve">and </w:t>
      </w:r>
      <w:r w:rsidR="00D71C38" w:rsidRPr="0093029A">
        <w:rPr>
          <w:color w:val="385623" w:themeColor="accent6" w:themeShade="80"/>
        </w:rPr>
        <w:t xml:space="preserve">Source </w:t>
      </w:r>
      <w:r w:rsidR="00D71C38">
        <w:t>Servers</w:t>
      </w:r>
      <w:r w:rsidR="00C6310C">
        <w:t xml:space="preserve">, </w:t>
      </w:r>
      <w:r w:rsidR="00C6310C" w:rsidRPr="009513BC">
        <w:rPr>
          <w:u w:val="single"/>
        </w:rPr>
        <w:t>if both Data and log values are same please provide same for both the fields.</w:t>
      </w:r>
    </w:p>
    <w:p w14:paraId="488E7FA6" w14:textId="57C839B3" w:rsidR="00854622" w:rsidRPr="00E76FD9" w:rsidRDefault="00854622" w:rsidP="00854622">
      <w:pPr>
        <w:rPr>
          <w:sz w:val="20"/>
          <w:szCs w:val="20"/>
        </w:rPr>
      </w:pPr>
      <w:r w:rsidRPr="00E76FD9">
        <w:rPr>
          <w:b/>
          <w:bCs/>
          <w:sz w:val="20"/>
          <w:szCs w:val="20"/>
        </w:rPr>
        <w:t xml:space="preserve">RefreshName </w:t>
      </w:r>
      <w:r w:rsidRPr="00E76FD9">
        <w:rPr>
          <w:sz w:val="20"/>
          <w:szCs w:val="20"/>
        </w:rPr>
        <w:t>– Unique name to define the refresh</w:t>
      </w:r>
    </w:p>
    <w:p w14:paraId="375A6863" w14:textId="35FA86C4" w:rsidR="00854622" w:rsidRPr="00D71C38" w:rsidRDefault="004507B5" w:rsidP="00854622">
      <w:pPr>
        <w:rPr>
          <w:color w:val="833C0B" w:themeColor="accent2" w:themeShade="80"/>
          <w:sz w:val="18"/>
          <w:szCs w:val="18"/>
        </w:rPr>
      </w:pPr>
      <w:r w:rsidRPr="00D71C38">
        <w:rPr>
          <w:b/>
          <w:bCs/>
          <w:color w:val="833C0B" w:themeColor="accent2" w:themeShade="80"/>
          <w:sz w:val="20"/>
          <w:szCs w:val="20"/>
        </w:rPr>
        <w:t>DataPath</w:t>
      </w:r>
      <w:r w:rsidRPr="00D71C38">
        <w:rPr>
          <w:color w:val="833C0B" w:themeColor="accent2" w:themeShade="80"/>
          <w:sz w:val="20"/>
          <w:szCs w:val="20"/>
        </w:rPr>
        <w:t xml:space="preserve"> – This is the path for the </w:t>
      </w:r>
      <w:r w:rsidR="004E10E1" w:rsidRPr="00D71C38">
        <w:rPr>
          <w:color w:val="833C0B" w:themeColor="accent2" w:themeShade="80"/>
          <w:sz w:val="20"/>
          <w:szCs w:val="20"/>
        </w:rPr>
        <w:t xml:space="preserve">data </w:t>
      </w:r>
      <w:r w:rsidRPr="00D71C38">
        <w:rPr>
          <w:color w:val="833C0B" w:themeColor="accent2" w:themeShade="80"/>
          <w:sz w:val="20"/>
          <w:szCs w:val="20"/>
        </w:rPr>
        <w:t xml:space="preserve">disk to be </w:t>
      </w:r>
      <w:r w:rsidR="004E10E1" w:rsidRPr="00D71C38">
        <w:rPr>
          <w:color w:val="833C0B" w:themeColor="accent2" w:themeShade="80"/>
          <w:sz w:val="20"/>
          <w:szCs w:val="20"/>
        </w:rPr>
        <w:t>used</w:t>
      </w:r>
      <w:r w:rsidRPr="00D71C38">
        <w:rPr>
          <w:color w:val="833C0B" w:themeColor="accent2" w:themeShade="80"/>
          <w:sz w:val="20"/>
          <w:szCs w:val="20"/>
        </w:rPr>
        <w:t xml:space="preserve"> </w:t>
      </w:r>
      <w:r w:rsidRPr="00D71C38">
        <w:rPr>
          <w:color w:val="833C0B" w:themeColor="accent2" w:themeShade="80"/>
          <w:sz w:val="18"/>
          <w:szCs w:val="18"/>
        </w:rPr>
        <w:t xml:space="preserve">(AWS </w:t>
      </w:r>
      <w:r w:rsidR="00ED56D5" w:rsidRPr="00D71C38">
        <w:rPr>
          <w:color w:val="833C0B" w:themeColor="accent2" w:themeShade="80"/>
          <w:sz w:val="18"/>
          <w:szCs w:val="18"/>
        </w:rPr>
        <w:t xml:space="preserve">EX: </w:t>
      </w:r>
      <w:r w:rsidR="00ED56D5" w:rsidRPr="00D71C38">
        <w:rPr>
          <w:color w:val="833C0B" w:themeColor="accent2" w:themeShade="80"/>
          <w:sz w:val="18"/>
          <w:szCs w:val="18"/>
          <w:u w:val="single"/>
        </w:rPr>
        <w:t>xvdg</w:t>
      </w:r>
      <w:r w:rsidR="00ED56D5" w:rsidRPr="00D71C38">
        <w:rPr>
          <w:color w:val="833C0B" w:themeColor="accent2" w:themeShade="80"/>
          <w:sz w:val="18"/>
          <w:szCs w:val="18"/>
        </w:rPr>
        <w:t>, last character is disk letter)</w:t>
      </w:r>
    </w:p>
    <w:p w14:paraId="36F8DE77" w14:textId="0621AEBB" w:rsidR="004E10E1" w:rsidRPr="00D71C38" w:rsidRDefault="004E10E1" w:rsidP="00854622">
      <w:pPr>
        <w:rPr>
          <w:color w:val="833C0B" w:themeColor="accent2" w:themeShade="80"/>
          <w:sz w:val="20"/>
          <w:szCs w:val="20"/>
        </w:rPr>
      </w:pPr>
      <w:r w:rsidRPr="00D71C38">
        <w:rPr>
          <w:b/>
          <w:bCs/>
          <w:color w:val="833C0B" w:themeColor="accent2" w:themeShade="80"/>
          <w:sz w:val="20"/>
          <w:szCs w:val="20"/>
        </w:rPr>
        <w:t>DataDisk</w:t>
      </w:r>
      <w:r w:rsidRPr="00D71C38">
        <w:rPr>
          <w:color w:val="833C0B" w:themeColor="accent2" w:themeShade="80"/>
          <w:sz w:val="20"/>
          <w:szCs w:val="20"/>
        </w:rPr>
        <w:t xml:space="preserve"> – Disk Letter to be used for data disk</w:t>
      </w:r>
    </w:p>
    <w:p w14:paraId="0716E05C" w14:textId="58381716" w:rsidR="00E76FD9" w:rsidRPr="00D71C38" w:rsidRDefault="00E76FD9" w:rsidP="00E76FD9">
      <w:pPr>
        <w:rPr>
          <w:color w:val="833C0B" w:themeColor="accent2" w:themeShade="80"/>
          <w:sz w:val="18"/>
          <w:szCs w:val="18"/>
        </w:rPr>
      </w:pPr>
      <w:r w:rsidRPr="00D71C38">
        <w:rPr>
          <w:b/>
          <w:bCs/>
          <w:color w:val="833C0B" w:themeColor="accent2" w:themeShade="80"/>
          <w:sz w:val="20"/>
          <w:szCs w:val="20"/>
        </w:rPr>
        <w:t>Log</w:t>
      </w:r>
      <w:r w:rsidRPr="00D71C38">
        <w:rPr>
          <w:b/>
          <w:bCs/>
          <w:color w:val="833C0B" w:themeColor="accent2" w:themeShade="80"/>
          <w:sz w:val="20"/>
          <w:szCs w:val="20"/>
        </w:rPr>
        <w:t>Path</w:t>
      </w:r>
      <w:r w:rsidRPr="00D71C38">
        <w:rPr>
          <w:color w:val="833C0B" w:themeColor="accent2" w:themeShade="80"/>
          <w:sz w:val="20"/>
          <w:szCs w:val="20"/>
        </w:rPr>
        <w:t xml:space="preserve"> – This is the path for the </w:t>
      </w:r>
      <w:r w:rsidR="00AC3156" w:rsidRPr="00D71C38">
        <w:rPr>
          <w:color w:val="833C0B" w:themeColor="accent2" w:themeShade="80"/>
          <w:sz w:val="20"/>
          <w:szCs w:val="20"/>
        </w:rPr>
        <w:t>Log</w:t>
      </w:r>
      <w:r w:rsidRPr="00D71C38">
        <w:rPr>
          <w:color w:val="833C0B" w:themeColor="accent2" w:themeShade="80"/>
          <w:sz w:val="20"/>
          <w:szCs w:val="20"/>
        </w:rPr>
        <w:t xml:space="preserve"> disk to be used </w:t>
      </w:r>
      <w:r w:rsidRPr="00D71C38">
        <w:rPr>
          <w:color w:val="833C0B" w:themeColor="accent2" w:themeShade="80"/>
          <w:sz w:val="18"/>
          <w:szCs w:val="18"/>
        </w:rPr>
        <w:t xml:space="preserve">(AWS EX: </w:t>
      </w:r>
      <w:r w:rsidRPr="00D71C38">
        <w:rPr>
          <w:color w:val="833C0B" w:themeColor="accent2" w:themeShade="80"/>
          <w:sz w:val="18"/>
          <w:szCs w:val="18"/>
          <w:u w:val="single"/>
        </w:rPr>
        <w:t>xvd</w:t>
      </w:r>
      <w:r w:rsidR="00AC3156" w:rsidRPr="00D71C38">
        <w:rPr>
          <w:color w:val="833C0B" w:themeColor="accent2" w:themeShade="80"/>
          <w:sz w:val="18"/>
          <w:szCs w:val="18"/>
          <w:u w:val="single"/>
        </w:rPr>
        <w:t>h</w:t>
      </w:r>
      <w:r w:rsidRPr="00D71C38">
        <w:rPr>
          <w:color w:val="833C0B" w:themeColor="accent2" w:themeShade="80"/>
          <w:sz w:val="18"/>
          <w:szCs w:val="18"/>
        </w:rPr>
        <w:t>, last character is disk letter)</w:t>
      </w:r>
    </w:p>
    <w:p w14:paraId="13A9DDE0" w14:textId="7E148E8E" w:rsidR="00E76FD9" w:rsidRPr="00D71C38" w:rsidRDefault="00E76FD9" w:rsidP="00E76FD9">
      <w:pPr>
        <w:rPr>
          <w:color w:val="833C0B" w:themeColor="accent2" w:themeShade="80"/>
          <w:sz w:val="20"/>
          <w:szCs w:val="20"/>
        </w:rPr>
      </w:pPr>
      <w:r w:rsidRPr="00D71C38">
        <w:rPr>
          <w:b/>
          <w:bCs/>
          <w:color w:val="833C0B" w:themeColor="accent2" w:themeShade="80"/>
          <w:sz w:val="20"/>
          <w:szCs w:val="20"/>
        </w:rPr>
        <w:t>LogDisk</w:t>
      </w:r>
      <w:r w:rsidRPr="00D71C38">
        <w:rPr>
          <w:color w:val="833C0B" w:themeColor="accent2" w:themeShade="80"/>
          <w:sz w:val="20"/>
          <w:szCs w:val="20"/>
        </w:rPr>
        <w:t xml:space="preserve"> – Disk Letter to be used for </w:t>
      </w:r>
      <w:r w:rsidR="00AC3156" w:rsidRPr="00D71C38">
        <w:rPr>
          <w:color w:val="833C0B" w:themeColor="accent2" w:themeShade="80"/>
          <w:sz w:val="20"/>
          <w:szCs w:val="20"/>
        </w:rPr>
        <w:t>Log</w:t>
      </w:r>
      <w:r w:rsidRPr="00D71C38">
        <w:rPr>
          <w:color w:val="833C0B" w:themeColor="accent2" w:themeShade="80"/>
          <w:sz w:val="20"/>
          <w:szCs w:val="20"/>
        </w:rPr>
        <w:t xml:space="preserve"> disk</w:t>
      </w:r>
    </w:p>
    <w:p w14:paraId="75ADE61A" w14:textId="6774D84F" w:rsidR="00DA2325" w:rsidRDefault="00DA2325" w:rsidP="00E76FD9">
      <w:pPr>
        <w:rPr>
          <w:color w:val="833C0B" w:themeColor="accent2" w:themeShade="80"/>
          <w:sz w:val="20"/>
          <w:szCs w:val="20"/>
        </w:rPr>
      </w:pPr>
      <w:r w:rsidRPr="00D71C38">
        <w:rPr>
          <w:b/>
          <w:bCs/>
          <w:color w:val="833C0B" w:themeColor="accent2" w:themeShade="80"/>
          <w:sz w:val="20"/>
          <w:szCs w:val="20"/>
        </w:rPr>
        <w:t>EBSKMS</w:t>
      </w:r>
      <w:r w:rsidRPr="00D71C38">
        <w:rPr>
          <w:color w:val="833C0B" w:themeColor="accent2" w:themeShade="80"/>
          <w:sz w:val="20"/>
          <w:szCs w:val="20"/>
        </w:rPr>
        <w:t xml:space="preserve"> – ARN of the KMS key to be used to encrypt newly provided volumes</w:t>
      </w:r>
    </w:p>
    <w:p w14:paraId="089B38BA" w14:textId="311D1705" w:rsidR="00D919EA" w:rsidRPr="00D919EA" w:rsidRDefault="00D919EA" w:rsidP="00E76FD9">
      <w:pPr>
        <w:rPr>
          <w:color w:val="385623" w:themeColor="accent6" w:themeShade="80"/>
          <w:sz w:val="20"/>
          <w:szCs w:val="20"/>
        </w:rPr>
      </w:pPr>
      <w:r w:rsidRPr="00D919EA">
        <w:rPr>
          <w:b/>
          <w:bCs/>
          <w:color w:val="385623" w:themeColor="accent6" w:themeShade="80"/>
          <w:sz w:val="20"/>
          <w:szCs w:val="20"/>
        </w:rPr>
        <w:t xml:space="preserve">UseRecent </w:t>
      </w:r>
      <w:r w:rsidR="008E74D3">
        <w:rPr>
          <w:b/>
          <w:bCs/>
          <w:color w:val="385623" w:themeColor="accent6" w:themeShade="80"/>
          <w:sz w:val="20"/>
          <w:szCs w:val="20"/>
        </w:rPr>
        <w:t>–</w:t>
      </w:r>
      <w:r w:rsidRPr="00D919EA">
        <w:rPr>
          <w:b/>
          <w:bCs/>
          <w:color w:val="385623" w:themeColor="accent6" w:themeShade="80"/>
          <w:sz w:val="20"/>
          <w:szCs w:val="20"/>
        </w:rPr>
        <w:t xml:space="preserve"> </w:t>
      </w:r>
      <w:r w:rsidR="008E74D3">
        <w:rPr>
          <w:color w:val="385623" w:themeColor="accent6" w:themeShade="80"/>
          <w:sz w:val="20"/>
          <w:szCs w:val="20"/>
        </w:rPr>
        <w:t>(bit) To use recent snapshot use 1</w:t>
      </w:r>
      <w:r w:rsidR="007F0732">
        <w:rPr>
          <w:color w:val="385623" w:themeColor="accent6" w:themeShade="80"/>
          <w:sz w:val="20"/>
          <w:szCs w:val="20"/>
        </w:rPr>
        <w:t xml:space="preserve"> (this overrides below snapshot id(s)</w:t>
      </w:r>
      <w:r w:rsidR="008E74D3">
        <w:rPr>
          <w:color w:val="385623" w:themeColor="accent6" w:themeShade="80"/>
          <w:sz w:val="20"/>
          <w:szCs w:val="20"/>
        </w:rPr>
        <w:t>, if it is set to 0 need to provide below snapshot</w:t>
      </w:r>
      <w:r w:rsidR="007F0732">
        <w:rPr>
          <w:color w:val="385623" w:themeColor="accent6" w:themeShade="80"/>
          <w:sz w:val="20"/>
          <w:szCs w:val="20"/>
        </w:rPr>
        <w:t xml:space="preserve"> </w:t>
      </w:r>
      <w:r w:rsidR="008E74D3">
        <w:rPr>
          <w:color w:val="385623" w:themeColor="accent6" w:themeShade="80"/>
          <w:sz w:val="20"/>
          <w:szCs w:val="20"/>
        </w:rPr>
        <w:t>id(s)</w:t>
      </w:r>
    </w:p>
    <w:p w14:paraId="0DC82F64" w14:textId="2E79A345" w:rsidR="002C0DFE" w:rsidRPr="00D919EA" w:rsidRDefault="002C0DFE" w:rsidP="00E76FD9">
      <w:pPr>
        <w:rPr>
          <w:b/>
          <w:bCs/>
          <w:color w:val="385623" w:themeColor="accent6" w:themeShade="80"/>
          <w:sz w:val="20"/>
          <w:szCs w:val="20"/>
        </w:rPr>
      </w:pPr>
      <w:r w:rsidRPr="00D919EA">
        <w:rPr>
          <w:b/>
          <w:bCs/>
          <w:color w:val="385623" w:themeColor="accent6" w:themeShade="80"/>
          <w:sz w:val="20"/>
          <w:szCs w:val="20"/>
        </w:rPr>
        <w:t xml:space="preserve">SourceDataSnapID – </w:t>
      </w:r>
      <w:r w:rsidR="007F0732" w:rsidRPr="007F0732">
        <w:rPr>
          <w:color w:val="385623" w:themeColor="accent6" w:themeShade="80"/>
          <w:sz w:val="20"/>
          <w:szCs w:val="20"/>
        </w:rPr>
        <w:t>If the</w:t>
      </w:r>
      <w:r w:rsidR="007F0732">
        <w:rPr>
          <w:b/>
          <w:bCs/>
          <w:color w:val="385623" w:themeColor="accent6" w:themeShade="80"/>
          <w:sz w:val="20"/>
          <w:szCs w:val="20"/>
        </w:rPr>
        <w:t xml:space="preserve"> </w:t>
      </w:r>
      <w:r w:rsidR="00C6310C" w:rsidRPr="00C6310C">
        <w:rPr>
          <w:color w:val="385623" w:themeColor="accent6" w:themeShade="80"/>
          <w:sz w:val="20"/>
          <w:szCs w:val="20"/>
        </w:rPr>
        <w:t xml:space="preserve">UseRecent set to 0, need to provide specific </w:t>
      </w:r>
      <w:r w:rsidR="00C6310C">
        <w:rPr>
          <w:color w:val="385623" w:themeColor="accent6" w:themeShade="80"/>
          <w:sz w:val="20"/>
          <w:szCs w:val="20"/>
        </w:rPr>
        <w:t xml:space="preserve">Data </w:t>
      </w:r>
      <w:r w:rsidR="00C6310C" w:rsidRPr="00C6310C">
        <w:rPr>
          <w:color w:val="385623" w:themeColor="accent6" w:themeShade="80"/>
          <w:sz w:val="20"/>
          <w:szCs w:val="20"/>
        </w:rPr>
        <w:t>snapshot ID to be restored</w:t>
      </w:r>
    </w:p>
    <w:p w14:paraId="64225C1D" w14:textId="4DFDA9DB" w:rsidR="002C0DFE" w:rsidRDefault="002C0DFE" w:rsidP="00E76FD9">
      <w:pPr>
        <w:rPr>
          <w:color w:val="385623" w:themeColor="accent6" w:themeShade="80"/>
          <w:sz w:val="20"/>
          <w:szCs w:val="20"/>
        </w:rPr>
      </w:pPr>
      <w:r w:rsidRPr="00D919EA">
        <w:rPr>
          <w:b/>
          <w:bCs/>
          <w:color w:val="385623" w:themeColor="accent6" w:themeShade="80"/>
          <w:sz w:val="20"/>
          <w:szCs w:val="20"/>
        </w:rPr>
        <w:t>SourceLogSnapID</w:t>
      </w:r>
      <w:r w:rsidRPr="00D919EA">
        <w:rPr>
          <w:color w:val="385623" w:themeColor="accent6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 xml:space="preserve">- </w:t>
      </w:r>
      <w:r w:rsidR="00C6310C" w:rsidRPr="007F0732">
        <w:rPr>
          <w:color w:val="385623" w:themeColor="accent6" w:themeShade="80"/>
          <w:sz w:val="20"/>
          <w:szCs w:val="20"/>
        </w:rPr>
        <w:t>If the</w:t>
      </w:r>
      <w:r w:rsidR="00C6310C">
        <w:rPr>
          <w:b/>
          <w:bCs/>
          <w:color w:val="385623" w:themeColor="accent6" w:themeShade="80"/>
          <w:sz w:val="20"/>
          <w:szCs w:val="20"/>
        </w:rPr>
        <w:t xml:space="preserve"> </w:t>
      </w:r>
      <w:r w:rsidR="00C6310C" w:rsidRPr="00C6310C">
        <w:rPr>
          <w:color w:val="385623" w:themeColor="accent6" w:themeShade="80"/>
          <w:sz w:val="20"/>
          <w:szCs w:val="20"/>
        </w:rPr>
        <w:t xml:space="preserve">UseRecent set to 0, need to provide specific </w:t>
      </w:r>
      <w:r w:rsidR="00C6310C">
        <w:rPr>
          <w:color w:val="385623" w:themeColor="accent6" w:themeShade="80"/>
          <w:sz w:val="20"/>
          <w:szCs w:val="20"/>
        </w:rPr>
        <w:t xml:space="preserve">Log </w:t>
      </w:r>
      <w:r w:rsidR="00C6310C" w:rsidRPr="00C6310C">
        <w:rPr>
          <w:color w:val="385623" w:themeColor="accent6" w:themeShade="80"/>
          <w:sz w:val="20"/>
          <w:szCs w:val="20"/>
        </w:rPr>
        <w:t>snapshot ID to be restored</w:t>
      </w:r>
    </w:p>
    <w:p w14:paraId="176A07DC" w14:textId="7ED8BEE4" w:rsidR="009513BC" w:rsidRDefault="009513BC" w:rsidP="00E76FD9">
      <w:pPr>
        <w:rPr>
          <w:color w:val="385623" w:themeColor="accent6" w:themeShade="80"/>
          <w:sz w:val="20"/>
          <w:szCs w:val="20"/>
        </w:rPr>
      </w:pPr>
      <w:r w:rsidRPr="000E4410">
        <w:rPr>
          <w:b/>
          <w:bCs/>
          <w:color w:val="385623" w:themeColor="accent6" w:themeShade="80"/>
          <w:sz w:val="20"/>
          <w:szCs w:val="20"/>
        </w:rPr>
        <w:t>SourceDataVol</w:t>
      </w:r>
      <w:r>
        <w:rPr>
          <w:color w:val="385623" w:themeColor="accent6" w:themeShade="80"/>
          <w:sz w:val="20"/>
          <w:szCs w:val="20"/>
        </w:rPr>
        <w:t xml:space="preserve"> –</w:t>
      </w:r>
      <w:r w:rsidR="000E5CE3">
        <w:rPr>
          <w:color w:val="385623" w:themeColor="accent6" w:themeShade="80"/>
          <w:sz w:val="20"/>
          <w:szCs w:val="20"/>
        </w:rPr>
        <w:t xml:space="preserve"> Source Data Volume ID, to be used to restore </w:t>
      </w:r>
      <w:r w:rsidR="000E4410">
        <w:rPr>
          <w:color w:val="385623" w:themeColor="accent6" w:themeShade="80"/>
          <w:sz w:val="20"/>
          <w:szCs w:val="20"/>
        </w:rPr>
        <w:t>to target server</w:t>
      </w:r>
    </w:p>
    <w:p w14:paraId="11C1F8F7" w14:textId="1CE20672" w:rsidR="009513BC" w:rsidRDefault="009513BC" w:rsidP="00E76FD9">
      <w:pPr>
        <w:rPr>
          <w:color w:val="385623" w:themeColor="accent6" w:themeShade="80"/>
          <w:sz w:val="20"/>
          <w:szCs w:val="20"/>
        </w:rPr>
      </w:pPr>
      <w:r w:rsidRPr="000E4410">
        <w:rPr>
          <w:b/>
          <w:bCs/>
          <w:color w:val="385623" w:themeColor="accent6" w:themeShade="80"/>
          <w:sz w:val="20"/>
          <w:szCs w:val="20"/>
        </w:rPr>
        <w:t>SourceLogVol</w:t>
      </w:r>
      <w:r>
        <w:rPr>
          <w:color w:val="385623" w:themeColor="accent6" w:themeShade="80"/>
          <w:sz w:val="20"/>
          <w:szCs w:val="20"/>
        </w:rPr>
        <w:t xml:space="preserve"> </w:t>
      </w:r>
      <w:r w:rsidR="000E5CE3">
        <w:rPr>
          <w:color w:val="385623" w:themeColor="accent6" w:themeShade="80"/>
          <w:sz w:val="20"/>
          <w:szCs w:val="20"/>
        </w:rPr>
        <w:t>–</w:t>
      </w:r>
      <w:r>
        <w:rPr>
          <w:color w:val="385623" w:themeColor="accent6" w:themeShade="80"/>
          <w:sz w:val="20"/>
          <w:szCs w:val="20"/>
        </w:rPr>
        <w:t xml:space="preserve"> </w:t>
      </w:r>
      <w:r w:rsidR="000E4410">
        <w:rPr>
          <w:color w:val="385623" w:themeColor="accent6" w:themeShade="80"/>
          <w:sz w:val="20"/>
          <w:szCs w:val="20"/>
        </w:rPr>
        <w:t xml:space="preserve">Source </w:t>
      </w:r>
      <w:r w:rsidR="000E4410">
        <w:rPr>
          <w:color w:val="385623" w:themeColor="accent6" w:themeShade="80"/>
          <w:sz w:val="20"/>
          <w:szCs w:val="20"/>
        </w:rPr>
        <w:t>Log</w:t>
      </w:r>
      <w:r w:rsidR="000E4410">
        <w:rPr>
          <w:color w:val="385623" w:themeColor="accent6" w:themeShade="80"/>
          <w:sz w:val="20"/>
          <w:szCs w:val="20"/>
        </w:rPr>
        <w:t xml:space="preserve"> Volume ID, to be used to restore to target server</w:t>
      </w:r>
    </w:p>
    <w:p w14:paraId="25B6ADDB" w14:textId="2F957B14" w:rsidR="000E5CE3" w:rsidRPr="000E4410" w:rsidRDefault="000E5CE3" w:rsidP="00E76FD9">
      <w:pPr>
        <w:rPr>
          <w:color w:val="833C0B" w:themeColor="accent2" w:themeShade="80"/>
          <w:sz w:val="20"/>
          <w:szCs w:val="20"/>
        </w:rPr>
      </w:pPr>
      <w:r w:rsidRPr="000E4410">
        <w:rPr>
          <w:b/>
          <w:bCs/>
          <w:color w:val="385623" w:themeColor="accent6" w:themeShade="80"/>
          <w:sz w:val="20"/>
          <w:szCs w:val="20"/>
        </w:rPr>
        <w:lastRenderedPageBreak/>
        <w:t>SourceServer</w:t>
      </w:r>
      <w:r w:rsidRPr="000E4410">
        <w:rPr>
          <w:color w:val="385623" w:themeColor="accent6" w:themeShade="80"/>
          <w:sz w:val="20"/>
          <w:szCs w:val="20"/>
        </w:rPr>
        <w:t xml:space="preserve"> </w:t>
      </w:r>
      <w:r w:rsidR="000E4410" w:rsidRPr="000E4410">
        <w:rPr>
          <w:color w:val="385623" w:themeColor="accent6" w:themeShade="80"/>
          <w:sz w:val="20"/>
          <w:szCs w:val="20"/>
        </w:rPr>
        <w:t>–</w:t>
      </w:r>
      <w:r w:rsidRPr="000E4410">
        <w:rPr>
          <w:color w:val="385623" w:themeColor="accent6" w:themeShade="80"/>
          <w:sz w:val="20"/>
          <w:szCs w:val="20"/>
        </w:rPr>
        <w:t xml:space="preserve"> </w:t>
      </w:r>
      <w:r w:rsidR="000E4410" w:rsidRPr="000E4410">
        <w:rPr>
          <w:color w:val="385623" w:themeColor="accent6" w:themeShade="80"/>
          <w:sz w:val="20"/>
          <w:szCs w:val="20"/>
        </w:rPr>
        <w:t>Source SQL Server</w:t>
      </w:r>
      <w:r w:rsidR="000E4410">
        <w:rPr>
          <w:color w:val="385623" w:themeColor="accent6" w:themeShade="80"/>
          <w:sz w:val="20"/>
          <w:szCs w:val="20"/>
        </w:rPr>
        <w:t xml:space="preserve"> instance</w:t>
      </w:r>
      <w:r w:rsidR="000E4410" w:rsidRPr="000E4410">
        <w:rPr>
          <w:color w:val="385623" w:themeColor="accent6" w:themeShade="80"/>
          <w:sz w:val="20"/>
          <w:szCs w:val="20"/>
        </w:rPr>
        <w:t xml:space="preserve"> to ca</w:t>
      </w:r>
      <w:r w:rsidR="000E4410">
        <w:rPr>
          <w:color w:val="385623" w:themeColor="accent6" w:themeShade="80"/>
          <w:sz w:val="20"/>
          <w:szCs w:val="20"/>
        </w:rPr>
        <w:t>pture database file information</w:t>
      </w:r>
    </w:p>
    <w:p w14:paraId="7213AB49" w14:textId="77777777" w:rsidR="00DA2325" w:rsidRPr="000E4410" w:rsidRDefault="00DA2325" w:rsidP="00E76FD9">
      <w:pPr>
        <w:rPr>
          <w:sz w:val="20"/>
          <w:szCs w:val="20"/>
        </w:rPr>
      </w:pPr>
    </w:p>
    <w:p w14:paraId="75960D75" w14:textId="21A9C9A6" w:rsidR="000E4410" w:rsidRDefault="00A10238" w:rsidP="000E4410">
      <w:pPr>
        <w:pStyle w:val="Heading2"/>
      </w:pPr>
      <w:bookmarkStart w:id="18" w:name="_Toc55305266"/>
      <w:r>
        <w:t>VSS.</w:t>
      </w:r>
      <w:r w:rsidR="000E4410" w:rsidRPr="00854622">
        <w:t>AttachUserDB_RefreshConfiguration</w:t>
      </w:r>
      <w:r w:rsidR="000E4410">
        <w:t>Files</w:t>
      </w:r>
      <w:bookmarkEnd w:id="18"/>
    </w:p>
    <w:p w14:paraId="55390237" w14:textId="24EF635B" w:rsidR="00E76FD9" w:rsidRDefault="00340565" w:rsidP="00854622">
      <w:pPr>
        <w:rPr>
          <w:sz w:val="20"/>
          <w:szCs w:val="20"/>
        </w:rPr>
      </w:pPr>
      <w:r>
        <w:rPr>
          <w:sz w:val="20"/>
          <w:szCs w:val="20"/>
        </w:rPr>
        <w:t>This table is to provide the list of databases to be restored as part of the Refresh configured in above step</w:t>
      </w:r>
      <w:r w:rsidR="007215CC">
        <w:rPr>
          <w:sz w:val="20"/>
          <w:szCs w:val="20"/>
        </w:rPr>
        <w:t>, add each database in separate row.</w:t>
      </w:r>
    </w:p>
    <w:p w14:paraId="3809E0CC" w14:textId="0EC3697C" w:rsidR="00340565" w:rsidRDefault="007215CC" w:rsidP="00854622">
      <w:pPr>
        <w:rPr>
          <w:sz w:val="20"/>
          <w:szCs w:val="20"/>
        </w:rPr>
      </w:pPr>
      <w:r w:rsidRPr="007215CC">
        <w:rPr>
          <w:b/>
          <w:bCs/>
          <w:sz w:val="20"/>
          <w:szCs w:val="20"/>
        </w:rPr>
        <w:t>DatabaseName</w:t>
      </w:r>
      <w:r>
        <w:rPr>
          <w:sz w:val="20"/>
          <w:szCs w:val="20"/>
        </w:rPr>
        <w:t xml:space="preserve">  -- Name of the database(s) to be restored</w:t>
      </w:r>
    </w:p>
    <w:p w14:paraId="79B28233" w14:textId="17A02812" w:rsidR="007215CC" w:rsidRPr="007215CC" w:rsidRDefault="007215CC" w:rsidP="00854622">
      <w:pPr>
        <w:rPr>
          <w:b/>
          <w:bCs/>
          <w:sz w:val="20"/>
          <w:szCs w:val="20"/>
        </w:rPr>
      </w:pPr>
      <w:r w:rsidRPr="007215CC">
        <w:rPr>
          <w:b/>
          <w:bCs/>
          <w:sz w:val="20"/>
          <w:szCs w:val="20"/>
        </w:rPr>
        <w:t xml:space="preserve">Prefix (Optional) – </w:t>
      </w:r>
      <w:r w:rsidRPr="007215CC">
        <w:rPr>
          <w:sz w:val="20"/>
          <w:szCs w:val="20"/>
        </w:rPr>
        <w:t>If</w:t>
      </w:r>
      <w:r w:rsidR="00A63BAC">
        <w:rPr>
          <w:sz w:val="20"/>
          <w:szCs w:val="20"/>
        </w:rPr>
        <w:t xml:space="preserve"> database(s) to be attached with a prefix on target server</w:t>
      </w:r>
    </w:p>
    <w:p w14:paraId="441CC20C" w14:textId="0DF14346" w:rsidR="007215CC" w:rsidRPr="007215CC" w:rsidRDefault="007215CC" w:rsidP="00854622">
      <w:pPr>
        <w:rPr>
          <w:b/>
          <w:bCs/>
          <w:sz w:val="20"/>
          <w:szCs w:val="20"/>
        </w:rPr>
      </w:pPr>
      <w:r w:rsidRPr="007215CC">
        <w:rPr>
          <w:b/>
          <w:bCs/>
          <w:sz w:val="20"/>
          <w:szCs w:val="20"/>
        </w:rPr>
        <w:t xml:space="preserve">Suffix (Optional) - </w:t>
      </w:r>
      <w:r w:rsidR="00A63BAC" w:rsidRPr="007215CC">
        <w:rPr>
          <w:sz w:val="20"/>
          <w:szCs w:val="20"/>
        </w:rPr>
        <w:t>If</w:t>
      </w:r>
      <w:r w:rsidR="00A63BAC">
        <w:rPr>
          <w:sz w:val="20"/>
          <w:szCs w:val="20"/>
        </w:rPr>
        <w:t xml:space="preserve"> database(s) to be attached with a </w:t>
      </w:r>
      <w:r w:rsidR="00A63BAC">
        <w:rPr>
          <w:sz w:val="20"/>
          <w:szCs w:val="20"/>
        </w:rPr>
        <w:t>suffix</w:t>
      </w:r>
      <w:r w:rsidR="00A63BAC">
        <w:rPr>
          <w:sz w:val="20"/>
          <w:szCs w:val="20"/>
        </w:rPr>
        <w:t xml:space="preserve"> on target server</w:t>
      </w:r>
    </w:p>
    <w:p w14:paraId="69A36B7A" w14:textId="621CAB30" w:rsidR="00E76FD9" w:rsidRDefault="00895626" w:rsidP="00895626">
      <w:pPr>
        <w:pStyle w:val="Heading1"/>
      </w:pPr>
      <w:bookmarkStart w:id="19" w:name="_Toc55305267"/>
      <w:r>
        <w:t>Update Master Files</w:t>
      </w:r>
      <w:bookmarkEnd w:id="19"/>
    </w:p>
    <w:p w14:paraId="6C2008B3" w14:textId="673B1B4C" w:rsidR="00DD13C2" w:rsidRDefault="004C26F9" w:rsidP="004C26F9">
      <w:r>
        <w:t xml:space="preserve">Once Above two tables are configured, the PowerShell Script(s) below </w:t>
      </w:r>
      <w:r w:rsidR="00DD13C2">
        <w:t>to be run to update the database file(s) information source server onto Target Server, as these file information is required in order to attach the database(s).</w:t>
      </w:r>
    </w:p>
    <w:p w14:paraId="61932E9D" w14:textId="5A0DDDD9" w:rsidR="0056692B" w:rsidRDefault="0056692B" w:rsidP="004C26F9">
      <w:r>
        <w:t>“Update-MasterFiles.ps1” imports and invokes “</w:t>
      </w:r>
      <w:r>
        <w:t>Update-MasterFiles.ps</w:t>
      </w:r>
      <w:r>
        <w:t>m</w:t>
      </w:r>
      <w:r>
        <w:t>1</w:t>
      </w:r>
      <w:r>
        <w:t>”, Ensure the path of the .psm1 file is reflecting in .ps1 file.</w:t>
      </w:r>
    </w:p>
    <w:p w14:paraId="205142AA" w14:textId="48D9A8AF" w:rsidR="00DD13C2" w:rsidRDefault="00F07DB3" w:rsidP="00F07DB3">
      <w:pPr>
        <w:jc w:val="center"/>
      </w:pPr>
      <w:r>
        <w:object w:dxaOrig="1508" w:dyaOrig="984" w14:anchorId="05EF5040">
          <v:shape id="_x0000_i1034" type="#_x0000_t75" style="width:75.15pt;height:49.45pt" o:ole="">
            <v:imagedata r:id="rId16" o:title=""/>
          </v:shape>
          <o:OLEObject Type="Embed" ProgID="Package" ShapeID="_x0000_i1034" DrawAspect="Icon" ObjectID="_1665918218" r:id="rId17"/>
        </w:object>
      </w:r>
      <w:r>
        <w:object w:dxaOrig="1508" w:dyaOrig="984" w14:anchorId="59598FE9">
          <v:shape id="_x0000_i1035" type="#_x0000_t75" style="width:75.15pt;height:49.45pt" o:ole="">
            <v:imagedata r:id="rId18" o:title=""/>
          </v:shape>
          <o:OLEObject Type="Embed" ProgID="Package" ShapeID="_x0000_i1035" DrawAspect="Icon" ObjectID="_1665918219" r:id="rId19"/>
        </w:object>
      </w:r>
    </w:p>
    <w:p w14:paraId="354D63CC" w14:textId="28543A60" w:rsidR="007D12D9" w:rsidRDefault="00AD6EA4" w:rsidP="007D12D9">
      <w:pPr>
        <w:autoSpaceDE w:val="0"/>
        <w:autoSpaceDN w:val="0"/>
        <w:adjustRightInd w:val="0"/>
        <w:spacing w:after="0" w:line="240" w:lineRule="auto"/>
      </w:pPr>
      <w:r>
        <w:t xml:space="preserve">This PS Script updates the database(s) File information in </w:t>
      </w:r>
      <w:r w:rsidR="007D12D9">
        <w:t>“VSS.</w:t>
      </w:r>
      <w:r w:rsidR="007D12D9" w:rsidRPr="007D12D9">
        <w:t>AttachUserDB_MasterFiles</w:t>
      </w:r>
      <w:r w:rsidR="007D12D9">
        <w:t>” table.</w:t>
      </w:r>
    </w:p>
    <w:p w14:paraId="42502C19" w14:textId="18B88FE7" w:rsidR="00E81A39" w:rsidRDefault="00E81A39" w:rsidP="007D12D9">
      <w:pPr>
        <w:autoSpaceDE w:val="0"/>
        <w:autoSpaceDN w:val="0"/>
        <w:adjustRightInd w:val="0"/>
        <w:spacing w:after="0" w:line="240" w:lineRule="auto"/>
      </w:pPr>
    </w:p>
    <w:p w14:paraId="7B755C11" w14:textId="2BFA6974" w:rsidR="00E81A39" w:rsidRDefault="00E81A39" w:rsidP="00E81A39">
      <w:pPr>
        <w:pStyle w:val="Heading1"/>
      </w:pPr>
      <w:bookmarkStart w:id="20" w:name="_Toc55305268"/>
      <w:r>
        <w:t>VSS Refresh</w:t>
      </w:r>
      <w:bookmarkEnd w:id="20"/>
    </w:p>
    <w:p w14:paraId="40AC64BA" w14:textId="761A6A6F" w:rsidR="00E81A39" w:rsidRDefault="00E81A39" w:rsidP="00E81A39">
      <w:r>
        <w:t xml:space="preserve">This is the key part of the Refresh process, below PS Script </w:t>
      </w:r>
      <w:r w:rsidR="00225E2C">
        <w:t>needs to be invoked with the refresh name as input parameter to initiate the Refresh process.</w:t>
      </w:r>
    </w:p>
    <w:p w14:paraId="6E721CF5" w14:textId="77777777" w:rsidR="00225E2C" w:rsidRPr="00E81A39" w:rsidRDefault="00225E2C" w:rsidP="00E81A39"/>
    <w:p w14:paraId="61292C32" w14:textId="50D0315C" w:rsidR="00AD6EA4" w:rsidRDefault="00225E2C" w:rsidP="00F07DB3">
      <w:pPr>
        <w:jc w:val="center"/>
      </w:pPr>
      <w:r>
        <w:object w:dxaOrig="1508" w:dyaOrig="984" w14:anchorId="4B1DD94E">
          <v:shape id="_x0000_i1038" type="#_x0000_t75" style="width:75.15pt;height:49.45pt" o:ole="">
            <v:imagedata r:id="rId20" o:title=""/>
          </v:shape>
          <o:OLEObject Type="Embed" ProgID="Package" ShapeID="_x0000_i1038" DrawAspect="Icon" ObjectID="_1665918220" r:id="rId21"/>
        </w:object>
      </w:r>
    </w:p>
    <w:p w14:paraId="09471186" w14:textId="2AC6B311" w:rsidR="00122D51" w:rsidRDefault="00122D51" w:rsidP="00225E2C">
      <w:r>
        <w:t>Recommended to use SQL Job Step, to run as operating system (CmdExec) to run with PS latest version else it would run as PS V 1.0.</w:t>
      </w:r>
      <w:r w:rsidR="00F74AAC">
        <w:t xml:space="preserve"> </w:t>
      </w:r>
    </w:p>
    <w:p w14:paraId="23D05018" w14:textId="59A0EE44" w:rsidR="00F74AAC" w:rsidRDefault="00F74AAC" w:rsidP="00225E2C">
      <w:r>
        <w:t>Ensure the PS script is stored on target server and path is correct.</w:t>
      </w:r>
    </w:p>
    <w:p w14:paraId="5E026578" w14:textId="1478975D" w:rsidR="00225E2C" w:rsidRDefault="00225E2C" w:rsidP="00225E2C">
      <w:r>
        <w:t xml:space="preserve">Example Invocation : </w:t>
      </w:r>
      <w:r w:rsidR="00F74AAC" w:rsidRPr="00F74AAC">
        <w:t>PowerShell –Command "&amp; { S:\Powershell\</w:t>
      </w:r>
      <w:r w:rsidR="00F74AAC">
        <w:t>VSSRestore</w:t>
      </w:r>
      <w:r w:rsidR="00F74AAC" w:rsidRPr="00F74AAC">
        <w:t>.ps1 -RefreshName '</w:t>
      </w:r>
      <w:r w:rsidR="00F74AAC">
        <w:t>Warehouse</w:t>
      </w:r>
      <w:r w:rsidR="00F74AAC" w:rsidRPr="00F74AAC">
        <w:t>' }"</w:t>
      </w:r>
    </w:p>
    <w:p w14:paraId="71539509" w14:textId="6313169E" w:rsidR="00E57F1B" w:rsidRDefault="00E57F1B" w:rsidP="00E57F1B">
      <w:pPr>
        <w:pStyle w:val="Heading1"/>
      </w:pPr>
      <w:bookmarkStart w:id="21" w:name="_Toc55305269"/>
      <w:r>
        <w:lastRenderedPageBreak/>
        <w:t>Validate Refresh</w:t>
      </w:r>
      <w:bookmarkEnd w:id="21"/>
    </w:p>
    <w:p w14:paraId="6E579C03" w14:textId="3AFEC16E" w:rsidR="00E57F1B" w:rsidRDefault="00E57F1B" w:rsidP="00E57F1B">
      <w:r>
        <w:t xml:space="preserve">Once the </w:t>
      </w:r>
      <w:r w:rsidR="00C923B7">
        <w:t>R</w:t>
      </w:r>
      <w:r>
        <w:t>efresh is completed, Below SP can be used (this was created as part object</w:t>
      </w:r>
      <w:r w:rsidR="00C923B7">
        <w:t>(s) creation) to validate Refresh ran fine and all database(s) required are attached</w:t>
      </w:r>
      <w:r w:rsidR="00E045D7">
        <w:t xml:space="preserve"> with the correct RefreshName.</w:t>
      </w:r>
    </w:p>
    <w:p w14:paraId="2CA54776" w14:textId="4E30BFA3" w:rsidR="00E045D7" w:rsidRDefault="00E045D7" w:rsidP="00E57F1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VSS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uspCheckRefreshSuccessful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@RefreshName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'Warehouse'</w:t>
      </w:r>
    </w:p>
    <w:p w14:paraId="5C81029A" w14:textId="758C68EB" w:rsidR="008129C3" w:rsidRDefault="008129C3" w:rsidP="008129C3">
      <w:pPr>
        <w:pStyle w:val="Heading1"/>
      </w:pPr>
      <w:bookmarkStart w:id="22" w:name="_Toc55305270"/>
      <w:r>
        <w:t>Pricing</w:t>
      </w:r>
      <w:bookmarkEnd w:id="22"/>
    </w:p>
    <w:p w14:paraId="26A2087E" w14:textId="55128EE4" w:rsidR="008129C3" w:rsidRDefault="008129C3" w:rsidP="008129C3">
      <w:r>
        <w:t xml:space="preserve">VSS Snapshots </w:t>
      </w:r>
      <w:r w:rsidR="002739CD">
        <w:t>captures only block level changes, so the pricing for snapshots is for the change rates not for the whole volume for every time Snapshot ran.</w:t>
      </w:r>
    </w:p>
    <w:p w14:paraId="4400A2D6" w14:textId="4C73A2CA" w:rsidR="003B3DE6" w:rsidRPr="008129C3" w:rsidRDefault="003B3DE6" w:rsidP="008129C3">
      <w:r w:rsidRPr="003B3DE6">
        <w:rPr>
          <w:b/>
          <w:bCs/>
        </w:rPr>
        <w:t>Snapshot costs</w:t>
      </w:r>
      <w:r>
        <w:t xml:space="preserve"> : $ 0.05 /GB/Month in Ireland location when this document is written.</w:t>
      </w:r>
    </w:p>
    <w:p w14:paraId="4B86673E" w14:textId="7425CAEF" w:rsidR="008129C3" w:rsidRDefault="008D0A9F" w:rsidP="008129C3">
      <w:pPr>
        <w:rPr>
          <w:b/>
          <w:bCs/>
        </w:rPr>
      </w:pPr>
      <w:r w:rsidRPr="008D0A9F">
        <w:rPr>
          <w:b/>
          <w:bCs/>
        </w:rPr>
        <w:t xml:space="preserve">Pricing Example: </w:t>
      </w:r>
    </w:p>
    <w:p w14:paraId="68E719B3" w14:textId="1C9D0EF7" w:rsidR="008D0A9F" w:rsidRDefault="008D0A9F" w:rsidP="008129C3">
      <w:pPr>
        <w:rPr>
          <w:b/>
          <w:bCs/>
        </w:rPr>
      </w:pPr>
      <w:r w:rsidRPr="008D0A9F">
        <w:t>Total Size of All Volume(s) on Source Server</w:t>
      </w:r>
      <w:r>
        <w:rPr>
          <w:b/>
          <w:bCs/>
        </w:rPr>
        <w:t xml:space="preserve"> : 1024 GB</w:t>
      </w:r>
    </w:p>
    <w:p w14:paraId="5053C9AF" w14:textId="4B5E7F46" w:rsidR="008D0A9F" w:rsidRDefault="00967AC2" w:rsidP="008129C3">
      <w:pPr>
        <w:rPr>
          <w:b/>
          <w:bCs/>
        </w:rPr>
      </w:pPr>
      <w:r w:rsidRPr="00967AC2">
        <w:t>Snapshot Retention</w:t>
      </w:r>
      <w:r>
        <w:rPr>
          <w:b/>
          <w:bCs/>
        </w:rPr>
        <w:t xml:space="preserve">                                           : 14 Snapshots</w:t>
      </w:r>
      <w:r w:rsidR="00B93DCD">
        <w:rPr>
          <w:b/>
          <w:bCs/>
        </w:rPr>
        <w:t>/Days</w:t>
      </w:r>
    </w:p>
    <w:p w14:paraId="678EB7E1" w14:textId="1C6A8F7D" w:rsidR="00967AC2" w:rsidRPr="008D0A9F" w:rsidRDefault="00967AC2" w:rsidP="008129C3">
      <w:pPr>
        <w:rPr>
          <w:b/>
          <w:bCs/>
        </w:rPr>
      </w:pPr>
      <w:r w:rsidRPr="00B93DCD">
        <w:t>Change Rate</w:t>
      </w:r>
      <w:r w:rsidR="00B93DCD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</w:t>
      </w:r>
      <w:r w:rsidR="00B93DCD">
        <w:rPr>
          <w:b/>
          <w:bCs/>
        </w:rPr>
        <w:t xml:space="preserve"> </w:t>
      </w:r>
      <w:r>
        <w:rPr>
          <w:b/>
          <w:bCs/>
        </w:rPr>
        <w:t>: 10%</w:t>
      </w:r>
      <w:r w:rsidR="00B93DCD">
        <w:rPr>
          <w:b/>
          <w:bCs/>
        </w:rPr>
        <w:t xml:space="preserve"> /Day</w:t>
      </w:r>
    </w:p>
    <w:p w14:paraId="28E8409F" w14:textId="2148E543" w:rsidR="00AD1547" w:rsidRDefault="00B93DCD" w:rsidP="00E57F1B">
      <w:pPr>
        <w:rPr>
          <w:b/>
          <w:bCs/>
        </w:rPr>
      </w:pPr>
      <w:r>
        <w:t xml:space="preserve">Restored Volume(s) Size                                    : </w:t>
      </w:r>
      <w:r w:rsidRPr="00B93DCD">
        <w:rPr>
          <w:b/>
          <w:bCs/>
        </w:rPr>
        <w:t>400 GB</w:t>
      </w:r>
    </w:p>
    <w:p w14:paraId="048FED19" w14:textId="20877C93" w:rsidR="00015773" w:rsidRDefault="00015773" w:rsidP="00E57F1B">
      <w:pPr>
        <w:rPr>
          <w:b/>
          <w:bCs/>
        </w:rPr>
      </w:pPr>
    </w:p>
    <w:p w14:paraId="08C2D87D" w14:textId="4651C6C6" w:rsidR="00015773" w:rsidRDefault="00015773" w:rsidP="00E57F1B">
      <w:pPr>
        <w:rPr>
          <w:b/>
          <w:bCs/>
        </w:rPr>
      </w:pPr>
      <w:r>
        <w:rPr>
          <w:b/>
          <w:bCs/>
        </w:rPr>
        <w:t xml:space="preserve">Snapshot Pricing : 1024 * 0.05 – for first snapshot </w:t>
      </w:r>
      <w:r w:rsidR="009917D7">
        <w:rPr>
          <w:b/>
          <w:bCs/>
        </w:rPr>
        <w:t xml:space="preserve">                             </w:t>
      </w:r>
      <w:r w:rsidR="00B32E81">
        <w:rPr>
          <w:b/>
          <w:bCs/>
        </w:rPr>
        <w:t xml:space="preserve"> </w:t>
      </w:r>
      <w:r w:rsidR="009917D7">
        <w:rPr>
          <w:b/>
          <w:bCs/>
        </w:rPr>
        <w:t xml:space="preserve">        </w:t>
      </w:r>
      <w:r>
        <w:rPr>
          <w:b/>
          <w:bCs/>
        </w:rPr>
        <w:t xml:space="preserve">= </w:t>
      </w:r>
      <w:r w:rsidR="009331F5">
        <w:rPr>
          <w:b/>
          <w:bCs/>
        </w:rPr>
        <w:t>$51</w:t>
      </w:r>
    </w:p>
    <w:p w14:paraId="5095845B" w14:textId="789A8C79" w:rsidR="009917D7" w:rsidRDefault="009917D7" w:rsidP="00E57F1B">
      <w:pPr>
        <w:rPr>
          <w:b/>
          <w:bCs/>
        </w:rPr>
      </w:pPr>
      <w:r>
        <w:rPr>
          <w:b/>
          <w:bCs/>
        </w:rPr>
        <w:t xml:space="preserve">                                100 * 0.05 * 13 -for next snapshots 10% change rate    = </w:t>
      </w:r>
      <w:r w:rsidR="00B32E81">
        <w:rPr>
          <w:b/>
          <w:bCs/>
        </w:rPr>
        <w:t>$65</w:t>
      </w:r>
    </w:p>
    <w:p w14:paraId="5C0BF039" w14:textId="752CB721" w:rsidR="00B32E81" w:rsidRDefault="00B32E81" w:rsidP="00E57F1B">
      <w:r>
        <w:rPr>
          <w:b/>
          <w:bCs/>
        </w:rPr>
        <w:t>Target Volume Pricing</w:t>
      </w:r>
      <w:r w:rsidR="00EA578C">
        <w:rPr>
          <w:b/>
          <w:bCs/>
        </w:rPr>
        <w:t xml:space="preserve"> (GP2 in Ireland)</w:t>
      </w:r>
      <w:r>
        <w:rPr>
          <w:b/>
          <w:bCs/>
        </w:rPr>
        <w:t xml:space="preserve"> : </w:t>
      </w:r>
      <w:r w:rsidR="00EA578C">
        <w:rPr>
          <w:b/>
          <w:bCs/>
        </w:rPr>
        <w:t xml:space="preserve">400 * 0.11                                 </w:t>
      </w:r>
      <w:r w:rsidR="00C87733">
        <w:rPr>
          <w:b/>
          <w:bCs/>
        </w:rPr>
        <w:t xml:space="preserve"> </w:t>
      </w:r>
      <w:r w:rsidR="00EA578C">
        <w:rPr>
          <w:b/>
          <w:bCs/>
        </w:rPr>
        <w:t xml:space="preserve">  = </w:t>
      </w:r>
      <w:r w:rsidR="00C87733">
        <w:rPr>
          <w:b/>
          <w:bCs/>
        </w:rPr>
        <w:t>$44</w:t>
      </w:r>
    </w:p>
    <w:p w14:paraId="0B2508E4" w14:textId="26D2B692" w:rsidR="00AD1547" w:rsidRDefault="00AD1547" w:rsidP="00E57F1B"/>
    <w:p w14:paraId="7CB2CB2A" w14:textId="77777777" w:rsidR="00AD1547" w:rsidRPr="00E57F1B" w:rsidRDefault="00AD1547" w:rsidP="00E57F1B"/>
    <w:sectPr w:rsidR="00AD1547" w:rsidRPr="00E57F1B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052AF" w14:textId="77777777" w:rsidR="00105436" w:rsidRDefault="00105436" w:rsidP="00025FE2">
      <w:pPr>
        <w:spacing w:after="0" w:line="240" w:lineRule="auto"/>
      </w:pPr>
      <w:r>
        <w:separator/>
      </w:r>
    </w:p>
  </w:endnote>
  <w:endnote w:type="continuationSeparator" w:id="0">
    <w:p w14:paraId="39E6066F" w14:textId="77777777" w:rsidR="00105436" w:rsidRDefault="00105436" w:rsidP="0002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FA0FB" w14:textId="77777777" w:rsidR="00105436" w:rsidRDefault="00105436" w:rsidP="00025FE2">
      <w:pPr>
        <w:spacing w:after="0" w:line="240" w:lineRule="auto"/>
      </w:pPr>
      <w:r>
        <w:separator/>
      </w:r>
    </w:p>
  </w:footnote>
  <w:footnote w:type="continuationSeparator" w:id="0">
    <w:p w14:paraId="51DAB318" w14:textId="77777777" w:rsidR="00105436" w:rsidRDefault="00105436" w:rsidP="0002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DA525" w14:textId="77777777" w:rsidR="00025FE2" w:rsidRPr="00F159DD" w:rsidRDefault="00025FE2" w:rsidP="00025FE2">
    <w:pPr>
      <w:pStyle w:val="NoSpacing"/>
      <w:rPr>
        <w:color w:val="002060"/>
        <w:sz w:val="24"/>
        <w:szCs w:val="24"/>
        <w:lang w:eastAsia="en-GB"/>
      </w:rPr>
    </w:pPr>
    <w:r>
      <w:rPr>
        <w:color w:val="002060"/>
        <w:sz w:val="24"/>
        <w:szCs w:val="24"/>
        <w:lang w:eastAsia="en-GB"/>
      </w:rPr>
      <w:t>TM VSS Backup &amp; Refresh Guide</w:t>
    </w:r>
  </w:p>
  <w:p w14:paraId="5F75254D" w14:textId="77777777" w:rsidR="00025FE2" w:rsidRDefault="00025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931A2"/>
    <w:multiLevelType w:val="hybridMultilevel"/>
    <w:tmpl w:val="AFE2EA2E"/>
    <w:lvl w:ilvl="0" w:tplc="4CD624F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3DA700B0"/>
    <w:multiLevelType w:val="hybridMultilevel"/>
    <w:tmpl w:val="BCC09E06"/>
    <w:lvl w:ilvl="0" w:tplc="30E06A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17"/>
    <w:rsid w:val="00015773"/>
    <w:rsid w:val="00025FE2"/>
    <w:rsid w:val="00047425"/>
    <w:rsid w:val="00074E0C"/>
    <w:rsid w:val="0009179A"/>
    <w:rsid w:val="000A497D"/>
    <w:rsid w:val="000A56AF"/>
    <w:rsid w:val="000E4410"/>
    <w:rsid w:val="000E5CE3"/>
    <w:rsid w:val="000F3F85"/>
    <w:rsid w:val="0010073C"/>
    <w:rsid w:val="00104717"/>
    <w:rsid w:val="00105436"/>
    <w:rsid w:val="00122D51"/>
    <w:rsid w:val="00137835"/>
    <w:rsid w:val="001543F2"/>
    <w:rsid w:val="00166BB0"/>
    <w:rsid w:val="00175555"/>
    <w:rsid w:val="001D4AA3"/>
    <w:rsid w:val="00215EBF"/>
    <w:rsid w:val="00217B37"/>
    <w:rsid w:val="00225E2C"/>
    <w:rsid w:val="002739CD"/>
    <w:rsid w:val="00282B81"/>
    <w:rsid w:val="00283A91"/>
    <w:rsid w:val="00294766"/>
    <w:rsid w:val="002C0DFE"/>
    <w:rsid w:val="00312D25"/>
    <w:rsid w:val="003348B2"/>
    <w:rsid w:val="00340565"/>
    <w:rsid w:val="00356988"/>
    <w:rsid w:val="00372B06"/>
    <w:rsid w:val="003B3DE6"/>
    <w:rsid w:val="003C739B"/>
    <w:rsid w:val="003C7799"/>
    <w:rsid w:val="003D30D8"/>
    <w:rsid w:val="003F5437"/>
    <w:rsid w:val="00403B0A"/>
    <w:rsid w:val="004128DC"/>
    <w:rsid w:val="004507B5"/>
    <w:rsid w:val="004807F3"/>
    <w:rsid w:val="004C26F9"/>
    <w:rsid w:val="004E10E1"/>
    <w:rsid w:val="004E358B"/>
    <w:rsid w:val="004F7E96"/>
    <w:rsid w:val="005500B4"/>
    <w:rsid w:val="00563954"/>
    <w:rsid w:val="0056692B"/>
    <w:rsid w:val="005D49AA"/>
    <w:rsid w:val="005E4954"/>
    <w:rsid w:val="00621C4B"/>
    <w:rsid w:val="0062320F"/>
    <w:rsid w:val="00637FAF"/>
    <w:rsid w:val="00643449"/>
    <w:rsid w:val="006563E3"/>
    <w:rsid w:val="00682AA9"/>
    <w:rsid w:val="006A5C77"/>
    <w:rsid w:val="007215CC"/>
    <w:rsid w:val="00733838"/>
    <w:rsid w:val="00741125"/>
    <w:rsid w:val="00746BB6"/>
    <w:rsid w:val="00753570"/>
    <w:rsid w:val="007946A4"/>
    <w:rsid w:val="007C0EAB"/>
    <w:rsid w:val="007C545D"/>
    <w:rsid w:val="007D12D9"/>
    <w:rsid w:val="007E1400"/>
    <w:rsid w:val="007F0732"/>
    <w:rsid w:val="008129C3"/>
    <w:rsid w:val="0083115D"/>
    <w:rsid w:val="008330CA"/>
    <w:rsid w:val="00854622"/>
    <w:rsid w:val="00883461"/>
    <w:rsid w:val="00895626"/>
    <w:rsid w:val="008A1064"/>
    <w:rsid w:val="008A45A0"/>
    <w:rsid w:val="008D0A9F"/>
    <w:rsid w:val="008E0B91"/>
    <w:rsid w:val="008E74D3"/>
    <w:rsid w:val="008F7837"/>
    <w:rsid w:val="00904749"/>
    <w:rsid w:val="00926444"/>
    <w:rsid w:val="0093029A"/>
    <w:rsid w:val="009331F5"/>
    <w:rsid w:val="00941B0C"/>
    <w:rsid w:val="009513BC"/>
    <w:rsid w:val="00967AC2"/>
    <w:rsid w:val="009917D7"/>
    <w:rsid w:val="009C139D"/>
    <w:rsid w:val="009D5A1C"/>
    <w:rsid w:val="00A05353"/>
    <w:rsid w:val="00A10238"/>
    <w:rsid w:val="00A154EA"/>
    <w:rsid w:val="00A539D0"/>
    <w:rsid w:val="00A55168"/>
    <w:rsid w:val="00A63BAC"/>
    <w:rsid w:val="00A902C0"/>
    <w:rsid w:val="00AC3156"/>
    <w:rsid w:val="00AD1547"/>
    <w:rsid w:val="00AD279A"/>
    <w:rsid w:val="00AD6EA4"/>
    <w:rsid w:val="00B01C68"/>
    <w:rsid w:val="00B20433"/>
    <w:rsid w:val="00B32E81"/>
    <w:rsid w:val="00B6590A"/>
    <w:rsid w:val="00B93DCD"/>
    <w:rsid w:val="00C101A0"/>
    <w:rsid w:val="00C26D51"/>
    <w:rsid w:val="00C302C5"/>
    <w:rsid w:val="00C6310C"/>
    <w:rsid w:val="00C87733"/>
    <w:rsid w:val="00C923B7"/>
    <w:rsid w:val="00C9676A"/>
    <w:rsid w:val="00C96A4A"/>
    <w:rsid w:val="00CE7CBA"/>
    <w:rsid w:val="00CF07D0"/>
    <w:rsid w:val="00D640FF"/>
    <w:rsid w:val="00D71C38"/>
    <w:rsid w:val="00D919EA"/>
    <w:rsid w:val="00DA2325"/>
    <w:rsid w:val="00DD13C2"/>
    <w:rsid w:val="00DF16ED"/>
    <w:rsid w:val="00E04461"/>
    <w:rsid w:val="00E045D7"/>
    <w:rsid w:val="00E468CA"/>
    <w:rsid w:val="00E57F1B"/>
    <w:rsid w:val="00E62D12"/>
    <w:rsid w:val="00E76FD9"/>
    <w:rsid w:val="00E81A39"/>
    <w:rsid w:val="00E90094"/>
    <w:rsid w:val="00EA578C"/>
    <w:rsid w:val="00ED56D5"/>
    <w:rsid w:val="00F07DB3"/>
    <w:rsid w:val="00F42850"/>
    <w:rsid w:val="00F60463"/>
    <w:rsid w:val="00F74AAC"/>
    <w:rsid w:val="00F83300"/>
    <w:rsid w:val="00FA6FC3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F20731"/>
  <w15:chartTrackingRefBased/>
  <w15:docId w15:val="{B0A5DB54-4947-4190-8E1D-0C189989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D0"/>
    <w:rPr>
      <w:rFonts w:ascii="Sylfaen" w:hAnsi="Sylfaen"/>
      <w:color w:val="1F4E79" w:themeColor="accent5" w:themeShade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7D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1C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D0"/>
    <w:rPr>
      <w:rFonts w:ascii="Sylfaen" w:eastAsiaTheme="majorEastAsia" w:hAnsi="Sylfaen" w:cstheme="majorBidi"/>
      <w:b/>
      <w:color w:val="1F4E79" w:themeColor="accent5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5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4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4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83461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883461"/>
  </w:style>
  <w:style w:type="paragraph" w:styleId="Header">
    <w:name w:val="header"/>
    <w:basedOn w:val="Normal"/>
    <w:link w:val="HeaderChar"/>
    <w:uiPriority w:val="99"/>
    <w:unhideWhenUsed/>
    <w:rsid w:val="00025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FE2"/>
    <w:rPr>
      <w:rFonts w:ascii="Sylfaen" w:hAnsi="Sylfaen"/>
      <w:color w:val="1F4E79" w:themeColor="accent5" w:themeShade="80"/>
    </w:rPr>
  </w:style>
  <w:style w:type="paragraph" w:styleId="Footer">
    <w:name w:val="footer"/>
    <w:basedOn w:val="Normal"/>
    <w:link w:val="FooterChar"/>
    <w:uiPriority w:val="99"/>
    <w:unhideWhenUsed/>
    <w:rsid w:val="00025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FE2"/>
    <w:rPr>
      <w:rFonts w:ascii="Sylfaen" w:hAnsi="Sylfaen"/>
      <w:color w:val="1F4E79" w:themeColor="accent5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9D5A1C"/>
    <w:rPr>
      <w:rFonts w:ascii="Sylfaen" w:eastAsiaTheme="majorEastAsia" w:hAnsi="Sylfaen" w:cstheme="majorBidi"/>
      <w:b/>
      <w:color w:val="1F4E79" w:themeColor="accent5" w:themeShade="80"/>
      <w:sz w:val="20"/>
      <w:szCs w:val="26"/>
    </w:rPr>
  </w:style>
  <w:style w:type="paragraph" w:styleId="ListParagraph">
    <w:name w:val="List Paragraph"/>
    <w:basedOn w:val="Normal"/>
    <w:uiPriority w:val="34"/>
    <w:qFormat/>
    <w:rsid w:val="000A56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43F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A6F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interface-vpc-endpoints.html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/iam/home?region=eu-west-1" TargetMode="Externa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0929-FB77-4197-ABB1-D1DBC82E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1962</Words>
  <Characters>11188</Characters>
  <Application>Microsoft Office Word</Application>
  <DocSecurity>0</DocSecurity>
  <Lines>93</Lines>
  <Paragraphs>26</Paragraphs>
  <ScaleCrop>false</ScaleCrop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Gollamudi</dc:creator>
  <cp:keywords/>
  <dc:description/>
  <cp:lastModifiedBy>Naveen Gollamudi</cp:lastModifiedBy>
  <cp:revision>139</cp:revision>
  <dcterms:created xsi:type="dcterms:W3CDTF">2020-11-03T10:45:00Z</dcterms:created>
  <dcterms:modified xsi:type="dcterms:W3CDTF">2020-11-03T14:13:00Z</dcterms:modified>
</cp:coreProperties>
</file>