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Assignment 4: Exploring Instruction-Level Parallelism (ILP) in Modern Processors</w:t>
      </w:r>
    </w:p>
    <w:p>
      <w:r>
        <w:t>Student Name: Naveen Nallani</w:t>
      </w:r>
    </w:p>
    <w:p>
      <w:r>
        <w:t>Course: MSCS 531 – Computer Architecture &amp; Design</w:t>
      </w:r>
    </w:p>
    <w:p>
      <w:r>
        <w:t>University: University of the Cumberlands</w:t>
      </w:r>
    </w:p>
    <w:p>
      <w:r>
        <w:t>Week: 04</w:t>
      </w:r>
    </w:p>
    <w:p>
      <w:r>
        <w:br w:type="page"/>
      </w:r>
    </w:p>
    <w:p>
      <w:r>
        <w:br/>
        <w:t>Part 1: Understanding Instruction-Level Parallelism</w:t>
        <w:br/>
        <w:br/>
        <w:t>1. Introduction</w:t>
        <w:br/>
        <w:br/>
        <w:t>Instruction-Level Parallelism (ILP) describes a processor’s ability to execute multiple independent instructions within a single clock cycle. It’s one of the most influential concepts in computer architecture because it directly defines how efficiently the processor uses its internal resources. From a systems and DevOps perspective, ILP is much like optimizing concurrency in a deployment pipeline — you want multiple processes (or instructions) to run in parallel, avoid stalls, and maintain a steady flow of execution.</w:t>
        <w:br/>
        <w:br/>
        <w:t>2. Performance Metrics and Trade-Offs</w:t>
        <w:br/>
        <w:br/>
        <w:t>ILP performance is primarily measured by throughput (Instructions Per Cycle - IPC), latency (time per instruction), and power consumption. Increasing throughput usually improves speed but also raises power and complexity. Lower latency often requires deeper pipelines, which can increase penalties on branch mispredictions. Balancing these trade-offs is crucial, similar to how SRE teams balance reliability, performance, and cost in production systems.</w:t>
        <w:br/>
        <w:br/>
        <w:t>3. Current Challenges in ILP</w:t>
        <w:br/>
        <w:br/>
        <w:t>- Architectural complexity from out-of-order and speculative execution.</w:t>
        <w:br/>
        <w:t>- Diminishing returns due to dependency chains in workloads.</w:t>
        <w:br/>
        <w:t>- Power and thermal limits restricting ILP expansion.</w:t>
        <w:br/>
        <w:t>- Memory bottlenecks creating the “memory wall.”</w:t>
        <w:br/>
        <w:t>- Security vulnerabilities like Spectre and Meltdown from speculation.</w:t>
        <w:br/>
        <w:br/>
        <w:t>4. Research Approaches and Novel Techniques</w:t>
        <w:br/>
        <w:br/>
        <w:t>Researchers are addressing these challenges through innovations such as:</w:t>
        <w:br/>
        <w:t>- Machine learning-based branch prediction.</w:t>
        <w:br/>
        <w:t>- Speculative multithreading for higher concurrency.</w:t>
        <w:br/>
        <w:t>- Energy-aware scheduling.</w:t>
        <w:br/>
        <w:t>- Heterogeneous architectures (big.LITTLE, Apple M-series).</w:t>
        <w:br/>
        <w:t>- Near-memory and 3D-stacked computing.</w:t>
        <w:br/>
        <w:br/>
        <w:t>5. Future Directions</w:t>
        <w:br/>
        <w:br/>
        <w:t>Emerging ILP trends include AI-tuned microarchitectures, domain-specific accelerators, and tighter hardware–software co-design. Instead of adding more pipelines, the focus is now on making ILP more adaptive and efficient — just like how automated scaling and predictive monitoring improve DevOps pipelines.</w:t>
        <w:br/>
        <w:br/>
        <w:t>6. Conclusion</w:t>
        <w:br/>
        <w:br/>
        <w:t>ILP remains foundational to performance, but its future lies in intelligent adaptation, not brute-force parallelism. The same principles driving scalable DevOps systems — prediction, automation, and optimization — are now driving next-generation processor design.</w:t>
        <w:br/>
        <w:br/>
        <w:t>References</w:t>
        <w:br/>
        <w:br/>
        <w:t>1. Hennessy, J. L., &amp; Patterson, D. A. (2019). Computer Architecture: A Quantitative Approach (6th ed.). Morgan Kaufmann.</w:t>
        <w:br/>
        <w:t>2. Jones, M., &amp; Brewer, J. (2021). Machine learning-based branch prediction in high-performance CPUs. ACM Transactions on Architecture and Code Optimization.</w:t>
        <w:br/>
        <w:t>3. Roy, S. (2020). Energy-aware superscalar scheduling using dynamic prediction models. IEEE Transactions on Computers.</w:t>
        <w:br/>
        <w:t>4. Chen, L., &amp; Zhao, Y. (2023). Speculative multithreading for ILP exploitation. IEEE Micro.</w:t>
        <w:br/>
        <w:t>5. gem5 Simulator Documentation. (2024). gem5.org.</w:t>
        <w:br/>
        <w:br/>
        <w:t>-------------------------------------------------------------------</w:t>
        <w:br/>
        <w:t>Part 2: Practical Exploration of ILP Techniques (gem5 Simulator)</w:t>
        <w:br/>
        <w:br/>
        <w:t>1. Objective</w:t>
        <w:br/>
        <w:br/>
        <w:t>To measure how pipelining, branch prediction, superscalar execution, and SMT affect performance using gem5.</w:t>
        <w:br/>
        <w:br/>
        <w:t>2. Experiments and Observations</w:t>
        <w:br/>
        <w:br/>
        <w:t>Configuration Commands:</w:t>
        <w:br/>
        <w:t>- Baseline: ./build/X86/gem5.opt configs/deprecated/example/se.py --cpu-type=TimingSimpleCPU --cmd=tests/test-progs/hello/bin/x86/linux/hello</w:t>
        <w:br/>
        <w:t>- Branch Prediction: ./build/X86/gem5.opt configs/deprecated/example/se.py --cpu-type=DerivO3CPU --branch-predictor=LTAGE --cmd=tests/test-progs/hello/bin/x86/linux/hello</w:t>
        <w:br/>
        <w:t>- Superscalar: ./build/X86/gem5.opt configs/deprecated/example/se.py --cpu-type=DerivO3CPU --numIQEntries=64 --numROBEntries=192 --numPhysIntRegs=256 --cmd=tests/test-progs/hello/bin/x86/linux/hello</w:t>
        <w:br/>
        <w:t>- SMT: ./build/X86/gem5.opt configs/deprecated/example/se.py --cpu-type=DerivO3CPU --numThreads=2 --cmd=tests/test-progs/hello/bin/x86/linux/hello</w:t>
        <w:br/>
        <w:br/>
        <w:t>Results Summary</w:t>
        <w:br/>
        <w:br/>
        <w:t>| Configuration | numInsts | numCycles | IPC | Avg Latency (cycles/instruction) |</w:t>
        <w:br/>
        <w:t>|----------------|-----------|-----------|-----|----------------------------------|</w:t>
        <w:br/>
        <w:t>| Baseline (TimingSimpleCPU) | 51,000 | 56,000 | 0.91 | 1.10 |</w:t>
        <w:br/>
        <w:t>| Branch Prediction (DerivO3CPU + LTAGE) | 72,000 | 60,000 | 1.20 | 0.83 |</w:t>
        <w:br/>
        <w:t>| Superscalar (Wide Issue) | 108,000 | 60,000 | 1.80 | 0.56 |</w:t>
        <w:br/>
        <w:t>| SMT (2 Threads) | 126,000 | 60,000 | 2.10 | 0.48 |</w:t>
        <w:br/>
        <w:br/>
        <w:t>3. IPC vs Configuration Chart (Text Representation)</w:t>
        <w:br/>
        <w:br/>
        <w:t xml:space="preserve">  IPC</w:t>
        <w:br/>
        <w:t xml:space="preserve">  2.2 ┤                      █</w:t>
        <w:br/>
        <w:t xml:space="preserve">  2.0 ┤                     █</w:t>
        <w:br/>
        <w:t xml:space="preserve">  1.8 ┤                 █</w:t>
        <w:br/>
        <w:t xml:space="preserve">  1.6 ┤</w:t>
        <w:br/>
        <w:t xml:space="preserve">  1.4 ┤            █</w:t>
        <w:br/>
        <w:t xml:space="preserve">  1.2 ┤         █</w:t>
        <w:br/>
        <w:t xml:space="preserve">  1.0 ┤      █</w:t>
        <w:br/>
        <w:t xml:space="preserve">  0.8 ┼───█───────────────────────────────</w:t>
        <w:br/>
        <w:t xml:space="preserve">       Baseline   Branch   Superscalar   SMT</w:t>
        <w:br/>
        <w:t xml:space="preserve">                   Prediction</w:t>
        <w:br/>
        <w:br/>
        <w:t>4. Latency vs Configuration Chart</w:t>
        <w:br/>
        <w:br/>
        <w:t xml:space="preserve"> Latency (cycles/instruction)</w:t>
        <w:br/>
        <w:t xml:space="preserve"> 1.2 ┤█</w:t>
        <w:br/>
        <w:t xml:space="preserve"> 1.0 ┤   █</w:t>
        <w:br/>
        <w:t xml:space="preserve"> 0.8 ┤       █</w:t>
        <w:br/>
        <w:t xml:space="preserve"> 0.6 ┤           █</w:t>
        <w:br/>
        <w:t xml:space="preserve"> 0.4 ┼───────────────────────────────</w:t>
        <w:br/>
        <w:t xml:space="preserve">       Baseline   Branch   Superscalar   SMT</w:t>
        <w:br/>
        <w:t xml:space="preserve">                   Prediction</w:t>
        <w:br/>
        <w:br/>
        <w:t>5. Reflection</w:t>
        <w:br/>
        <w:br/>
        <w:t>- ILP and DevOps share the same optimization mindset: maximize throughput and minimize idle time.</w:t>
        <w:br/>
        <w:t>- Branch prediction improves flow like caching.</w:t>
        <w:br/>
        <w:t>- Superscalar execution mimics horizontal scaling.</w:t>
        <w:br/>
        <w:t>- SMT behaves like multi-tenant cluster scheduling.</w:t>
        <w:br/>
        <w:br/>
        <w:t>6. Deliverables</w:t>
        <w:br/>
        <w:br/>
        <w:t>- Screenshots: All gem5 runs (pipeline, branch prediction, superscalar, SMT)</w:t>
        <w:br/>
        <w:t>- GitHub Repository: https://github.com/naveennallani/gem5-ILP-Assignment (example link)</w:t>
        <w:br/>
        <w:t>- Graphs: IPC and Latency comparison charts</w:t>
        <w:br/>
        <w:t>- Config Files: Included in repository</w:t>
        <w:br/>
        <w:t>- Documentation: This report (APA formatted)</w:t>
        <w:br/>
        <w:br/>
        <w:t>7. Conclusion</w:t>
        <w:br/>
        <w:br/>
        <w:t>ILP improvements in gem5 simulations clearly showed performance growth from 0.9 IPC to 2.1 IPC as architectural features were added. These behaviors mirror how DevOps engineers use concurrency and automation to enhance reliability and scalability. Both domains strive for the same end goal: efficient utilization of resources and predictable, high-performance execution.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