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b/>
          <w:color w:val="000000"/>
          <w:sz w:val="32"/>
          <w:szCs w:val="32"/>
        </w:rPr>
        <w:t>MULTI-LINGUAL SIGN LANGUAGE TO SPEECH 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sidRPr="00B22914">
        <w:rPr>
          <w:b/>
          <w:sz w:val="32"/>
          <w:szCs w:val="32"/>
        </w:rP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b/>
          <w:sz w:val="26"/>
        </w:rPr>
        <w:t>(22016000</w:t>
      </w:r>
      <w:r w:rsidR="000B5F8B">
        <w:rPr>
          <w:b/>
          <w:sz w:val="26"/>
        </w:rPr>
        <w:t>9</w:t>
      </w:r>
      <w:r>
        <w:rPr>
          <w:b/>
          <w:sz w:val="26"/>
        </w:rPr>
        <w:t>6)</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b/>
          <w:sz w:val="26"/>
        </w:rPr>
        <w:t xml:space="preserve">        </w:t>
      </w:r>
      <w:proofErr w:type="spellStart"/>
      <w:proofErr w:type="gramStart"/>
      <w:r>
        <w:rPr>
          <w:b/>
          <w:sz w:val="26"/>
        </w:rPr>
        <w:t>Dr.R</w:t>
      </w:r>
      <w:proofErr w:type="spellEnd"/>
      <w:proofErr w:type="gramEnd"/>
      <w:r>
        <w:rPr>
          <w:b/>
          <w:sz w:val="26"/>
        </w:rPr>
        <w:t xml:space="preserve">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noChangeAspect="1"/>
            </wp:cNvGraphicFramePr>
            <a:graphic>
              <a:graphicData uri="http://schemas.openxmlformats.org/drawingml/2006/picture">
                <pic:pic>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sz w:val="30"/>
        </w:rPr>
        <w:t xml:space="preserve">      </w:t>
      </w:r>
      <w:r w:rsidRPr="00F55489">
        <w:rPr>
          <w:sz w:val="24"/>
          <w:szCs w:val="24"/>
        </w:rPr>
        <w:t>2023-</w:t>
      </w:r>
      <w:r w:rsidRPr="00F55489">
        <w:rPr>
          <w:spacing w:val="-8"/>
          <w:sz w:val="24"/>
          <w:szCs w:val="24"/>
        </w:rPr>
        <w:t xml:space="preserve"> </w:t>
      </w:r>
      <w:r w:rsidRPr="00F55489">
        <w:rPr>
          <w:sz w:val="24"/>
          <w:szCs w:val="24"/>
        </w:rPr>
        <w:t>24</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sz w:val="26"/>
        </w:rPr>
        <w:t>The</w:t>
      </w:r>
      <w:r>
        <w:rPr>
          <w:spacing w:val="3"/>
          <w:sz w:val="26"/>
        </w:rPr>
        <w:t xml:space="preserve"> </w:t>
      </w:r>
      <w:r>
        <w:rPr>
          <w:sz w:val="26"/>
        </w:rPr>
        <w:t>Project</w:t>
      </w:r>
      <w:r>
        <w:rPr>
          <w:spacing w:val="4"/>
          <w:sz w:val="26"/>
        </w:rPr>
        <w:t xml:space="preserve"> </w:t>
      </w:r>
      <w:r>
        <w:rPr>
          <w:sz w:val="26"/>
        </w:rPr>
        <w:t>Report</w:t>
      </w:r>
      <w:r>
        <w:rPr>
          <w:spacing w:val="4"/>
          <w:sz w:val="26"/>
        </w:rPr>
        <w:t xml:space="preserve"> </w:t>
      </w:r>
      <w:r>
        <w:rPr>
          <w:sz w:val="26"/>
        </w:rPr>
        <w:t>entitled</w:t>
      </w:r>
      <w:r>
        <w:rPr>
          <w:spacing w:val="5"/>
          <w:sz w:val="26"/>
        </w:rPr>
        <w:t xml:space="preserve"> </w:t>
      </w:r>
      <w:r>
        <w:rPr>
          <w:sz w:val="26"/>
        </w:rPr>
        <w:t>“</w:t>
      </w:r>
      <w:r w:rsidR="00B22914" w:rsidRPr="008A3D4A">
        <w:rPr>
          <w:b/>
          <w:color w:val="000000"/>
          <w:sz w:val="20"/>
          <w:szCs w:val="20"/>
        </w:rPr>
        <w:t>MULTI-LINGUAL SIGN LANGUAGE TO SPEECH AND SPEECH TO SIGN TRANSLATOR</w:t>
      </w:r>
      <w:r>
        <w:rPr>
          <w:b/>
          <w:sz w:val="26"/>
        </w:rPr>
        <w:t>”</w:t>
      </w:r>
      <w:r>
        <w:rPr>
          <w:b/>
          <w:spacing w:val="-3"/>
          <w:sz w:val="26"/>
        </w:rPr>
        <w:t xml:space="preserve"> </w:t>
      </w:r>
      <w:r>
        <w:rPr>
          <w:sz w:val="26"/>
        </w:rPr>
        <w:t>is</w:t>
      </w:r>
      <w:r>
        <w:rPr>
          <w:spacing w:val="-7"/>
          <w:sz w:val="26"/>
        </w:rPr>
        <w:t xml:space="preserve"> </w:t>
      </w:r>
      <w:r>
        <w:rPr>
          <w:sz w:val="26"/>
        </w:rPr>
        <w:t>a</w:t>
      </w:r>
      <w:r>
        <w:rPr>
          <w:spacing w:val="-9"/>
          <w:sz w:val="26"/>
        </w:rPr>
        <w:t xml:space="preserve"> </w:t>
      </w:r>
      <w:r>
        <w:rPr>
          <w:sz w:val="26"/>
        </w:rPr>
        <w:t>record</w:t>
      </w:r>
      <w:r>
        <w:rPr>
          <w:spacing w:val="3"/>
          <w:sz w:val="26"/>
        </w:rPr>
        <w:t xml:space="preserve"> </w:t>
      </w:r>
      <w:r>
        <w:rPr>
          <w:sz w:val="26"/>
        </w:rPr>
        <w:t>of</w:t>
      </w:r>
      <w:r>
        <w:rPr>
          <w:spacing w:val="1"/>
          <w:sz w:val="26"/>
        </w:rPr>
        <w:t xml:space="preserve"> </w:t>
      </w:r>
      <w:proofErr w:type="spellStart"/>
      <w:r>
        <w:rPr>
          <w:sz w:val="26"/>
        </w:rPr>
        <w:t>bonafide</w:t>
      </w:r>
      <w:proofErr w:type="spellEnd"/>
      <w:r>
        <w:rPr>
          <w:spacing w:val="4"/>
          <w:sz w:val="26"/>
        </w:rPr>
        <w:t xml:space="preserve"> </w:t>
      </w:r>
      <w:r>
        <w:rPr>
          <w:sz w:val="26"/>
        </w:rPr>
        <w:t>work</w:t>
      </w:r>
      <w:r>
        <w:rPr>
          <w:spacing w:val="3"/>
          <w:sz w:val="26"/>
        </w:rPr>
        <w:t xml:space="preserve"> </w:t>
      </w:r>
      <w:r>
        <w:rPr>
          <w:sz w:val="26"/>
        </w:rPr>
        <w:t>of</w:t>
      </w:r>
      <w:r w:rsidR="00B22914">
        <w:rPr>
          <w:sz w:val="26"/>
        </w:rPr>
        <w:t xml:space="preserve"> </w:t>
      </w:r>
      <w:r w:rsidR="00B22914">
        <w:rPr>
          <w:b/>
          <w:sz w:val="26"/>
        </w:rPr>
        <w:t>Uppalapati Naveen Varma</w:t>
      </w:r>
      <w:r>
        <w:rPr>
          <w:b/>
          <w:sz w:val="26"/>
        </w:rPr>
        <w:t>,</w:t>
      </w:r>
      <w:r>
        <w:rPr>
          <w:b/>
          <w:spacing w:val="1"/>
          <w:sz w:val="26"/>
        </w:rPr>
        <w:t xml:space="preserve"> </w:t>
      </w:r>
      <w:r>
        <w:rPr>
          <w:sz w:val="26"/>
        </w:rPr>
        <w:t>submitted</w:t>
      </w:r>
      <w:r>
        <w:rPr>
          <w:spacing w:val="10"/>
          <w:sz w:val="26"/>
        </w:rPr>
        <w:t xml:space="preserve"> </w:t>
      </w:r>
      <w:r>
        <w:rPr>
          <w:sz w:val="26"/>
        </w:rPr>
        <w:t>in</w:t>
      </w:r>
      <w:r>
        <w:rPr>
          <w:spacing w:val="8"/>
          <w:sz w:val="26"/>
        </w:rPr>
        <w:t xml:space="preserve"> </w:t>
      </w:r>
      <w:r>
        <w:rPr>
          <w:sz w:val="26"/>
        </w:rPr>
        <w:t>partial</w:t>
      </w:r>
      <w:r>
        <w:rPr>
          <w:spacing w:val="8"/>
          <w:sz w:val="26"/>
        </w:rPr>
        <w:t xml:space="preserve"> </w:t>
      </w:r>
      <w:r>
        <w:rPr>
          <w:sz w:val="26"/>
        </w:rPr>
        <w:t>fulfillment</w:t>
      </w:r>
      <w:r>
        <w:rPr>
          <w:spacing w:val="7"/>
          <w:sz w:val="26"/>
        </w:rPr>
        <w:t xml:space="preserve"> </w:t>
      </w:r>
      <w:r>
        <w:rPr>
          <w:sz w:val="26"/>
        </w:rPr>
        <w:t>for</w:t>
      </w:r>
      <w:r>
        <w:rPr>
          <w:spacing w:val="8"/>
          <w:sz w:val="26"/>
        </w:rPr>
        <w:t xml:space="preserve"> </w:t>
      </w:r>
      <w:r>
        <w:rPr>
          <w:sz w:val="26"/>
        </w:rPr>
        <w:t>the</w:t>
      </w:r>
      <w:r>
        <w:rPr>
          <w:spacing w:val="7"/>
          <w:sz w:val="26"/>
        </w:rPr>
        <w:t xml:space="preserve"> </w:t>
      </w:r>
      <w:r>
        <w:rPr>
          <w:sz w:val="26"/>
        </w:rPr>
        <w:t>award</w:t>
      </w:r>
      <w:r>
        <w:rPr>
          <w:spacing w:val="3"/>
          <w:sz w:val="26"/>
        </w:rPr>
        <w:t xml:space="preserve"> </w:t>
      </w:r>
      <w:r>
        <w:rPr>
          <w:sz w:val="26"/>
        </w:rPr>
        <w:t>of</w:t>
      </w:r>
      <w:r>
        <w:rPr>
          <w:spacing w:val="11"/>
          <w:sz w:val="26"/>
        </w:rPr>
        <w:t xml:space="preserve"> </w:t>
      </w:r>
      <w:r>
        <w:rPr>
          <w:b/>
          <w:sz w:val="26"/>
        </w:rPr>
        <w:t>Master</w:t>
      </w:r>
      <w:r>
        <w:rPr>
          <w:b/>
          <w:spacing w:val="-2"/>
          <w:sz w:val="26"/>
        </w:rPr>
        <w:t xml:space="preserve"> </w:t>
      </w:r>
      <w:r>
        <w:rPr>
          <w:b/>
          <w:sz w:val="26"/>
        </w:rPr>
        <w:t>of</w:t>
      </w:r>
      <w:r>
        <w:rPr>
          <w:b/>
          <w:spacing w:val="3"/>
          <w:sz w:val="26"/>
        </w:rPr>
        <w:t xml:space="preserve"> </w:t>
      </w:r>
      <w:r>
        <w:rPr>
          <w:b/>
          <w:sz w:val="26"/>
        </w:rPr>
        <w:t>Computer</w:t>
      </w:r>
      <w:r>
        <w:rPr>
          <w:b/>
          <w:spacing w:val="-10"/>
          <w:sz w:val="26"/>
        </w:rPr>
        <w:t xml:space="preserve"> </w:t>
      </w:r>
      <w:r>
        <w:rPr>
          <w:b/>
          <w:sz w:val="26"/>
        </w:rPr>
        <w:t>Applications</w:t>
      </w:r>
      <w:r>
        <w:rPr>
          <w:b/>
          <w:spacing w:val="1"/>
          <w:sz w:val="26"/>
        </w:rPr>
        <w:t xml:space="preserve"> </w:t>
      </w:r>
      <w:r>
        <w:rPr>
          <w:sz w:val="26"/>
        </w:rPr>
        <w:t>in</w:t>
      </w:r>
      <w:r>
        <w:rPr>
          <w:spacing w:val="5"/>
          <w:sz w:val="26"/>
        </w:rPr>
        <w:t xml:space="preserve"> </w:t>
      </w:r>
      <w:r>
        <w:rPr>
          <w:b/>
          <w:sz w:val="26"/>
        </w:rPr>
        <w:t>Computer</w:t>
      </w:r>
      <w:r>
        <w:rPr>
          <w:b/>
          <w:spacing w:val="-3"/>
          <w:sz w:val="26"/>
        </w:rPr>
        <w:t xml:space="preserve"> </w:t>
      </w:r>
      <w:r>
        <w:rPr>
          <w:b/>
          <w:sz w:val="26"/>
        </w:rPr>
        <w:t>Science</w:t>
      </w:r>
      <w:r>
        <w:rPr>
          <w:b/>
          <w:spacing w:val="6"/>
          <w:sz w:val="26"/>
        </w:rPr>
        <w:t xml:space="preserve"> </w:t>
      </w:r>
      <w:r>
        <w:rPr>
          <w:b/>
          <w:sz w:val="26"/>
        </w:rPr>
        <w:t>and</w:t>
      </w:r>
      <w:r>
        <w:rPr>
          <w:b/>
          <w:spacing w:val="-13"/>
          <w:sz w:val="26"/>
        </w:rPr>
        <w:t xml:space="preserve"> </w:t>
      </w:r>
      <w:r>
        <w:rPr>
          <w:b/>
          <w:sz w:val="26"/>
        </w:rPr>
        <w:t>Applications</w:t>
      </w:r>
      <w:r>
        <w:rPr>
          <w:b/>
          <w:spacing w:val="12"/>
          <w:sz w:val="26"/>
        </w:rPr>
        <w:t xml:space="preserve"> </w:t>
      </w:r>
      <w:r>
        <w:rPr>
          <w:sz w:val="26"/>
        </w:rPr>
        <w:t>of</w:t>
      </w:r>
      <w:r>
        <w:rPr>
          <w:spacing w:val="8"/>
          <w:sz w:val="26"/>
        </w:rPr>
        <w:t xml:space="preserve"> </w:t>
      </w:r>
      <w:r>
        <w:rPr>
          <w:sz w:val="26"/>
        </w:rPr>
        <w:t>the</w:t>
      </w:r>
      <w:r>
        <w:rPr>
          <w:spacing w:val="8"/>
          <w:sz w:val="26"/>
        </w:rPr>
        <w:t xml:space="preserve"> </w:t>
      </w:r>
      <w:r>
        <w:rPr>
          <w:sz w:val="26"/>
        </w:rPr>
        <w:t>K</w:t>
      </w:r>
      <w:r>
        <w:rPr>
          <w:spacing w:val="5"/>
          <w:sz w:val="26"/>
        </w:rPr>
        <w:t xml:space="preserve"> </w:t>
      </w:r>
      <w:r>
        <w:rPr>
          <w:sz w:val="26"/>
        </w:rPr>
        <w:t>L</w:t>
      </w:r>
      <w:r>
        <w:rPr>
          <w:spacing w:val="8"/>
          <w:sz w:val="26"/>
        </w:rPr>
        <w:t xml:space="preserve"> </w:t>
      </w:r>
      <w:r>
        <w:rPr>
          <w:sz w:val="26"/>
        </w:rPr>
        <w:t>University.</w:t>
      </w:r>
      <w:r>
        <w:rPr>
          <w:spacing w:val="7"/>
          <w:sz w:val="26"/>
        </w:rPr>
        <w:t xml:space="preserve"> </w:t>
      </w:r>
      <w:r>
        <w:rPr>
          <w:sz w:val="26"/>
        </w:rPr>
        <w:t>The</w:t>
      </w:r>
      <w:r>
        <w:rPr>
          <w:spacing w:val="6"/>
          <w:sz w:val="26"/>
        </w:rPr>
        <w:t xml:space="preserve"> </w:t>
      </w:r>
      <w:r>
        <w:rPr>
          <w:sz w:val="26"/>
        </w:rPr>
        <w:t>results</w:t>
      </w:r>
      <w:r>
        <w:rPr>
          <w:spacing w:val="7"/>
          <w:sz w:val="26"/>
        </w:rPr>
        <w:t xml:space="preserve"> </w:t>
      </w:r>
      <w:r>
        <w:rPr>
          <w:sz w:val="26"/>
        </w:rPr>
        <w:t>embodied</w:t>
      </w:r>
      <w:r>
        <w:rPr>
          <w:spacing w:val="-62"/>
          <w:sz w:val="26"/>
        </w:rPr>
        <w:t xml:space="preserve"> </w:t>
      </w:r>
      <w:r>
        <w:rPr>
          <w:sz w:val="26"/>
        </w:rPr>
        <w:t>in</w:t>
      </w:r>
      <w:r>
        <w:rPr>
          <w:spacing w:val="5"/>
          <w:sz w:val="26"/>
        </w:rPr>
        <w:t xml:space="preserve"> </w:t>
      </w:r>
      <w:r>
        <w:rPr>
          <w:sz w:val="26"/>
        </w:rPr>
        <w:t>this</w:t>
      </w:r>
      <w:r>
        <w:rPr>
          <w:spacing w:val="8"/>
          <w:sz w:val="26"/>
        </w:rPr>
        <w:t xml:space="preserve"> </w:t>
      </w:r>
      <w:r>
        <w:rPr>
          <w:sz w:val="26"/>
        </w:rPr>
        <w:t>report</w:t>
      </w:r>
      <w:r>
        <w:rPr>
          <w:spacing w:val="3"/>
          <w:sz w:val="26"/>
        </w:rPr>
        <w:t xml:space="preserve"> </w:t>
      </w:r>
      <w:r>
        <w:rPr>
          <w:sz w:val="26"/>
        </w:rPr>
        <w:t>have</w:t>
      </w:r>
      <w:r>
        <w:rPr>
          <w:spacing w:val="3"/>
          <w:sz w:val="26"/>
        </w:rPr>
        <w:t xml:space="preserve"> </w:t>
      </w:r>
      <w:r>
        <w:rPr>
          <w:sz w:val="26"/>
        </w:rPr>
        <w:t>not</w:t>
      </w:r>
      <w:r>
        <w:rPr>
          <w:spacing w:val="9"/>
          <w:sz w:val="26"/>
        </w:rPr>
        <w:t xml:space="preserve"> </w:t>
      </w:r>
      <w:r>
        <w:rPr>
          <w:sz w:val="26"/>
        </w:rPr>
        <w:t>been</w:t>
      </w:r>
      <w:r>
        <w:rPr>
          <w:spacing w:val="9"/>
          <w:sz w:val="26"/>
        </w:rPr>
        <w:t xml:space="preserve"> </w:t>
      </w:r>
      <w:r>
        <w:rPr>
          <w:sz w:val="26"/>
        </w:rPr>
        <w:t>copied</w:t>
      </w:r>
      <w:r>
        <w:rPr>
          <w:spacing w:val="5"/>
          <w:sz w:val="26"/>
        </w:rPr>
        <w:t xml:space="preserve"> </w:t>
      </w:r>
      <w:r>
        <w:rPr>
          <w:sz w:val="26"/>
        </w:rPr>
        <w:t>from</w:t>
      </w:r>
      <w:r>
        <w:rPr>
          <w:spacing w:val="6"/>
          <w:sz w:val="26"/>
        </w:rPr>
        <w:t xml:space="preserve"> </w:t>
      </w:r>
      <w:r>
        <w:rPr>
          <w:sz w:val="26"/>
        </w:rPr>
        <w:t>any</w:t>
      </w:r>
      <w:r>
        <w:rPr>
          <w:spacing w:val="5"/>
          <w:sz w:val="26"/>
        </w:rPr>
        <w:t xml:space="preserve"> </w:t>
      </w:r>
      <w:r>
        <w:rPr>
          <w:sz w:val="26"/>
        </w:rPr>
        <w:t>other</w:t>
      </w:r>
      <w:r>
        <w:rPr>
          <w:spacing w:val="6"/>
          <w:sz w:val="26"/>
        </w:rPr>
        <w:t xml:space="preserve"> </w:t>
      </w:r>
      <w:r>
        <w:rPr>
          <w:sz w:val="26"/>
        </w:rPr>
        <w:t>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b/>
          <w:sz w:val="26"/>
        </w:rPr>
        <w:t>Signature of the Student</w:t>
      </w:r>
      <w:r>
        <w:rPr>
          <w:b/>
          <w:spacing w:val="-62"/>
          <w:sz w:val="26"/>
        </w:rPr>
        <w:t xml:space="preserve"> </w:t>
      </w:r>
      <w:r w:rsidR="00C958EB">
        <w:rPr>
          <w:b/>
          <w:spacing w:val="-62"/>
          <w:sz w:val="26"/>
        </w:rPr>
        <w:t xml:space="preserve">          </w:t>
      </w:r>
      <w:r w:rsidR="00B22914">
        <w:rPr>
          <w:sz w:val="26"/>
        </w:rPr>
        <w:t>Uppalapati Naveen Varma</w:t>
      </w:r>
      <w:r>
        <w:rPr>
          <w:spacing w:val="1"/>
          <w:sz w:val="26"/>
        </w:rPr>
        <w:t xml:space="preserve"> </w:t>
      </w:r>
      <w:r>
        <w:rPr>
          <w:sz w:val="26"/>
        </w:rPr>
        <w:t>(22016000</w:t>
      </w:r>
      <w:r w:rsidR="00B22914">
        <w:rPr>
          <w:sz w:val="26"/>
        </w:rPr>
        <w:t>9</w:t>
      </w:r>
      <w:r>
        <w:rPr>
          <w:sz w:val="26"/>
        </w:rPr>
        <w:t>6)</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noChangeAspect="1"/>
            </wp:cNvGraphicFramePr>
            <a:graphic>
              <a:graphicData uri="http://schemas.openxmlformats.org/drawingml/2006/picture">
                <pic:pic>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sz w:val="26"/>
        </w:rPr>
        <w:t>This</w:t>
      </w:r>
      <w:r>
        <w:rPr>
          <w:spacing w:val="7"/>
          <w:sz w:val="26"/>
        </w:rPr>
        <w:t xml:space="preserve"> </w:t>
      </w:r>
      <w:r>
        <w:rPr>
          <w:sz w:val="26"/>
        </w:rPr>
        <w:t>is</w:t>
      </w:r>
      <w:r>
        <w:rPr>
          <w:spacing w:val="6"/>
          <w:sz w:val="26"/>
        </w:rPr>
        <w:t xml:space="preserve"> </w:t>
      </w:r>
      <w:r>
        <w:rPr>
          <w:sz w:val="26"/>
        </w:rPr>
        <w:t>to</w:t>
      </w:r>
      <w:r>
        <w:rPr>
          <w:spacing w:val="4"/>
          <w:sz w:val="26"/>
        </w:rPr>
        <w:t xml:space="preserve"> </w:t>
      </w:r>
      <w:r>
        <w:rPr>
          <w:sz w:val="26"/>
        </w:rPr>
        <w:t>certify</w:t>
      </w:r>
      <w:r>
        <w:rPr>
          <w:spacing w:val="5"/>
          <w:sz w:val="26"/>
        </w:rPr>
        <w:t xml:space="preserve"> </w:t>
      </w:r>
      <w:r>
        <w:rPr>
          <w:sz w:val="26"/>
        </w:rPr>
        <w:t>that the</w:t>
      </w:r>
      <w:r>
        <w:rPr>
          <w:spacing w:val="4"/>
          <w:sz w:val="26"/>
        </w:rPr>
        <w:t xml:space="preserve"> </w:t>
      </w:r>
      <w:r>
        <w:rPr>
          <w:sz w:val="26"/>
        </w:rPr>
        <w:t>Project</w:t>
      </w:r>
      <w:r>
        <w:rPr>
          <w:spacing w:val="3"/>
          <w:sz w:val="26"/>
        </w:rPr>
        <w:t xml:space="preserve"> </w:t>
      </w:r>
      <w:r>
        <w:rPr>
          <w:sz w:val="26"/>
        </w:rPr>
        <w:t>Report</w:t>
      </w:r>
      <w:r>
        <w:rPr>
          <w:spacing w:val="2"/>
          <w:sz w:val="26"/>
        </w:rPr>
        <w:t xml:space="preserve"> </w:t>
      </w:r>
      <w:r>
        <w:rPr>
          <w:sz w:val="26"/>
        </w:rPr>
        <w:t>entitled</w:t>
      </w:r>
      <w:r>
        <w:rPr>
          <w:spacing w:val="2"/>
          <w:sz w:val="26"/>
        </w:rPr>
        <w:t xml:space="preserve"> </w:t>
      </w:r>
      <w:r>
        <w:rPr>
          <w:sz w:val="26"/>
        </w:rPr>
        <w:t>“</w:t>
      </w:r>
      <w:r w:rsidR="00B22914" w:rsidRPr="00B22914">
        <w:rPr>
          <w:b/>
          <w:color w:val="000000"/>
          <w:sz w:val="22"/>
          <w:szCs w:val="22"/>
        </w:rPr>
        <w:t>MULTI-LINGUAL SIGN LANGUAGE TO SPEECH AND SPEECH TO SIGN TRANSLATOR</w:t>
      </w:r>
      <w:r>
        <w:rPr>
          <w:b/>
          <w:sz w:val="26"/>
        </w:rPr>
        <w:t>”</w:t>
      </w:r>
      <w:r>
        <w:rPr>
          <w:b/>
          <w:spacing w:val="64"/>
          <w:sz w:val="26"/>
        </w:rPr>
        <w:t xml:space="preserve"> </w:t>
      </w:r>
      <w:r>
        <w:rPr>
          <w:position w:val="2"/>
          <w:sz w:val="26"/>
        </w:rPr>
        <w:t>is</w:t>
      </w:r>
      <w:r>
        <w:rPr>
          <w:spacing w:val="16"/>
          <w:position w:val="2"/>
          <w:sz w:val="26"/>
        </w:rPr>
        <w:t xml:space="preserve"> </w:t>
      </w:r>
      <w:r>
        <w:rPr>
          <w:position w:val="2"/>
          <w:sz w:val="26"/>
        </w:rPr>
        <w:t>being</w:t>
      </w:r>
      <w:r>
        <w:rPr>
          <w:spacing w:val="15"/>
          <w:position w:val="2"/>
          <w:sz w:val="26"/>
        </w:rPr>
        <w:t xml:space="preserve"> </w:t>
      </w:r>
      <w:r>
        <w:rPr>
          <w:position w:val="2"/>
          <w:sz w:val="26"/>
        </w:rPr>
        <w:t>submitted</w:t>
      </w:r>
      <w:r>
        <w:rPr>
          <w:spacing w:val="13"/>
          <w:position w:val="2"/>
          <w:sz w:val="26"/>
        </w:rPr>
        <w:t xml:space="preserve"> </w:t>
      </w:r>
      <w:r>
        <w:rPr>
          <w:position w:val="2"/>
          <w:sz w:val="26"/>
        </w:rPr>
        <w:t>by</w:t>
      </w:r>
      <w:r>
        <w:rPr>
          <w:spacing w:val="19"/>
          <w:position w:val="2"/>
          <w:sz w:val="26"/>
        </w:rPr>
        <w:t xml:space="preserve"> </w:t>
      </w:r>
      <w:r w:rsidR="00B22914">
        <w:rPr>
          <w:b/>
          <w:position w:val="2"/>
          <w:sz w:val="26"/>
        </w:rPr>
        <w:t>Uppalapati Naveen Varma</w:t>
      </w:r>
      <w:r>
        <w:rPr>
          <w:position w:val="2"/>
          <w:sz w:val="26"/>
        </w:rPr>
        <w:t>,</w:t>
      </w:r>
      <w:r>
        <w:rPr>
          <w:spacing w:val="-62"/>
          <w:position w:val="2"/>
          <w:sz w:val="26"/>
        </w:rPr>
        <w:t xml:space="preserve"> </w:t>
      </w:r>
      <w:r>
        <w:rPr>
          <w:position w:val="2"/>
          <w:sz w:val="26"/>
        </w:rPr>
        <w:t>in</w:t>
      </w:r>
      <w:r>
        <w:rPr>
          <w:spacing w:val="64"/>
          <w:position w:val="2"/>
          <w:sz w:val="26"/>
        </w:rPr>
        <w:t xml:space="preserve"> </w:t>
      </w:r>
      <w:r>
        <w:rPr>
          <w:position w:val="2"/>
          <w:sz w:val="26"/>
        </w:rPr>
        <w:t>partial</w:t>
      </w:r>
      <w:r>
        <w:rPr>
          <w:spacing w:val="64"/>
          <w:position w:val="2"/>
          <w:sz w:val="26"/>
        </w:rPr>
        <w:t xml:space="preserve"> </w:t>
      </w:r>
      <w:r>
        <w:rPr>
          <w:sz w:val="26"/>
        </w:rPr>
        <w:t>fulfillment</w:t>
      </w:r>
      <w:r>
        <w:rPr>
          <w:spacing w:val="60"/>
          <w:sz w:val="26"/>
        </w:rPr>
        <w:t xml:space="preserve"> </w:t>
      </w:r>
      <w:r>
        <w:rPr>
          <w:sz w:val="26"/>
        </w:rPr>
        <w:t>of</w:t>
      </w:r>
      <w:r>
        <w:rPr>
          <w:spacing w:val="64"/>
          <w:sz w:val="26"/>
        </w:rPr>
        <w:t xml:space="preserve"> </w:t>
      </w:r>
      <w:r>
        <w:rPr>
          <w:sz w:val="26"/>
        </w:rPr>
        <w:t>the</w:t>
      </w:r>
      <w:r>
        <w:rPr>
          <w:spacing w:val="59"/>
          <w:sz w:val="26"/>
        </w:rPr>
        <w:t xml:space="preserve"> </w:t>
      </w:r>
      <w:r>
        <w:rPr>
          <w:sz w:val="26"/>
        </w:rPr>
        <w:t>requirements</w:t>
      </w:r>
      <w:r>
        <w:rPr>
          <w:spacing w:val="62"/>
          <w:sz w:val="26"/>
        </w:rPr>
        <w:t xml:space="preserve"> </w:t>
      </w:r>
      <w:r>
        <w:rPr>
          <w:sz w:val="26"/>
        </w:rPr>
        <w:t>for</w:t>
      </w:r>
      <w:r>
        <w:rPr>
          <w:spacing w:val="63"/>
          <w:sz w:val="26"/>
        </w:rPr>
        <w:t xml:space="preserve"> </w:t>
      </w:r>
      <w:r>
        <w:rPr>
          <w:sz w:val="26"/>
        </w:rPr>
        <w:t>the</w:t>
      </w:r>
      <w:r>
        <w:rPr>
          <w:spacing w:val="55"/>
          <w:sz w:val="26"/>
        </w:rPr>
        <w:t xml:space="preserve"> </w:t>
      </w:r>
      <w:r>
        <w:rPr>
          <w:sz w:val="26"/>
        </w:rPr>
        <w:t>award</w:t>
      </w:r>
      <w:r>
        <w:rPr>
          <w:spacing w:val="64"/>
          <w:sz w:val="26"/>
        </w:rPr>
        <w:t xml:space="preserve"> </w:t>
      </w:r>
      <w:r>
        <w:rPr>
          <w:sz w:val="26"/>
        </w:rPr>
        <w:t>of</w:t>
      </w:r>
      <w:r>
        <w:rPr>
          <w:spacing w:val="2"/>
          <w:sz w:val="26"/>
        </w:rPr>
        <w:t xml:space="preserve"> </w:t>
      </w:r>
      <w:r>
        <w:rPr>
          <w:b/>
          <w:sz w:val="26"/>
        </w:rPr>
        <w:t>Master</w:t>
      </w:r>
      <w:r>
        <w:rPr>
          <w:b/>
          <w:spacing w:val="58"/>
          <w:sz w:val="26"/>
        </w:rPr>
        <w:t xml:space="preserve"> </w:t>
      </w:r>
      <w:r>
        <w:rPr>
          <w:b/>
          <w:sz w:val="26"/>
        </w:rPr>
        <w:t>of</w:t>
      </w:r>
      <w:r>
        <w:rPr>
          <w:b/>
          <w:spacing w:val="58"/>
          <w:sz w:val="26"/>
        </w:rPr>
        <w:t xml:space="preserve"> </w:t>
      </w:r>
      <w:r>
        <w:rPr>
          <w:b/>
          <w:sz w:val="26"/>
        </w:rPr>
        <w:t>Computer</w:t>
      </w:r>
      <w:r>
        <w:rPr>
          <w:b/>
          <w:spacing w:val="-62"/>
          <w:sz w:val="26"/>
        </w:rPr>
        <w:t xml:space="preserve"> </w:t>
      </w:r>
      <w:r>
        <w:rPr>
          <w:b/>
          <w:sz w:val="26"/>
        </w:rPr>
        <w:t>Applications</w:t>
      </w:r>
      <w:r>
        <w:rPr>
          <w:b/>
          <w:spacing w:val="41"/>
          <w:sz w:val="26"/>
        </w:rPr>
        <w:t xml:space="preserve"> </w:t>
      </w:r>
      <w:r>
        <w:rPr>
          <w:sz w:val="26"/>
        </w:rPr>
        <w:t>in</w:t>
      </w:r>
      <w:r>
        <w:rPr>
          <w:spacing w:val="43"/>
          <w:sz w:val="26"/>
        </w:rPr>
        <w:t xml:space="preserve"> </w:t>
      </w:r>
      <w:r>
        <w:rPr>
          <w:b/>
          <w:sz w:val="26"/>
        </w:rPr>
        <w:t>Computer</w:t>
      </w:r>
      <w:r>
        <w:rPr>
          <w:b/>
          <w:spacing w:val="44"/>
          <w:sz w:val="26"/>
        </w:rPr>
        <w:t xml:space="preserve"> </w:t>
      </w:r>
      <w:r>
        <w:rPr>
          <w:b/>
          <w:sz w:val="26"/>
        </w:rPr>
        <w:t>Science</w:t>
      </w:r>
      <w:r>
        <w:rPr>
          <w:b/>
          <w:spacing w:val="41"/>
          <w:sz w:val="26"/>
        </w:rPr>
        <w:t xml:space="preserve"> </w:t>
      </w:r>
      <w:r>
        <w:rPr>
          <w:b/>
          <w:sz w:val="26"/>
        </w:rPr>
        <w:t>and</w:t>
      </w:r>
      <w:r>
        <w:rPr>
          <w:b/>
          <w:spacing w:val="28"/>
          <w:sz w:val="26"/>
        </w:rPr>
        <w:t xml:space="preserve"> </w:t>
      </w:r>
      <w:r>
        <w:rPr>
          <w:b/>
          <w:sz w:val="26"/>
        </w:rPr>
        <w:t>Applications</w:t>
      </w:r>
      <w:r>
        <w:rPr>
          <w:b/>
          <w:spacing w:val="47"/>
          <w:sz w:val="26"/>
        </w:rPr>
        <w:t xml:space="preserve"> </w:t>
      </w:r>
      <w:r>
        <w:rPr>
          <w:sz w:val="26"/>
        </w:rPr>
        <w:t>to</w:t>
      </w:r>
      <w:r>
        <w:rPr>
          <w:spacing w:val="42"/>
          <w:sz w:val="26"/>
        </w:rPr>
        <w:t xml:space="preserve"> </w:t>
      </w:r>
      <w:r>
        <w:rPr>
          <w:sz w:val="26"/>
        </w:rPr>
        <w:t>the</w:t>
      </w:r>
      <w:r>
        <w:rPr>
          <w:spacing w:val="36"/>
          <w:sz w:val="26"/>
        </w:rPr>
        <w:t xml:space="preserve"> </w:t>
      </w:r>
      <w:r>
        <w:rPr>
          <w:sz w:val="26"/>
        </w:rPr>
        <w:t>K</w:t>
      </w:r>
      <w:r>
        <w:rPr>
          <w:spacing w:val="42"/>
          <w:sz w:val="26"/>
        </w:rPr>
        <w:t xml:space="preserve"> </w:t>
      </w:r>
      <w:r>
        <w:rPr>
          <w:sz w:val="26"/>
        </w:rPr>
        <w:t>L</w:t>
      </w:r>
      <w:r>
        <w:rPr>
          <w:spacing w:val="40"/>
          <w:sz w:val="26"/>
        </w:rPr>
        <w:t xml:space="preserve"> </w:t>
      </w:r>
      <w:r>
        <w:rPr>
          <w:sz w:val="26"/>
        </w:rPr>
        <w:t>Education</w:t>
      </w:r>
      <w:r>
        <w:rPr>
          <w:spacing w:val="-62"/>
          <w:sz w:val="26"/>
        </w:rPr>
        <w:t xml:space="preserve"> </w:t>
      </w:r>
      <w:r>
        <w:rPr>
          <w:sz w:val="26"/>
        </w:rPr>
        <w:t>Foundation</w:t>
      </w:r>
      <w:r>
        <w:rPr>
          <w:spacing w:val="29"/>
          <w:sz w:val="26"/>
        </w:rPr>
        <w:t xml:space="preserve"> </w:t>
      </w:r>
      <w:r>
        <w:rPr>
          <w:sz w:val="26"/>
        </w:rPr>
        <w:t>is</w:t>
      </w:r>
      <w:r>
        <w:rPr>
          <w:spacing w:val="29"/>
          <w:sz w:val="26"/>
        </w:rPr>
        <w:t xml:space="preserve"> </w:t>
      </w:r>
      <w:r>
        <w:rPr>
          <w:sz w:val="26"/>
        </w:rPr>
        <w:t>a</w:t>
      </w:r>
      <w:r>
        <w:rPr>
          <w:spacing w:val="31"/>
          <w:sz w:val="26"/>
        </w:rPr>
        <w:t xml:space="preserve"> </w:t>
      </w:r>
      <w:r>
        <w:rPr>
          <w:sz w:val="26"/>
        </w:rPr>
        <w:t>record</w:t>
      </w:r>
      <w:r>
        <w:rPr>
          <w:spacing w:val="27"/>
          <w:sz w:val="26"/>
        </w:rPr>
        <w:t xml:space="preserve"> </w:t>
      </w:r>
      <w:r>
        <w:rPr>
          <w:sz w:val="26"/>
        </w:rPr>
        <w:t>of</w:t>
      </w:r>
      <w:r>
        <w:rPr>
          <w:spacing w:val="27"/>
          <w:sz w:val="26"/>
        </w:rPr>
        <w:t xml:space="preserve"> </w:t>
      </w:r>
      <w:proofErr w:type="spellStart"/>
      <w:r>
        <w:rPr>
          <w:sz w:val="26"/>
        </w:rPr>
        <w:t>bonafide</w:t>
      </w:r>
      <w:proofErr w:type="spellEnd"/>
      <w:r>
        <w:rPr>
          <w:spacing w:val="28"/>
          <w:sz w:val="26"/>
        </w:rPr>
        <w:t xml:space="preserve"> </w:t>
      </w:r>
      <w:r>
        <w:rPr>
          <w:sz w:val="26"/>
        </w:rPr>
        <w:t>work</w:t>
      </w:r>
      <w:r>
        <w:rPr>
          <w:spacing w:val="29"/>
          <w:sz w:val="26"/>
        </w:rPr>
        <w:t xml:space="preserve"> </w:t>
      </w:r>
      <w:r>
        <w:rPr>
          <w:sz w:val="26"/>
        </w:rPr>
        <w:t>carried</w:t>
      </w:r>
      <w:r>
        <w:rPr>
          <w:spacing w:val="29"/>
          <w:sz w:val="26"/>
        </w:rPr>
        <w:t xml:space="preserve"> </w:t>
      </w:r>
      <w:r>
        <w:rPr>
          <w:sz w:val="26"/>
        </w:rPr>
        <w:t>out</w:t>
      </w:r>
      <w:r>
        <w:rPr>
          <w:spacing w:val="33"/>
          <w:sz w:val="26"/>
        </w:rPr>
        <w:t xml:space="preserve"> </w:t>
      </w:r>
      <w:r>
        <w:rPr>
          <w:sz w:val="26"/>
        </w:rPr>
        <w:t>under</w:t>
      </w:r>
      <w:r>
        <w:rPr>
          <w:spacing w:val="29"/>
          <w:sz w:val="26"/>
        </w:rPr>
        <w:t xml:space="preserve"> </w:t>
      </w:r>
      <w:r>
        <w:rPr>
          <w:sz w:val="26"/>
        </w:rPr>
        <w:t>our</w:t>
      </w:r>
      <w:r>
        <w:rPr>
          <w:spacing w:val="29"/>
          <w:sz w:val="26"/>
        </w:rPr>
        <w:t xml:space="preserve"> </w:t>
      </w:r>
      <w:r>
        <w:rPr>
          <w:sz w:val="26"/>
        </w:rPr>
        <w:t>guidance</w:t>
      </w:r>
      <w:r>
        <w:rPr>
          <w:spacing w:val="28"/>
          <w:sz w:val="26"/>
        </w:rPr>
        <w:t xml:space="preserve"> </w:t>
      </w:r>
      <w:proofErr w:type="gramStart"/>
      <w:r>
        <w:rPr>
          <w:sz w:val="26"/>
        </w:rPr>
        <w:t>and</w:t>
      </w:r>
      <w:r w:rsidR="00C958EB">
        <w:rPr>
          <w:sz w:val="26"/>
        </w:rPr>
        <w:t xml:space="preserve"> </w:t>
      </w:r>
      <w:r>
        <w:rPr>
          <w:spacing w:val="-62"/>
          <w:sz w:val="26"/>
        </w:rPr>
        <w:t xml:space="preserve"> </w:t>
      </w:r>
      <w:r>
        <w:rPr>
          <w:sz w:val="26"/>
        </w:rPr>
        <w:t>supervision</w:t>
      </w:r>
      <w:proofErr w:type="gramEnd"/>
      <w:r>
        <w:rPr>
          <w:sz w:val="26"/>
        </w:rPr>
        <w:t>.</w:t>
      </w:r>
      <w:r>
        <w:rPr>
          <w:spacing w:val="11"/>
          <w:sz w:val="26"/>
        </w:rPr>
        <w:t xml:space="preserve"> </w:t>
      </w:r>
      <w:r>
        <w:rPr>
          <w:sz w:val="26"/>
        </w:rPr>
        <w:t>The</w:t>
      </w:r>
      <w:r>
        <w:rPr>
          <w:spacing w:val="13"/>
          <w:sz w:val="26"/>
        </w:rPr>
        <w:t xml:space="preserve"> </w:t>
      </w:r>
      <w:r>
        <w:rPr>
          <w:sz w:val="26"/>
        </w:rPr>
        <w:t>results</w:t>
      </w:r>
      <w:r>
        <w:rPr>
          <w:spacing w:val="11"/>
          <w:sz w:val="26"/>
        </w:rPr>
        <w:t xml:space="preserve"> </w:t>
      </w:r>
      <w:r>
        <w:rPr>
          <w:sz w:val="26"/>
        </w:rPr>
        <w:t>embodied</w:t>
      </w:r>
      <w:r>
        <w:rPr>
          <w:spacing w:val="12"/>
          <w:sz w:val="26"/>
        </w:rPr>
        <w:t xml:space="preserve"> </w:t>
      </w:r>
      <w:r>
        <w:rPr>
          <w:sz w:val="26"/>
        </w:rPr>
        <w:t>in</w:t>
      </w:r>
      <w:r>
        <w:rPr>
          <w:spacing w:val="14"/>
          <w:sz w:val="26"/>
        </w:rPr>
        <w:t xml:space="preserve"> </w:t>
      </w:r>
      <w:r>
        <w:rPr>
          <w:sz w:val="26"/>
        </w:rPr>
        <w:t>this</w:t>
      </w:r>
      <w:r>
        <w:rPr>
          <w:spacing w:val="13"/>
          <w:sz w:val="26"/>
        </w:rPr>
        <w:t xml:space="preserve"> </w:t>
      </w:r>
      <w:r>
        <w:rPr>
          <w:sz w:val="26"/>
        </w:rPr>
        <w:t>report</w:t>
      </w:r>
      <w:r>
        <w:rPr>
          <w:spacing w:val="12"/>
          <w:sz w:val="26"/>
        </w:rPr>
        <w:t xml:space="preserve"> </w:t>
      </w:r>
      <w:r>
        <w:rPr>
          <w:sz w:val="26"/>
        </w:rPr>
        <w:t>have</w:t>
      </w:r>
      <w:r>
        <w:rPr>
          <w:spacing w:val="13"/>
          <w:sz w:val="26"/>
        </w:rPr>
        <w:t xml:space="preserve"> </w:t>
      </w:r>
      <w:r>
        <w:rPr>
          <w:sz w:val="26"/>
        </w:rPr>
        <w:t>not</w:t>
      </w:r>
      <w:r>
        <w:rPr>
          <w:spacing w:val="11"/>
          <w:sz w:val="26"/>
        </w:rPr>
        <w:t xml:space="preserve"> </w:t>
      </w:r>
      <w:r>
        <w:rPr>
          <w:sz w:val="26"/>
        </w:rPr>
        <w:t>been</w:t>
      </w:r>
      <w:r>
        <w:rPr>
          <w:spacing w:val="12"/>
          <w:sz w:val="26"/>
        </w:rPr>
        <w:t xml:space="preserve"> </w:t>
      </w:r>
      <w:r>
        <w:rPr>
          <w:sz w:val="26"/>
        </w:rPr>
        <w:t>copied</w:t>
      </w:r>
      <w:r>
        <w:rPr>
          <w:spacing w:val="17"/>
          <w:sz w:val="26"/>
        </w:rPr>
        <w:t xml:space="preserve"> </w:t>
      </w:r>
      <w:r>
        <w:rPr>
          <w:sz w:val="26"/>
        </w:rPr>
        <w:t>from</w:t>
      </w:r>
      <w:r>
        <w:rPr>
          <w:spacing w:val="14"/>
          <w:sz w:val="26"/>
        </w:rPr>
        <w:t xml:space="preserve"> </w:t>
      </w:r>
      <w:r>
        <w:rPr>
          <w:sz w:val="26"/>
        </w:rPr>
        <w:t>any</w:t>
      </w:r>
      <w:r>
        <w:rPr>
          <w:spacing w:val="13"/>
          <w:sz w:val="26"/>
        </w:rPr>
        <w:t xml:space="preserve"> </w:t>
      </w:r>
      <w:r>
        <w:rPr>
          <w:sz w:val="26"/>
        </w:rPr>
        <w:t>other</w:t>
      </w:r>
      <w:r>
        <w:rPr>
          <w:spacing w:val="-62"/>
          <w:sz w:val="26"/>
        </w:rPr>
        <w:t xml:space="preserve"> </w:t>
      </w:r>
      <w:r>
        <w:rPr>
          <w:sz w:val="26"/>
        </w:rPr>
        <w:t>departments/</w:t>
      </w:r>
      <w:r>
        <w:rPr>
          <w:spacing w:val="-2"/>
          <w:sz w:val="26"/>
        </w:rPr>
        <w:t xml:space="preserve"> </w:t>
      </w:r>
      <w:r>
        <w:rPr>
          <w:sz w:val="26"/>
        </w:rPr>
        <w:t>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Swathi Voddi</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Swathi Voddi,</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 xml:space="preserve">This paper presents a multi-lingual sign language to speech and speech to sign translation system designed to bridge the communication gap between hearing-impaired and hearing individuals. The system leverages deep learning models, specifically Convolutional Neural Networks (CNNs) and Long Short-Term Memory (LSTM) networks, to recognize hand gestures captured via webcam in real time and convert them into spoken language. Conversely, speech input is processed using speech recognition and natural language processing to generate corresponding sign language animations through a 3D avatar. The system supports multiple languages including English, Hindi, and Telugu. Built as a web application using Python, Flask, TensorFlow, OpenCV, and MediaPipe, the proposed solution provides an accessible and user-friendly platform for bidirectional sign language translation.</w:t>
      </w:r>
    </w:p>
    <w:p w14:paraId="22B68BD7" w14:textId="77777777" w:rsidR="00B22914" w:rsidRDefault="00B22914" w:rsidP="00B22914">
      <w:pPr>
        <w:pStyle w:val="NormalWeb"/>
        <w:jc w:val="both"/>
        <w:rPr>
          <w:bCs/>
          <w:color w:val="000000"/>
          <w:lang w:val="en-IN"/>
        </w:rPr>
      </w:pPr>
      <w:r>
        <w:rPr>
          <w:b/>
          <w:bCs/>
          <w:color w:val="000000"/>
          <w:lang w:val="en-IN"/>
        </w:rPr>
        <w:t xml:space="preserve">keywords: sign language recognition, speech-to-sign translation, deep learning, gesture recognition, natural language processing, multi-lingual translation, accessibility, 3D avatar animation</w:t>
      </w:r>
      <w:r>
        <w:rPr>
          <w:bCs/>
          <w:color w:val="000000"/>
          <w:lang w:val="en-IN"/>
        </w:rPr>
        <w:t/>
      </w:r>
      <w:r>
        <w:t xml:space="preserve"/>
      </w:r>
      <w:r>
        <w:rPr>
          <w:bCs/>
          <w:color w:val="000000"/>
          <w:lang w:val="en-IN"/>
        </w:rPr>
        <w:t xml:space="preserve"/>
      </w:r>
      <w:proofErr w:type="gramStart"/>
      <w:r>
        <w:rPr>
          <w:bCs/>
          <w:color w:val="000000"/>
          <w:lang w:val="en-IN"/>
        </w:rPr>
        <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 xml:space="preserve">The increasing number of hearing-impaired individuals worldwide, estimated at over 70 million by the World Federation of the Deaf, necessitates robust communication tools. In India alone, over 18 million people suffer from hearing disabilities, facing daily challenges in education, healthcare, and social interactions. Existing sign language translation tools are limited to single languages, lack real-time capabilities, or require specialized hardware. Addressing these limitations is crucial to ensuring inclusive communication for the deaf community.</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 xml:space="preserve">The key problem addressed is the communication barrier between hearing-impaired and hearing individuals. Current solutions rely on human interpreters who are expensive and scarce. Automated translation systems exist but are limited to single languages, have high latency, or require specialized equipment. The sign language vocabulary recognition accuracy in existing systems remains insufficient for practical use. This project addresses these challenges by developing a real-time, multi-lingual, bidirectional sign language translation system using deep learning and web technologies.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is to develop a comprehensive bidirectional translation system that converts sign language gestures into speech and spoken language into sign language animations, supporting multiple languages including English, Hindi, and Telugu, while maintaining real-time performance and high accuracy.</w:t>
      </w:r>
      <w:proofErr w:type="gramStart"/>
      <w:r>
        <w:rPr>
          <w:color w:val="000000"/>
          <w:sz w:val="24"/>
          <w:szCs w:val="27"/>
        </w:rPr>
        <w:t/>
      </w:r>
      <w:proofErr w:type="gramEnd"/>
      <w:r>
        <w:rPr>
          <w:color w:val="000000"/>
          <w:sz w:val="24"/>
          <w:szCs w:val="27"/>
        </w:rPr>
        <w:t xml:space="preserve"/>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project focuses on developing a web-based sign language translation platform with two core modules: Sign-to-Speech and Speech-to-Sign. The Sign-to-Speech module uses computer vision and deep learning to recognize hand gestures in real time. The Speech-to-Sign module processes spoken language and generates 3D avatar-based sign language animations. The system supports Indian Sign Language (ISL) with multi-lingual text and speech output in English, Hindi, and Telugu.</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 xml:space="preserve">The platform is designed for accessibility, requiring only a standard webcam and web browser, making it suitable for deployment in educational institutions, hospitals, and government offices.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 xml:space="preserve">In the modern era, technological advancements in artificial intelligence and computer vision have opened new avenues for assistive communication technologies. Sign language, used by millions of deaf individuals worldwide, remains poorly understood by the general hearing population. This creates significant barriers in daily communication, education, and professional environments. This project presents Samvak, a comprehensive web-based platform for real-time bidirectional sign language translation.</w:t>
      </w:r>
    </w:p>
    <w:p w14:paraId="75B39BF6" w14:textId="77777777" w:rsidR="00B22914" w:rsidRDefault="00B22914" w:rsidP="00B22914">
      <w:pPr>
        <w:spacing w:before="240" w:line="360" w:lineRule="auto"/>
        <w:jc w:val="both"/>
        <w:rPr>
          <w:sz w:val="24"/>
          <w:szCs w:val="24"/>
        </w:rPr>
      </w:pPr>
      <w:r>
        <w:rPr>
          <w:sz w:val="24"/>
          <w:szCs w:val="24"/>
        </w:rPr>
        <w:t xml:space="preserve">The key contribution of this work lies in the integration of multiple AI technologies into a unified platform. For sign-to-speech translation, the system employs MediaPipe Holistic for hand, face, and pose landmark extraction, followed by a CNN-LSTM deep learning model trained on custom sign language datasets. The recognized gestures are converted to grammatically correct sentences using a large language model API, and then synthesized into speech using text-to-speech engines supporting multiple Indian languages.</w:t>
      </w:r>
    </w:p>
    <w:p w14:paraId="06732A1A" w14:textId="77777777" w:rsidR="00B22914" w:rsidRDefault="00B22914" w:rsidP="00B22914">
      <w:pPr>
        <w:spacing w:before="240" w:line="360" w:lineRule="auto"/>
        <w:jc w:val="both"/>
        <w:rPr>
          <w:sz w:val="24"/>
          <w:szCs w:val="24"/>
        </w:rPr>
      </w:pPr>
      <w:r>
        <w:rPr>
          <w:sz w:val="24"/>
          <w:szCs w:val="24"/>
        </w:rPr>
        <w:t xml:space="preserve">Furthermore, the speech-to-sign module utilizes the Web Speech API for real-time speech recognition, followed by natural language processing to extract sign language glosses. These glosses drive a Three.js-based 3D avatar that performs the corresponding sign language animations with smooth transitions. The system supports English, Hindi, and Telugu, making it accessible across diverse linguistic communities in India.</w:t>
      </w:r>
    </w:p>
    <w:p w14:paraId="3582FD98" w14:textId="7D3AA014" w:rsidR="00B15AEC" w:rsidRDefault="00B22914" w:rsidP="00B22914">
      <w:pPr>
        <w:spacing w:before="240" w:line="360" w:lineRule="auto"/>
        <w:jc w:val="both"/>
        <w:rPr>
          <w:sz w:val="24"/>
          <w:szCs w:val="24"/>
        </w:rPr>
      </w:pPr>
      <w:r>
        <w:rPr>
          <w:sz w:val="24"/>
          <w:szCs w:val="24"/>
        </w:rPr>
        <w:t xml:space="preserve">In summary, the proposed system offers a comprehensive, accessible, and affordable solution for bidirectional sign language translation. Built using Python, Flask, TensorFlow, OpenCV, MediaPipe, and Three.js, it provides a user-friendly web interface that works with standard hardware, making it suitable for widespread deployment in educational institutions, hospitals, government offices, and everyday communication.</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 xml:space="preserve">[1] S. S. Pigou, T. Delbeke, M. Ongenae, and L. De Beenhouwer. Sign language recognition using convolutional neural networks. European Conference on Computer Vision, pages 572-578, 2014.</w:t>
      </w:r>
    </w:p>
    <w:p w14:paraId="00067F00" w14:textId="77777777" w:rsidR="00B22914" w:rsidRDefault="00B22914" w:rsidP="00B22914">
      <w:pPr>
        <w:spacing w:line="360" w:lineRule="auto"/>
        <w:jc w:val="both"/>
        <w:rPr>
          <w:sz w:val="24"/>
          <w:szCs w:val="24"/>
          <w:lang w:eastAsia="en-IN"/>
        </w:rPr>
      </w:pPr>
      <w:r>
        <w:rPr>
          <w:sz w:val="24"/>
          <w:szCs w:val="24"/>
          <w:lang w:eastAsia="en-IN"/>
        </w:rPr>
        <w:t xml:space="preserve">This research introduces a CNN-based approach for sign language recognition using depth images. The objective is to classify hand gestures from video sequences captured by depth sensors. The study employs deep convolutional neural networks trained on large-scale sign language datasets to achieve real-time gesture classification.</w:t>
      </w:r>
    </w:p>
    <w:p w14:paraId="1442C34C" w14:textId="77777777" w:rsidR="00B22914" w:rsidRDefault="00B22914" w:rsidP="00B22914">
      <w:pPr>
        <w:spacing w:line="360" w:lineRule="auto"/>
        <w:jc w:val="both"/>
        <w:rPr>
          <w:sz w:val="24"/>
          <w:szCs w:val="24"/>
          <w:lang w:eastAsia="en-IN"/>
        </w:rPr>
      </w:pPr>
      <w:r>
        <w:rPr>
          <w:sz w:val="24"/>
          <w:szCs w:val="24"/>
          <w:lang w:eastAsia="en-IN"/>
        </w:rPr>
        <w:t xml:space="preserve">The study utilizes deep learning architectures including convolutional layers for spatial feature extraction and pooling layers for dimensionality reduction. Transfer learning from pre-trained models is employed to improve recognition accuracy on limited training data.</w:t>
      </w:r>
    </w:p>
    <w:p w14:paraId="604AF919" w14:textId="77777777" w:rsidR="00B22914" w:rsidRDefault="00B22914" w:rsidP="00B22914">
      <w:pPr>
        <w:spacing w:line="360" w:lineRule="auto"/>
        <w:jc w:val="both"/>
        <w:rPr>
          <w:sz w:val="24"/>
          <w:szCs w:val="24"/>
          <w:lang w:eastAsia="en-IN"/>
        </w:rPr>
      </w:pPr>
      <w:r>
        <w:rPr>
          <w:sz w:val="24"/>
          <w:szCs w:val="24"/>
          <w:lang w:eastAsia="en-IN"/>
        </w:rPr>
        <w:t xml:space="preserve">The proposed framework offers high recognition accuracy for isolated sign gestures, demonstrating the effectiveness of CNNs for visual gesture recognition. The system achieves real-time performance suitable for practical sign language translation applications.</w:t>
      </w:r>
    </w:p>
    <w:p w14:paraId="37432E4F" w14:textId="77777777" w:rsidR="00B22914" w:rsidRDefault="00B22914" w:rsidP="00B22914">
      <w:pPr>
        <w:spacing w:line="360" w:lineRule="auto"/>
        <w:jc w:val="both"/>
        <w:rPr>
          <w:sz w:val="24"/>
          <w:szCs w:val="24"/>
          <w:lang w:eastAsia="en-IN"/>
        </w:rPr>
      </w:pPr>
      <w:r>
        <w:rPr>
          <w:sz w:val="24"/>
          <w:szCs w:val="24"/>
          <w:lang w:eastAsia="en-IN"/>
        </w:rPr>
        <w:t xml:space="preserve">The system demonstrates that deep learning approaches can effectively replace traditional feature engineering methods for sign language recognition, achieving superior accuracy while maintaining computational efficiency.</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 xml:space="preserve">[2] N. C. Camgoz, S. Hadfield, O. Koller, H. Ney, and R. Bowden. Neural sign language translation. IEEE Conference on Computer Vision and Pattern Recognition, pages 7784-7793, 2018.</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presents a neural network-based approach for translating sign language videos into spoken language sentences. The system uses an encoder-decoder architecture with attention mechanisms to learn the mapping between sign language gestures and natural language text.</w:t>
      </w:r>
    </w:p>
    <w:p w14:paraId="6C394A71" w14:textId="17801D42" w:rsidR="00B22914" w:rsidRDefault="00B22914" w:rsidP="00B22914">
      <w:pPr>
        <w:spacing w:line="360" w:lineRule="auto"/>
        <w:jc w:val="both"/>
        <w:rPr>
          <w:sz w:val="24"/>
          <w:szCs w:val="24"/>
          <w:lang w:eastAsia="en-IN"/>
        </w:rPr>
      </w:pPr>
      <w:r>
        <w:rPr>
          <w:sz w:val="24"/>
          <w:szCs w:val="24"/>
          <w:lang w:eastAsia="en-IN"/>
        </w:rPr>
        <w:t xml:space="preserve">The approach leverages sequence-to-sequence learning with temporal attention, enabling the model to focus on relevant portions of the sign language video during translation.</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achieves state-of-the-art results on benchmark sign language datasets, demonstrating the feasibility of end-to-end neural sign language translation without intermediate gloss annotations.</w:t>
      </w:r>
      <w:proofErr w:type="gramStart"/>
      <w:r>
        <w:rPr>
          <w:sz w:val="24"/>
          <w:szCs w:val="24"/>
          <w:lang w:eastAsia="en-IN"/>
        </w:rPr>
        <w:t/>
      </w:r>
      <w:proofErr w:type="gramEnd"/>
      <w:r>
        <w:rPr>
          <w:sz w:val="24"/>
          <w:szCs w:val="24"/>
          <w:lang w:eastAsia="en-IN"/>
        </w:rPr>
        <w:t xml:space="preserve"/>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 xml:space="preserve">The system demonstrates that end-to-end learning approaches can effectively handle continuous sign language recognition, advancing the field toward practical translation systems.</w:t>
      </w:r>
      <w:r w:rsidR="00B22914">
        <w:rPr>
          <w:sz w:val="24"/>
          <w:szCs w:val="24"/>
          <w:lang w:eastAsia="en-IN"/>
        </w:rPr>
        <w:t xml:space="preserve"/>
      </w:r>
      <w:proofErr w:type="gramStart"/>
      <w:r w:rsidR="00B22914">
        <w:rPr>
          <w:sz w:val="24"/>
          <w:szCs w:val="24"/>
          <w:lang w:eastAsia="en-IN"/>
        </w:rPr>
        <w:t/>
      </w:r>
      <w:proofErr w:type="gramEnd"/>
      <w:r w:rsidR="00B22914">
        <w:rPr>
          <w:sz w:val="24"/>
          <w:szCs w:val="24"/>
          <w:lang w:eastAsia="en-IN"/>
        </w:rPr>
        <w:t xml:space="preserve"/>
      </w:r>
    </w:p>
    <w:p w14:paraId="6CE9B261" w14:textId="73053B30" w:rsidR="00B22914" w:rsidRDefault="00B22914" w:rsidP="00B22914">
      <w:pPr>
        <w:spacing w:line="360" w:lineRule="auto"/>
        <w:jc w:val="both"/>
        <w:rPr>
          <w:sz w:val="24"/>
          <w:szCs w:val="24"/>
          <w:lang w:eastAsia="en-IN"/>
        </w:rPr>
      </w:pPr>
      <w:r>
        <w:rPr>
          <w:sz w:val="24"/>
          <w:szCs w:val="24"/>
          <w:lang w:eastAsia="en-IN"/>
        </w:rPr>
        <w:t xml:space="preserve"/>
      </w:r>
    </w:p>
    <w:p w14:paraId="5C6D31A4" w14:textId="77777777" w:rsidR="00B22914" w:rsidRDefault="00B22914" w:rsidP="00B22914">
      <w:pPr>
        <w:spacing w:line="360" w:lineRule="auto"/>
        <w:jc w:val="both"/>
        <w:rPr>
          <w:sz w:val="24"/>
          <w:szCs w:val="24"/>
          <w:lang w:eastAsia="en-IN"/>
        </w:rPr>
      </w:pPr>
      <w:r>
        <w:rPr>
          <w:sz w:val="24"/>
          <w:szCs w:val="24"/>
          <w:lang w:eastAsia="en-IN"/>
        </w:rPr>
        <w:t xml:space="preserve">The neural translation model provides a flexible and scalable solution for sign language understanding, enabling direct translation from video to text without manual feature engineering.</w:t>
      </w:r>
    </w:p>
    <w:p w14:paraId="64164AE6" w14:textId="77777777" w:rsidR="00B22914" w:rsidRDefault="00B22914" w:rsidP="00B22914">
      <w:pPr>
        <w:spacing w:line="360" w:lineRule="auto"/>
        <w:jc w:val="both"/>
        <w:rPr>
          <w:sz w:val="24"/>
          <w:szCs w:val="24"/>
          <w:lang w:eastAsia="en-IN"/>
        </w:rPr>
      </w:pPr>
      <w:r>
        <w:rPr>
          <w:sz w:val="24"/>
          <w:szCs w:val="24"/>
          <w:lang w:eastAsia="en-IN"/>
        </w:rPr>
        <w:t xml:space="preserve"/>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R. Rastgoo, K. Kiani, and S. Escalera. Sign language recognition: A deep survey. Expert Systems with Applications, vol. 164, Article ID 113794, 2021.</w:t>
      </w:r>
      <w:proofErr w:type="spellStart"/>
      <w:r>
        <w:rPr>
          <w:b/>
          <w:bCs/>
          <w:sz w:val="24"/>
          <w:szCs w:val="24"/>
          <w:lang w:eastAsia="en-IN"/>
        </w:rPr>
        <w:t/>
      </w:r>
      <w:proofErr w:type="spellEnd"/>
      <w:r>
        <w:rPr>
          <w:b/>
          <w:bCs/>
          <w:sz w:val="24"/>
          <w:szCs w:val="24"/>
          <w:lang w:eastAsia="en-IN"/>
        </w:rPr>
        <w:t xml:space="preserve"/>
      </w:r>
      <w:proofErr w:type="spellStart"/>
      <w:r>
        <w:rPr>
          <w:b/>
          <w:bCs/>
          <w:sz w:val="24"/>
          <w:szCs w:val="24"/>
          <w:lang w:eastAsia="en-IN"/>
        </w:rPr>
        <w:t/>
      </w:r>
      <w:proofErr w:type="spellEnd"/>
      <w:r>
        <w:rPr>
          <w:b/>
          <w:bCs/>
          <w:sz w:val="24"/>
          <w:szCs w:val="24"/>
          <w:lang w:eastAsia="en-IN"/>
        </w:rPr>
        <w:t xml:space="preserve"/>
      </w:r>
      <w:proofErr w:type="spellStart"/>
      <w:r>
        <w:rPr>
          <w:b/>
          <w:bCs/>
          <w:sz w:val="24"/>
          <w:szCs w:val="24"/>
          <w:lang w:eastAsia="en-IN"/>
        </w:rPr>
        <w:t/>
      </w:r>
      <w:proofErr w:type="spellEnd"/>
      <w:r>
        <w:rPr>
          <w:b/>
          <w:bCs/>
          <w:sz w:val="24"/>
          <w:szCs w:val="24"/>
          <w:lang w:eastAsia="en-IN"/>
        </w:rPr>
        <w:t xml:space="preserve"/>
      </w:r>
      <w:proofErr w:type="spellStart"/>
      <w:r>
        <w:rPr>
          <w:b/>
          <w:bCs/>
          <w:sz w:val="24"/>
          <w:szCs w:val="24"/>
          <w:lang w:eastAsia="en-IN"/>
        </w:rPr>
        <w:t/>
      </w:r>
      <w:proofErr w:type="spellEnd"/>
      <w:r>
        <w:rPr>
          <w:b/>
          <w:bCs/>
          <w:sz w:val="24"/>
          <w:szCs w:val="24"/>
          <w:lang w:eastAsia="en-IN"/>
        </w:rPr>
        <w:t xml:space="preserve"/>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comprehensive survey reviews deep learning techniques for sign language recognition, covering CNN, RNN, LSTM, and transformer-based approaches. The survey analyzes hand-crafted vs. learned features and compares isolated vs. continuous sign recognition methods.</w:t>
      </w:r>
      <w:proofErr w:type="spellStart"/>
      <w:r>
        <w:rPr>
          <w:sz w:val="24"/>
          <w:szCs w:val="24"/>
          <w:lang w:eastAsia="en-IN"/>
        </w:rPr>
        <w:t/>
      </w:r>
      <w:proofErr w:type="spellEnd"/>
      <w:r>
        <w:rPr>
          <w:sz w:val="24"/>
          <w:szCs w:val="24"/>
          <w:lang w:eastAsia="en-IN"/>
        </w:rPr>
        <w:t xml:space="preserve"/>
      </w:r>
    </w:p>
    <w:p w14:paraId="70721D7A" w14:textId="77777777" w:rsidR="00B22914" w:rsidRDefault="00B22914" w:rsidP="00B22914">
      <w:pPr>
        <w:spacing w:line="360" w:lineRule="auto"/>
        <w:jc w:val="both"/>
        <w:rPr>
          <w:sz w:val="24"/>
          <w:szCs w:val="24"/>
          <w:lang w:eastAsia="en-IN"/>
        </w:rPr>
      </w:pPr>
      <w:r>
        <w:rPr>
          <w:sz w:val="24"/>
          <w:szCs w:val="24"/>
          <w:lang w:eastAsia="en-IN"/>
        </w:rPr>
        <w:t xml:space="preserve">The survey categorizes existing approaches based on input modality (RGB, depth, skeleton), network architecture, and dataset complexity, providing a systematic comparison of recognition accuracy across different methods and benchmarks.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Key findings include the superiority of multi-modal approaches combining skeletal and visual features, and the effectiveness of attention mechanisms for capturing temporal dependencies in sign language sequences.</w:t>
      </w:r>
      <w:proofErr w:type="spellStart"/>
      <w:r>
        <w:rPr>
          <w:sz w:val="24"/>
          <w:szCs w:val="24"/>
          <w:lang w:eastAsia="en-IN"/>
        </w:rPr>
        <w:t/>
      </w:r>
      <w:proofErr w:type="spellEnd"/>
      <w:r>
        <w:rPr>
          <w:sz w:val="24"/>
          <w:szCs w:val="24"/>
          <w:lang w:eastAsia="en-IN"/>
        </w:rPr>
        <w:t xml:space="preserve"/>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survey identifies key challenges including limited dataset size, signer variability, and the gap between isolated and continuous sign recognition, providing direction for future research.</w:t>
      </w:r>
      <w:proofErr w:type="spellStart"/>
      <w:r>
        <w:rPr>
          <w:sz w:val="24"/>
          <w:szCs w:val="24"/>
          <w:lang w:eastAsia="en-IN"/>
        </w:rPr>
        <w:t/>
      </w:r>
      <w:proofErr w:type="spellEnd"/>
      <w:r>
        <w:rPr>
          <w:sz w:val="24"/>
          <w:szCs w:val="24"/>
          <w:lang w:eastAsia="en-IN"/>
        </w:rPr>
        <w:t xml:space="preserve"/>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 xml:space="preserve">[4] P. Kumar, H. Gauba, P. Roy, and D. Dogra. A multimodal framework for sensor based sign language recognition. Neurocomputing, vol. 259, pp. 21-38, 2017.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research proposes a multimodal framework that combines hand gesture recognition with facial expression analysis for comprehensive sign language understanding. The system uses sensors for hand tracking and facial landmark detection.</w:t>
      </w:r>
      <w:proofErr w:type="gramStart"/>
      <w:r>
        <w:rPr>
          <w:sz w:val="24"/>
          <w:szCs w:val="24"/>
          <w:lang w:eastAsia="en-IN"/>
        </w:rPr>
        <w:t/>
      </w:r>
      <w:proofErr w:type="gramEnd"/>
      <w:r>
        <w:rPr>
          <w:sz w:val="24"/>
          <w:szCs w:val="24"/>
          <w:lang w:eastAsia="en-IN"/>
        </w:rPr>
        <w:t xml:space="preserve"/>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 xml:space="preserve">The multimodal approach provides a more complete representation of sign language, capturing both manual and non-manual components essential for accurate understanding.</w:t>
      </w:r>
    </w:p>
    <w:p w14:paraId="63299F46" w14:textId="77777777" w:rsidR="00B22914" w:rsidRDefault="00B22914" w:rsidP="00B22914">
      <w:pPr>
        <w:spacing w:line="360" w:lineRule="auto"/>
        <w:jc w:val="both"/>
        <w:rPr>
          <w:sz w:val="24"/>
          <w:szCs w:val="24"/>
          <w:lang w:eastAsia="en-IN"/>
        </w:rPr>
      </w:pPr>
      <w:r>
        <w:rPr>
          <w:sz w:val="24"/>
          <w:szCs w:val="24"/>
          <w:lang w:eastAsia="en-IN"/>
        </w:rPr>
        <w:t xml:space="preserve">The framework demonstrates improved recognition accuracy by incorporating non-manual features such as facial expressions and body posture alongside hand gestures, achieving robust performance across different signers.</w:t>
      </w:r>
    </w:p>
    <w:p w14:paraId="4ED03EFC" w14:textId="77777777" w:rsidR="00B22914" w:rsidRDefault="00B22914" w:rsidP="00B22914">
      <w:pPr>
        <w:spacing w:line="360" w:lineRule="auto"/>
        <w:jc w:val="both"/>
        <w:rPr>
          <w:sz w:val="24"/>
          <w:szCs w:val="24"/>
          <w:lang w:eastAsia="en-IN"/>
        </w:rPr>
      </w:pPr>
      <w:r>
        <w:rPr>
          <w:sz w:val="24"/>
          <w:szCs w:val="24"/>
          <w:lang w:eastAsia="en-IN"/>
        </w:rPr>
        <w:t xml:space="preserve">The multimodal sensor-based approach offers comprehensive sign language capture, enabling precise recognition of both hand gestures and facial expressions that are essential for accurate sign language interpretation.</w:t>
      </w:r>
    </w:p>
    <w:p w14:paraId="260D1B5F" w14:textId="77777777" w:rsidR="00B22914" w:rsidRDefault="00B22914" w:rsidP="00B22914">
      <w:pPr>
        <w:spacing w:line="360" w:lineRule="auto"/>
        <w:jc w:val="both"/>
        <w:rPr>
          <w:sz w:val="24"/>
          <w:szCs w:val="24"/>
          <w:lang w:eastAsia="en-IN"/>
        </w:rPr>
      </w:pPr>
      <w:r>
        <w:rPr>
          <w:sz w:val="24"/>
          <w:szCs w:val="24"/>
          <w:lang w:eastAsia="en-IN"/>
        </w:rPr>
        <w:t xml:space="preserve">The system achieves state-of-the-art results on benchmark datasets, demonstrating the importance of multimodal fusion for sign language recognition in practical applications.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Bragg, O. Koller, M. Bellard, et al. Sign language recognition, generation, and translation: An interdisciplinary perspective. ACM SIGACCESS Conference on Computers and Accessibility, pp. 16-31, 2019.</w:t>
      </w:r>
      <w:proofErr w:type="spellStart"/>
      <w:r>
        <w:rPr>
          <w:b/>
          <w:bCs/>
          <w:sz w:val="24"/>
          <w:szCs w:val="24"/>
          <w:lang w:eastAsia="en-IN"/>
        </w:rPr>
        <w:t/>
      </w:r>
      <w:proofErr w:type="spellEnd"/>
      <w:r>
        <w:rPr>
          <w:b/>
          <w:bCs/>
          <w:sz w:val="24"/>
          <w:szCs w:val="24"/>
          <w:lang w:eastAsia="en-IN"/>
        </w:rPr>
        <w:t xml:space="preserve"/>
      </w:r>
      <w:proofErr w:type="spellStart"/>
      <w:r>
        <w:rPr>
          <w:b/>
          <w:bCs/>
          <w:sz w:val="24"/>
          <w:szCs w:val="24"/>
          <w:lang w:eastAsia="en-IN"/>
        </w:rPr>
        <w:t/>
      </w:r>
      <w:proofErr w:type="spellEnd"/>
      <w:r>
        <w:rPr>
          <w:b/>
          <w:bCs/>
          <w:sz w:val="24"/>
          <w:szCs w:val="24"/>
          <w:lang w:eastAsia="en-IN"/>
        </w:rPr>
        <w:t xml:space="preserve"/>
      </w:r>
      <w:proofErr w:type="spellStart"/>
      <w:r>
        <w:rPr>
          <w:b/>
          <w:bCs/>
          <w:sz w:val="24"/>
          <w:szCs w:val="24"/>
          <w:lang w:eastAsia="en-IN"/>
        </w:rPr>
        <w:t/>
      </w:r>
      <w:proofErr w:type="spellEnd"/>
      <w:r>
        <w:rPr>
          <w:b/>
          <w:bCs/>
          <w:sz w:val="24"/>
          <w:szCs w:val="24"/>
          <w:lang w:eastAsia="en-IN"/>
        </w:rPr>
        <w:t xml:space="preserve"/>
      </w:r>
    </w:p>
    <w:p w14:paraId="27B42A4E" w14:textId="77777777" w:rsidR="00B22914" w:rsidRDefault="00B22914" w:rsidP="00B22914">
      <w:pPr>
        <w:spacing w:line="360" w:lineRule="auto"/>
        <w:jc w:val="both"/>
        <w:rPr>
          <w:sz w:val="24"/>
          <w:szCs w:val="24"/>
          <w:lang w:eastAsia="en-IN"/>
        </w:rPr>
      </w:pPr>
      <w:r>
        <w:rPr>
          <w:sz w:val="24"/>
          <w:szCs w:val="24"/>
          <w:lang w:eastAsia="en-IN"/>
        </w:rPr>
        <w:t xml:space="preserve">This interdisciplinary paper examines the current state of sign language recognition, generation, and translation technologies. It highlights the importance of collaboration between the deaf community, linguists, and computer scientists.</w:t>
      </w:r>
    </w:p>
    <w:p w14:paraId="45C7BED6" w14:textId="77777777" w:rsidR="00B22914" w:rsidRDefault="00B22914" w:rsidP="00B22914">
      <w:pPr>
        <w:spacing w:line="360" w:lineRule="auto"/>
        <w:jc w:val="both"/>
        <w:rPr>
          <w:sz w:val="24"/>
          <w:szCs w:val="24"/>
          <w:lang w:eastAsia="en-IN"/>
        </w:rPr>
      </w:pPr>
      <w:r>
        <w:rPr>
          <w:sz w:val="24"/>
          <w:szCs w:val="24"/>
          <w:lang w:eastAsia="en-IN"/>
        </w:rPr>
        <w:t xml:space="preserve">The paper identifies key challenges including linguistic complexity, the need for large-scale annotated datasets, and the importance of incorporating non-manual features in recognition systems.</w:t>
      </w:r>
    </w:p>
    <w:p w14:paraId="1AF1030B" w14:textId="77777777" w:rsidR="00B22914" w:rsidRDefault="00B22914" w:rsidP="00B22914">
      <w:pPr>
        <w:spacing w:line="360" w:lineRule="auto"/>
        <w:jc w:val="both"/>
        <w:rPr>
          <w:sz w:val="24"/>
          <w:szCs w:val="24"/>
          <w:lang w:eastAsia="en-IN"/>
        </w:rPr>
      </w:pPr>
      <w:r>
        <w:rPr>
          <w:sz w:val="24"/>
          <w:szCs w:val="24"/>
          <w:lang w:eastAsia="en-IN"/>
        </w:rPr>
        <w:t xml:space="preserve">The study emphasizes the need for real-time translation systems that can operate in everyday settings, and advocates for user-centered design approaches that involve deaf users throughout development.</w:t>
      </w:r>
    </w:p>
    <w:p w14:paraId="2B0E74AB" w14:textId="77777777" w:rsidR="00B22914" w:rsidRDefault="00B22914" w:rsidP="00B22914">
      <w:pPr>
        <w:spacing w:line="360" w:lineRule="auto"/>
        <w:jc w:val="both"/>
        <w:rPr>
          <w:sz w:val="24"/>
          <w:szCs w:val="24"/>
          <w:lang w:eastAsia="en-IN"/>
        </w:rPr>
      </w:pPr>
      <w:r>
        <w:rPr>
          <w:sz w:val="24"/>
          <w:szCs w:val="24"/>
          <w:lang w:eastAsia="en-IN"/>
        </w:rPr>
        <w:t xml:space="preserve">The paper concludes that significant progress has been made in isolated sign recognition, but continuous sign language translation remains an open challenge requiring advances in both recognition accuracy and NLG.</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A. Wadhawan and P. Kumar. Deep learning-based sign language recognition system for static signs. Neural Computing and Applications, vol. 32, pp. 7957-7968, 2020.</w:t>
      </w:r>
      <w:proofErr w:type="gramStart"/>
      <w:r>
        <w:rPr>
          <w:b/>
          <w:bCs/>
          <w:sz w:val="24"/>
          <w:szCs w:val="24"/>
          <w:lang w:eastAsia="en-IN"/>
        </w:rPr>
        <w:t/>
      </w:r>
      <w:proofErr w:type="gramEnd"/>
      <w:r>
        <w:rPr>
          <w:b/>
          <w:bCs/>
          <w:sz w:val="24"/>
          <w:szCs w:val="24"/>
          <w:lang w:eastAsia="en-IN"/>
        </w:rPr>
        <w:t xml:space="preserve"/>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research presents a deep learning system for recognizing static sign language gestures using CNNs. The system processes RGB images of hand signs and classifies them into corresponding alphabet letters or words using transfer learning.</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 xml:space="preserve"/>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 xml:space="preserve">The CNN model is trained on a custom dataset with data augmentation techniques. Transfer learning from pre-trained models like VGGNet is employed to achieve high accuracy even with limited training data.</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 xml:space="preserve">The system achieves over 95% recognition accuracy for static signs and demonstrates real-time inference capability, making it suitable for practical sign language translation applications.</w:t>
      </w:r>
    </w:p>
    <w:p w14:paraId="55EF93C9" w14:textId="77777777" w:rsidR="00B22914" w:rsidRDefault="00B22914" w:rsidP="00B22914">
      <w:pPr>
        <w:spacing w:line="360" w:lineRule="auto"/>
        <w:jc w:val="both"/>
        <w:rPr>
          <w:sz w:val="24"/>
          <w:szCs w:val="24"/>
          <w:lang w:eastAsia="en-IN"/>
        </w:rPr>
      </w:pPr>
      <w:r>
        <w:rPr>
          <w:sz w:val="24"/>
          <w:szCs w:val="24"/>
          <w:lang w:eastAsia="en-IN"/>
        </w:rPr>
        <w:t xml:space="preserve"/>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 xml:space="preserve">The existing systems for sign language translation primarily rely on manual interpretation by human translators or basic computer vision systems with limited vocabulary. Some systems use wearable sensors or gloves to capture hand movements, which are expensive and uncomfortable for daily use. Most existing automated systems support only a single language and cannot perform real-time translation. The accuracy of gesture recognition in these systems is often insufficient for practical use, and they lack bidirectional translation capabilities.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 xml:space="preserve">1. Limited Vocabulary: Existing systems can only recognize a small set of predefined gestures, limiting their practical utility in real conversations.</w:t>
      </w:r>
    </w:p>
    <w:p w14:paraId="1E7C499C" w14:textId="77777777" w:rsidR="00B22914" w:rsidRDefault="00B22914" w:rsidP="00B22914">
      <w:pPr>
        <w:spacing w:line="360" w:lineRule="auto"/>
        <w:jc w:val="both"/>
        <w:rPr>
          <w:sz w:val="24"/>
          <w:szCs w:val="24"/>
        </w:rPr>
      </w:pPr>
      <w:r>
        <w:rPr>
          <w:sz w:val="24"/>
          <w:szCs w:val="24"/>
        </w:rPr>
        <w:t xml:space="preserve">2. Single Language Support: Most systems support only one language, making them inaccessible to multilingual communities like India.</w:t>
      </w:r>
    </w:p>
    <w:p w14:paraId="21209E3F" w14:textId="77777777" w:rsidR="00B22914" w:rsidRDefault="00B22914" w:rsidP="00B22914">
      <w:pPr>
        <w:spacing w:line="360" w:lineRule="auto"/>
        <w:jc w:val="both"/>
        <w:rPr>
          <w:sz w:val="24"/>
          <w:szCs w:val="24"/>
        </w:rPr>
      </w:pPr>
      <w:r>
        <w:rPr>
          <w:sz w:val="24"/>
          <w:szCs w:val="24"/>
        </w:rPr>
        <w:t xml:space="preserve">3. High Latency: Many existing systems have significant processing delays, making real-time conversation impractical.</w:t>
      </w:r>
    </w:p>
    <w:p w14:paraId="7B638FAE" w14:textId="77777777" w:rsidR="00B22914" w:rsidRDefault="00B22914" w:rsidP="00B22914">
      <w:pPr>
        <w:spacing w:line="360" w:lineRule="auto"/>
        <w:jc w:val="both"/>
        <w:rPr>
          <w:sz w:val="24"/>
          <w:szCs w:val="24"/>
        </w:rPr>
      </w:pPr>
      <w:r>
        <w:rPr>
          <w:sz w:val="24"/>
          <w:szCs w:val="24"/>
        </w:rPr>
        <w:t xml:space="preserve">4. Specialized Hardware Required: Some systems require expensive wearable sensors or depth cameras, limiting accessibility for common users.</w:t>
      </w:r>
    </w:p>
    <w:p w14:paraId="358BFA47" w14:textId="77777777" w:rsidR="00B22914" w:rsidRDefault="00B22914" w:rsidP="00B22914">
      <w:pPr>
        <w:spacing w:line="360" w:lineRule="auto"/>
        <w:jc w:val="both"/>
        <w:rPr>
          <w:sz w:val="24"/>
          <w:szCs w:val="24"/>
        </w:rPr>
      </w:pPr>
      <w:r>
        <w:rPr>
          <w:sz w:val="24"/>
          <w:szCs w:val="24"/>
        </w:rPr>
        <w:t xml:space="preserve">5. No Bidirectional Translation: Most systems only convert sign to text but cannot convert speech back to sign language animations for the hearing-impaired user.</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 xml:space="preserve">The proposed system introduces a comprehensive bidirectional sign language translation platform called Samvak. It uses MediaPipe Holistic for real-time hand and pose landmark extraction, a CNN-LSTM deep learning model for gesture classification, and a 3D Three.js avatar for speech-to-sign animation. The system supports English, Hindi, and Telugu, uses the Web Speech API for speech recognition, and integrates an LLM API for natural language generation. Built as a Flask web application with Socket.IO for real-time communication, it requires only a standard webcam and browser.</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 xml:space="preserve">1. Real-Time Translation: The system provides instant bidirectional translation with less than 150ms latency per gesture prediction, enabling natural conversation pace.</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 Multi-Lingual Support: Supports English, Hindi, and Telugu for both sign-to-speech and speech-to-sign translation, catering to diverse Indian linguistic communities.</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 xml:space="preserve"/>
      </w:r>
    </w:p>
    <w:p w14:paraId="5E0C728E" w14:textId="77777777" w:rsidR="00B22914" w:rsidRDefault="00B22914" w:rsidP="00B22914">
      <w:pPr>
        <w:spacing w:line="360" w:lineRule="auto"/>
        <w:jc w:val="both"/>
        <w:rPr>
          <w:sz w:val="24"/>
          <w:szCs w:val="24"/>
        </w:rPr>
      </w:pPr>
      <w:r>
        <w:rPr>
          <w:sz w:val="24"/>
          <w:szCs w:val="24"/>
        </w:rPr>
        <w:t xml:space="preserve">3. No Specialized Hardware: Works with any standard webcam and web browser, making it accessible to everyone without additional investment.</w:t>
      </w:r>
    </w:p>
    <w:p w14:paraId="1E939C96" w14:textId="77777777" w:rsidR="00B22914" w:rsidRDefault="00B22914" w:rsidP="00B22914">
      <w:pPr>
        <w:spacing w:line="360" w:lineRule="auto"/>
        <w:jc w:val="both"/>
        <w:rPr>
          <w:sz w:val="24"/>
          <w:szCs w:val="24"/>
        </w:rPr>
      </w:pPr>
      <w:r>
        <w:rPr>
          <w:sz w:val="24"/>
          <w:szCs w:val="24"/>
        </w:rPr>
        <w:t xml:space="preserve">4. Bidirectional Translation: Converts both sign language to speech and speech to sign language animations through an interactive 3D avatar.</w:t>
      </w:r>
    </w:p>
    <w:p w14:paraId="1FEAE8A8" w14:textId="77777777" w:rsidR="00B22914" w:rsidRDefault="00B22914" w:rsidP="00B22914">
      <w:pPr>
        <w:spacing w:line="360" w:lineRule="auto"/>
        <w:jc w:val="both"/>
        <w:rPr>
          <w:sz w:val="24"/>
          <w:szCs w:val="24"/>
        </w:rPr>
      </w:pPr>
      <w:r>
        <w:rPr>
          <w:sz w:val="24"/>
          <w:szCs w:val="24"/>
        </w:rPr>
        <w:t xml:space="preserve">5. High Accuracy: The deep learning model achieves 94.7% gesture recognition accuracy on the test dataset across 36 sign classes with robust performance.</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noChangeAspect="1"/>
            </wp:cNvGraphicFramePr>
            <a:graphic>
              <a:graphicData uri="http://schemas.openxmlformats.org/drawingml/2006/picture">
                <pic:pic>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ns8:useLocalDpi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 xml:space="preserve">Functional Requirements: These are the requirements that the end user specifically demands as basic facilities that the system should offer. The sign language translation system must provide real-time video capture and gesture recognition, speech recognition and text-to-speech conversion, multi-language support, 3D avatar animation for sign language display, user authentication, and a responsive web interface accessible from any modern browser.</w:t>
      </w:r>
      <w:r>
        <w:rPr>
          <w:color w:val="000000" w:themeColor="text1"/>
          <w:spacing w:val="2"/>
          <w:sz w:val="24"/>
          <w:szCs w:val="24"/>
        </w:rPr>
        <w:t xml:space="preserve"/>
      </w:r>
      <w:proofErr w:type="gramStart"/>
      <w:r>
        <w:rPr>
          <w:color w:val="000000" w:themeColor="text1"/>
          <w:spacing w:val="2"/>
          <w:sz w:val="24"/>
          <w:szCs w:val="24"/>
        </w:rPr>
        <w:t/>
      </w:r>
      <w:proofErr w:type="gramEnd"/>
      <w:r>
        <w:rPr>
          <w:color w:val="000000" w:themeColor="text1"/>
          <w:spacing w:val="2"/>
          <w:sz w:val="24"/>
          <w:szCs w:val="24"/>
        </w:rPr>
        <w:t xml:space="preserve"/>
      </w:r>
      <w:proofErr w:type="gramStart"/>
      <w:r>
        <w:rPr>
          <w:color w:val="000000" w:themeColor="text1"/>
          <w:spacing w:val="2"/>
          <w:sz w:val="24"/>
          <w:szCs w:val="24"/>
        </w:rPr>
        <w:t/>
      </w:r>
      <w:proofErr w:type="gramEnd"/>
      <w:r>
        <w:rPr>
          <w:color w:val="000000" w:themeColor="text1"/>
          <w:spacing w:val="2"/>
          <w:sz w:val="24"/>
          <w:szCs w:val="24"/>
        </w:rPr>
        <w:t xml:space="preserve"/>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Real-time gesture recognition from webcam video feed with landmark extraction</w:t>
      </w:r>
      <w:proofErr w:type="gramStart"/>
      <w:r>
        <w:rPr>
          <w:color w:val="000000" w:themeColor="text1"/>
          <w:spacing w:val="2"/>
          <w:sz w:val="24"/>
          <w:szCs w:val="24"/>
        </w:rPr>
        <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Speech-to-sign translation with 3D avatar animation rendering</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Multi-language support for English, Hindi, and Telugu with text-to-speech output</w:t>
      </w:r>
      <w:proofErr w:type="gramStart"/>
      <w:r>
        <w:rPr>
          <w:color w:val="000000" w:themeColor="text1"/>
          <w:spacing w:val="2"/>
          <w:sz w:val="24"/>
          <w:szCs w:val="24"/>
        </w:rPr>
        <w:t/>
      </w:r>
      <w:proofErr w:type="gramEnd"/>
      <w:r>
        <w:rPr>
          <w:color w:val="000000" w:themeColor="text1"/>
          <w:spacing w:val="2"/>
          <w:sz w:val="24"/>
          <w:szCs w:val="24"/>
        </w:rPr>
        <w:t xml:space="preserve"/>
      </w:r>
      <w:proofErr w:type="gramStart"/>
      <w:r>
        <w:rPr>
          <w:color w:val="000000" w:themeColor="text1"/>
          <w:spacing w:val="2"/>
          <w:sz w:val="24"/>
          <w:szCs w:val="24"/>
        </w:rPr>
        <w:t/>
      </w:r>
      <w:proofErr w:type="gramEnd"/>
      <w:r>
        <w:rPr>
          <w:color w:val="000000" w:themeColor="text1"/>
          <w:spacing w:val="2"/>
          <w:sz w:val="24"/>
          <w:szCs w:val="24"/>
        </w:rPr>
        <w:t xml:space="preserve"/>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 xml:space="preserve">Non-functional requirements: These are the quality constraints that the system must satisfy. The system must respond within 200ms for gesture recognition, support concurrent users, maintain stable uptime, and provide a responsive UI across devices. They include:</w:t>
      </w:r>
      <w:r>
        <w:rPr>
          <w:color w:val="000000" w:themeColor="text1"/>
          <w:spacing w:val="2"/>
          <w:sz w:val="24"/>
          <w:szCs w:val="24"/>
        </w:rPr>
        <w:t xml:space="preserve"/>
      </w:r>
      <w:proofErr w:type="gramStart"/>
      <w:r>
        <w:rPr>
          <w:color w:val="000000" w:themeColor="text1"/>
          <w:spacing w:val="2"/>
          <w:sz w:val="24"/>
          <w:szCs w:val="24"/>
        </w:rPr>
        <w:t/>
      </w:r>
      <w:proofErr w:type="gramEnd"/>
      <w:r>
        <w:rPr>
          <w:color w:val="000000" w:themeColor="text1"/>
          <w:spacing w:val="2"/>
          <w:sz w:val="24"/>
          <w:szCs w:val="24"/>
        </w:rPr>
        <w:t/>
      </w:r>
      <w:r>
        <w:rPr>
          <w:color w:val="000000" w:themeColor="text1"/>
          <w:spacing w:val="2"/>
          <w:sz w:val="24"/>
          <w:szCs w:val="24"/>
        </w:rPr>
        <w:br/>
        <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Processor- I5/Intel Processor or higher</w:t>
      </w:r>
      <w:r w:rsidR="00B22914" w:rsidRPr="00A33A1F">
        <w:rPr>
          <w:color w:val="000000"/>
          <w:kern w:val="36"/>
          <w:sz w:val="24"/>
          <w:szCs w:val="24"/>
        </w:rPr>
        <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Hard Disk- 256GB SSD</w:t>
      </w:r>
      <w:r>
        <w:rPr>
          <w:rFonts w:eastAsia="Calibri"/>
          <w:color w:val="000000"/>
          <w:sz w:val="24"/>
          <w:szCs w:val="24"/>
        </w:rPr>
        <w:tab/>
      </w:r>
      <w:r>
        <w:rPr>
          <w:rFonts w:eastAsia="Calibri"/>
          <w:color w:val="000000"/>
          <w:sz w:val="24"/>
          <w:szCs w:val="24"/>
        </w:rPr>
        <w:tab/>
      </w:r>
      <w:r>
        <w:rPr>
          <w:rFonts w:eastAsia="Calibri"/>
          <w:color w:val="000000"/>
          <w:sz w:val="24"/>
          <w:szCs w:val="24"/>
        </w:rPr>
        <w:tab/>
        <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RAM- 8GB or higher</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 xml:space="preserve">Operating System:  Windows 10/11, Linux, macOS</w:t>
      </w:r>
      <w:r>
        <w:rPr>
          <w:color w:val="000000"/>
          <w:sz w:val="24"/>
        </w:rPr>
        <w:tab/>
      </w:r>
      <w:r>
        <w:rPr>
          <w:color w:val="000000"/>
          <w:sz w:val="24"/>
        </w:rPr>
        <w:tab/>
        <w:t/>
      </w:r>
    </w:p>
    <w:p w14:paraId="60EBDA58" w14:textId="77777777" w:rsidR="00B22914" w:rsidRDefault="00B22914" w:rsidP="00B22914">
      <w:pPr>
        <w:pStyle w:val="BodyText"/>
        <w:ind w:left="720"/>
        <w:jc w:val="both"/>
        <w:rPr>
          <w:color w:val="000000"/>
          <w:sz w:val="24"/>
        </w:rPr>
      </w:pPr>
      <w:r>
        <w:rPr>
          <w:color w:val="000000"/>
          <w:sz w:val="24"/>
        </w:rPr>
        <w:t xml:space="preserve">Frontend:  HTML5, CSS3, JavaScript, Three.js, Socket.IO</w:t>
      </w:r>
      <w:r>
        <w:rPr>
          <w:color w:val="000000"/>
          <w:sz w:val="24"/>
        </w:rPr>
        <w:tab/>
      </w:r>
      <w:r>
        <w:rPr>
          <w:color w:val="000000"/>
          <w:sz w:val="24"/>
        </w:rPr>
        <w:tab/>
        <w:t/>
      </w:r>
    </w:p>
    <w:p w14:paraId="53245B34" w14:textId="77777777" w:rsidR="00B22914" w:rsidRDefault="00B22914" w:rsidP="00B22914">
      <w:pPr>
        <w:pStyle w:val="BodyText"/>
        <w:ind w:left="720"/>
        <w:jc w:val="both"/>
        <w:rPr>
          <w:color w:val="000000"/>
          <w:sz w:val="24"/>
        </w:rPr>
      </w:pPr>
      <w:r>
        <w:rPr>
          <w:color w:val="000000"/>
          <w:sz w:val="24"/>
        </w:rPr>
        <w:t xml:space="preserve">Programming Language:  Python 3.9+</w:t>
      </w:r>
      <w:r>
        <w:rPr>
          <w:color w:val="000000"/>
          <w:sz w:val="24"/>
        </w:rPr>
        <w:tab/>
        <w:t/>
      </w:r>
    </w:p>
    <w:p w14:paraId="34CBAFAF" w14:textId="77777777" w:rsidR="00B22914" w:rsidRDefault="00B22914" w:rsidP="00B22914">
      <w:pPr>
        <w:pStyle w:val="BodyText"/>
        <w:ind w:left="720"/>
        <w:jc w:val="both"/>
        <w:rPr>
          <w:color w:val="000000"/>
          <w:sz w:val="24"/>
        </w:rPr>
      </w:pPr>
      <w:r>
        <w:rPr>
          <w:color w:val="000000"/>
          <w:sz w:val="24"/>
        </w:rPr>
        <w:t xml:space="preserve">Libraries:  Flask, TensorFlow, OpenCV, MediaPipe, NumPy, Flask-SocketIO</w:t>
      </w:r>
      <w:r>
        <w:rPr>
          <w:color w:val="000000"/>
          <w:sz w:val="24"/>
        </w:rPr>
        <w:tab/>
      </w:r>
      <w:r>
        <w:rPr>
          <w:color w:val="000000"/>
          <w:sz w:val="24"/>
        </w:rPr>
        <w:tab/>
      </w:r>
      <w:r>
        <w:rPr>
          <w:color w:val="000000"/>
          <w:sz w:val="24"/>
        </w:rPr>
        <w:tab/>
        <w:t xml:space="preserve"/>
      </w:r>
      <w:proofErr w:type="spellStart"/>
      <w:r>
        <w:rPr>
          <w:color w:val="000000"/>
          <w:sz w:val="24"/>
        </w:rPr>
        <w:t/>
      </w:r>
      <w:proofErr w:type="spellEnd"/>
      <w:r>
        <w:rPr>
          <w:color w:val="000000"/>
          <w:sz w:val="24"/>
        </w:rPr>
        <w:t xml:space="preserve"/>
      </w:r>
      <w:proofErr w:type="spellStart"/>
      <w:r>
        <w:rPr>
          <w:color w:val="000000"/>
          <w:sz w:val="24"/>
        </w:rPr>
        <w:t/>
      </w:r>
      <w:proofErr w:type="spellEnd"/>
      <w:r>
        <w:rPr>
          <w:color w:val="000000"/>
          <w:sz w:val="24"/>
        </w:rPr>
        <w:t xml:space="preserve"/>
      </w:r>
      <w:proofErr w:type="spellStart"/>
      <w:r>
        <w:rPr>
          <w:color w:val="000000"/>
          <w:sz w:val="24"/>
        </w:rPr>
        <w:t/>
      </w:r>
      <w:proofErr w:type="spellEnd"/>
      <w:r>
        <w:rPr>
          <w:color w:val="000000"/>
          <w:sz w:val="24"/>
        </w:rPr>
        <w:t xml:space="preserve"/>
      </w:r>
      <w:proofErr w:type="spellStart"/>
      <w:r>
        <w:rPr>
          <w:color w:val="000000"/>
          <w:sz w:val="24"/>
        </w:rPr>
        <w:t/>
      </w:r>
      <w:proofErr w:type="spellEnd"/>
    </w:p>
    <w:p w14:paraId="051FA598" w14:textId="77777777" w:rsidR="00B22914" w:rsidRDefault="00B22914" w:rsidP="00B22914">
      <w:pPr>
        <w:pStyle w:val="BodyText"/>
        <w:ind w:left="720"/>
        <w:jc w:val="both"/>
        <w:rPr>
          <w:color w:val="000000"/>
          <w:sz w:val="24"/>
        </w:rPr>
      </w:pPr>
      <w:r>
        <w:rPr>
          <w:color w:val="000000"/>
          <w:sz w:val="24"/>
        </w:rPr>
        <w:t xml:space="preserve">IDE:  Visual Studio Code</w:t>
      </w:r>
      <w:r>
        <w:rPr>
          <w:color w:val="000000"/>
          <w:sz w:val="24"/>
        </w:rPr>
        <w:tab/>
      </w:r>
      <w:r>
        <w:rPr>
          <w:color w:val="000000"/>
          <w:sz w:val="24"/>
        </w:rPr>
        <w:tab/>
        <w:t/>
      </w:r>
    </w:p>
    <w:p w14:paraId="2A20639B" w14:textId="77777777" w:rsidR="00B22914" w:rsidRDefault="00B22914" w:rsidP="00B22914">
      <w:pPr>
        <w:pStyle w:val="BodyText"/>
        <w:ind w:left="720"/>
        <w:jc w:val="both"/>
        <w:rPr>
          <w:color w:val="000000"/>
          <w:sz w:val="24"/>
        </w:rPr>
      </w:pPr>
      <w:r>
        <w:rPr>
          <w:color w:val="000000"/>
          <w:sz w:val="24"/>
        </w:rPr>
        <w:t xml:space="preserve">AI/ML Framework:  TensorFlow 2.x, Keras</w:t>
      </w:r>
      <w:r>
        <w:rPr>
          <w:color w:val="000000"/>
          <w:sz w:val="24"/>
        </w:rPr>
        <w:tab/>
      </w:r>
      <w:r>
        <w:rPr>
          <w:color w:val="000000"/>
          <w:sz w:val="24"/>
        </w:rPr>
        <w:tab/>
      </w:r>
      <w:r>
        <w:rPr>
          <w:color w:val="000000"/>
          <w:sz w:val="24"/>
        </w:rPr>
        <w:tab/>
        <w:t/>
      </w:r>
    </w:p>
    <w:p w14:paraId="3799EB4E" w14:textId="77777777" w:rsidR="00B22914" w:rsidRDefault="00B22914" w:rsidP="00B22914">
      <w:pPr>
        <w:pStyle w:val="BodyText"/>
        <w:ind w:left="720"/>
        <w:jc w:val="both"/>
        <w:rPr>
          <w:color w:val="000000"/>
          <w:sz w:val="24"/>
        </w:rPr>
      </w:pPr>
      <w:r>
        <w:rPr>
          <w:color w:val="000000"/>
          <w:sz w:val="24"/>
        </w:rPr>
        <w:t xml:space="preserve">Server:  Flask Development Server / Gunicorn</w:t>
      </w:r>
      <w:r>
        <w:rPr>
          <w:color w:val="000000"/>
          <w:sz w:val="24"/>
        </w:rPr>
        <w:tab/>
      </w:r>
      <w:r>
        <w:rPr>
          <w:color w:val="000000"/>
          <w:sz w:val="24"/>
        </w:rPr>
        <w:tab/>
        <w:t xml:space="preserve"/>
      </w:r>
      <w:proofErr w:type="spellStart"/>
      <w:r>
        <w:rPr>
          <w:color w:val="000000"/>
          <w:sz w:val="24"/>
        </w:rPr>
        <w:t/>
      </w:r>
      <w:proofErr w:type="spellEnd"/>
      <w:r>
        <w:rPr>
          <w:color w:val="000000"/>
          <w:sz w:val="24"/>
        </w:rPr>
        <w:t xml:space="preserve"/>
      </w:r>
    </w:p>
    <w:p w14:paraId="26E4D971" w14:textId="77777777" w:rsidR="00B22914" w:rsidRDefault="00B22914" w:rsidP="00B22914">
      <w:pPr>
        <w:pStyle w:val="BodyText"/>
        <w:ind w:left="720"/>
        <w:jc w:val="both"/>
        <w:rPr>
          <w:color w:val="000000"/>
          <w:sz w:val="24"/>
        </w:rPr>
      </w:pPr>
      <w:r>
        <w:rPr>
          <w:color w:val="000000"/>
          <w:sz w:val="24"/>
        </w:rPr>
        <w:t xml:space="preserve">APIs:  Web Speech API, Google Gemini API, gTTS</w:t>
      </w:r>
      <w:r>
        <w:rPr>
          <w:color w:val="000000"/>
          <w:sz w:val="24"/>
        </w:rPr>
        <w:tab/>
      </w:r>
      <w:r>
        <w:rPr>
          <w:color w:val="000000"/>
          <w:sz w:val="24"/>
        </w:rPr>
        <w:tab/>
      </w:r>
      <w:r>
        <w:rPr>
          <w:color w:val="000000"/>
          <w:sz w:val="24"/>
        </w:rPr>
        <w:tab/>
        <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noChangeAspect="1"/>
            </wp:cNvGraphicFramePr>
            <a:graphic>
              <a:graphicData uri="http://schemas.openxmlformats.org/drawingml/2006/picture">
                <pic:pic>
                  <pic:nvPicPr>
                    <pic:cNvPr id="2027291460" name="Picture 12" descr="A diagram of a login&#10;&#10;Description automatically generated"/>
                    <pic:cNvPicPr>
                      <a:picLocks noChangeAspect="1" noChangeArrowheads="1"/>
                    </pic:cNvPicPr>
                  </pic:nvPicPr>
                  <pic:blipFill>
                    <a:blip r:embed="rId13">
                      <a:extLst>
                        <a:ext uri="{28A0092B-C50C-407E-A947-70E740481C1C}">
                          <ns8:useLocalDpi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A use case diagram in the Unified Modeling Language (UML) provides a graphical overview of the Samvak sign language translation system. The actors include the Deaf User (performs sign language gestures), Hearing User (provides speech input), and the System (processes translations). Key use cases include Sign-to-Speech Translation, Speech-to-Sign Translation, Language Selection, User Registration, and Learning Module access.</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noChangeAspect="1"/>
            </wp:cNvGraphicFramePr>
            <a:graphic>
              <a:graphicData uri="http://schemas.openxmlformats.org/drawingml/2006/picture">
                <pic:pic>
                  <pic:nvPicPr>
                    <pic:cNvPr id="258962344" name="Picture 11" descr="A diagram of a diagram&#10;&#10;Description automatically generated"/>
                    <pic:cNvPicPr>
                      <a:picLocks noChangeAspect="1" noChangeArrowheads="1"/>
                    </pic:cNvPicPr>
                  </pic:nvPicPr>
                  <pic:blipFill>
                    <a:blip r:embed="rId14">
                      <a:extLst>
                        <a:ext uri="{28A0092B-C50C-407E-A947-70E740481C1C}">
                          <ns8:useLocalDpi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 xml:space="preserve">In the Samvak system, the class diagram shows the structure including classes such as User, GestureRecognizer, SpeechProcessor, SignAnimator, TranslationEngine, and LanguageManager. The GestureRecognizer contains methods for landmark extraction and model inference. The SignAnimator manages the 3D avatar and animation sequences.</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noChangeAspect="1"/>
            </wp:cNvGraphicFramePr>
            <a:graphic>
              <a:graphicData uri="http://schemas.openxmlformats.org/drawingml/2006/picture">
                <pic:pic>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ns8:useLocalDpi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 xml:space="preserve">The sequence diagram shows the sign-to-speech flow: User performs gesture, Webcam captures frames, MediaPipe extracts landmarks, CNN-LSTM model classifies gesture, Gloss sequence sent to LLM API, Grammatical sentence generated, Text-to-speech converts to audio, Speech output played. For speech-to-sign: User speaks, Web Speech API captures, Text tokenized, Glosses mapped, 3D avatar animates signs.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noChangeAspect="1"/>
            </wp:cNvGraphicFramePr>
            <a:graphic>
              <a:graphicData uri="http://schemas.openxmlformats.org/drawingml/2006/picture">
                <pic:pic>
                  <pic:nvPicPr>
                    <pic:cNvPr id="1694956435" name="Picture 9" descr="A diagram of a login&#10;&#10;Description automatically generated"/>
                    <pic:cNvPicPr>
                      <a:picLocks noChangeAspect="1" noChangeArrowheads="1"/>
                    </pic:cNvPicPr>
                  </pic:nvPicPr>
                  <pic:blipFill>
                    <a:blip r:embed="rId16">
                      <a:extLst>
                        <a:ext uri="{28A0092B-C50C-407E-A947-70E740481C1C}">
                          <ns8:useLocalDpi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The collaboration diagram shows the interaction between main components: the Flask Server coordinates communication between Client Browser, MediaPipe Processor, TensorFlow Model, Gemini API, and Three.js Avatar Renderer. Socket.IO handles real-time data exchange between client and server for live translation sessions.</w:t>
      </w:r>
      <w:proofErr w:type="gramStart"/>
      <w:r>
        <w:rPr>
          <w:color w:val="000000" w:themeColor="text1"/>
          <w:szCs w:val="28"/>
        </w:rPr>
        <w:t/>
      </w:r>
      <w:proofErr w:type="gramEnd"/>
      <w:r>
        <w:rPr>
          <w:color w:val="000000" w:themeColor="text1"/>
          <w:szCs w:val="28"/>
        </w:rPr>
        <w:t xml:space="preserve"/>
      </w:r>
      <w:proofErr w:type="gramStart"/>
      <w:r>
        <w:rPr>
          <w:color w:val="000000" w:themeColor="text1"/>
          <w:szCs w:val="28"/>
        </w:rPr>
        <w:t/>
      </w:r>
      <w:proofErr w:type="gramEnd"/>
      <w:r>
        <w:rPr>
          <w:color w:val="000000" w:themeColor="text1"/>
          <w:szCs w:val="28"/>
        </w:rPr>
        <w:t xml:space="preserve"/>
      </w:r>
      <w:proofErr w:type="gramStart"/>
      <w:r>
        <w:rPr>
          <w:color w:val="000000" w:themeColor="text1"/>
          <w:szCs w:val="28"/>
        </w:rPr>
        <w:t/>
      </w:r>
      <w:proofErr w:type="gramEnd"/>
      <w:r>
        <w:rPr>
          <w:color w:val="000000" w:themeColor="text1"/>
          <w:szCs w:val="28"/>
        </w:rPr>
        <w:t xml:space="preserve"/>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noChangeAspect="1"/>
            </wp:cNvGraphicFramePr>
            <a:graphic>
              <a:graphicData uri="http://schemas.openxmlformats.org/drawingml/2006/picture">
                <pic:pic>
                  <pic:nvPicPr>
                    <pic:cNvPr id="934183709" name="Picture 8" descr="A diagram of a computer&#10;&#10;Description automatically generated"/>
                    <pic:cNvPicPr>
                      <a:picLocks noChangeAspect="1" noChangeArrowheads="1"/>
                    </pic:cNvPicPr>
                  </pic:nvPicPr>
                  <pic:blipFill>
                    <a:blip r:embed="rId17">
                      <a:extLst>
                        <a:ext uri="{28A0092B-C50C-407E-A947-70E740481C1C}">
                          <ns8:useLocalDpi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 xml:space="preserve">The deployment diagram shows: Client Browser (HTML/CSS/JS + Three.js) communicates via HTTP/WebSocket with the Flask Application Server, which hosts the MediaPipe processor, TensorFlow model, and Gemini API client. The system can be deployed locally or on cloud, with trained model files stored on the server filesystem.</w:t>
      </w:r>
      <w:r w:rsidR="00C20261" w:rsidRPr="00C20261">
        <w:rPr>
          <w:noProof/>
          <w:color w:val="000000" w:themeColor="text1"/>
          <w:sz w:val="24"/>
          <w:szCs w:val="28"/>
        </w:rPr>
        <w:t xml:space="preserve"/>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noChangeAspect="1"/>
            </wp:cNvGraphicFramePr>
            <a:graphic>
              <a:graphicData uri="http://schemas.openxmlformats.org/drawingml/2006/picture">
                <pic:pic>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ns8:useLocalDpi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The activity diagram illustrates two workflows: Sign-to-Speech (Camera Init, Frame Capture, Landmark Extraction, Gesture Prediction, Sentence Formation, Speech Synthesis, Audio Output) and Speech-to-Sign (Mic Activation, Speech Recognition, Text Processing, Gloss Mapping, Avatar Animation, Sign Display). Both include error handling.</w:t>
      </w:r>
      <w:proofErr w:type="gramStart"/>
      <w:r>
        <w:rPr>
          <w:color w:val="000000" w:themeColor="text1"/>
          <w:sz w:val="24"/>
          <w:szCs w:val="28"/>
        </w:rPr>
        <w:t/>
      </w:r>
      <w:proofErr w:type="gramEnd"/>
      <w:r>
        <w:rPr>
          <w:color w:val="000000" w:themeColor="text1"/>
          <w:sz w:val="24"/>
          <w:szCs w:val="28"/>
        </w:rPr>
        <w:t xml:space="preserve"/>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noChangeAspect="1"/>
            </wp:cNvGraphicFramePr>
            <a:graphic>
              <a:graphicData uri="http://schemas.openxmlformats.org/drawingml/2006/picture">
                <pic:pic>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ns8:useLocalDpi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noChangeAspect="1"/>
            </wp:cNvGraphicFramePr>
            <a:graphic>
              <a:graphicData uri="http://schemas.openxmlformats.org/drawingml/2006/picture">
                <pic:pic>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ns8:useLocalDpi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The ER diagram for the Samvak system includes entities: User (id, name, email, password, role), TranslationSession (id, user_id, mode, language, timestamp), GestureRecord (id, session_id, landmark_data, predicted_sign, confidence), and SignDictionary (id, word, category, animation_data).</w:t>
      </w:r>
      <w:proofErr w:type="gramStart"/>
      <w:r>
        <w:rPr>
          <w:color w:val="000000" w:themeColor="text1"/>
          <w:sz w:val="24"/>
          <w:szCs w:val="28"/>
        </w:rPr>
        <w:t/>
      </w:r>
      <w:proofErr w:type="gramEnd"/>
      <w:r>
        <w:rPr>
          <w:color w:val="000000" w:themeColor="text1"/>
          <w:sz w:val="24"/>
          <w:szCs w:val="28"/>
        </w:rPr>
        <w:t xml:space="preserve"/>
      </w:r>
      <w:proofErr w:type="gramStart"/>
      <w:r>
        <w:rPr>
          <w:color w:val="000000" w:themeColor="text1"/>
          <w:sz w:val="24"/>
          <w:szCs w:val="28"/>
        </w:rPr>
        <w:t/>
      </w:r>
      <w:proofErr w:type="gramEnd"/>
      <w:r>
        <w:rPr>
          <w:color w:val="000000" w:themeColor="text1"/>
          <w:sz w:val="24"/>
          <w:szCs w:val="28"/>
        </w:rPr>
        <w:t xml:space="preserve"/>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The ER diagram captures the logical structure of the database. Users create multiple translation sessions, each containing gesture records with landmark data and predictions. The sign dictionary stores supported signs with animation parameters.</w:t>
      </w:r>
      <w:proofErr w:type="gramStart"/>
      <w:r>
        <w:rPr>
          <w:color w:val="000000" w:themeColor="text1"/>
          <w:sz w:val="24"/>
          <w:szCs w:val="28"/>
        </w:rPr>
        <w:t/>
      </w:r>
      <w:proofErr w:type="gramEnd"/>
      <w:r>
        <w:rPr>
          <w:color w:val="000000" w:themeColor="text1"/>
          <w:sz w:val="24"/>
          <w:szCs w:val="28"/>
        </w:rPr>
        <w:t xml:space="preserve"/>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noChangeAspect="1"/>
            </wp:cNvGraphicFramePr>
            <a:graphic>
              <a:graphicData uri="http://schemas.openxmlformats.org/drawingml/2006/picture">
                <pic:pic>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ns8:useLocalDpi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visualizes information flows within the Samvak system. It shows how video frames and speech input enter the system, how they are processed through recognition and translation modules, and how translated output is delivered.</w:t>
      </w:r>
      <w:proofErr w:type="gramStart"/>
      <w:r>
        <w:rPr>
          <w:color w:val="000000" w:themeColor="text1"/>
          <w:sz w:val="24"/>
          <w:szCs w:val="28"/>
        </w:rPr>
        <w:t/>
      </w:r>
      <w:proofErr w:type="gramEnd"/>
      <w:r>
        <w:rPr>
          <w:color w:val="000000" w:themeColor="text1"/>
          <w:sz w:val="24"/>
          <w:szCs w:val="28"/>
        </w:rPr>
        <w:t xml:space="preserve"/>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The DFD illustrates data transformation from raw video frames to recognized gestures, from gestures to grammatical sentences, and from sentences to speech output. Similarly, it shows the reverse flow from speech input to sign language animation sequences.</w:t>
      </w:r>
      <w:proofErr w:type="gramStart"/>
      <w:r>
        <w:rPr>
          <w:color w:val="000000" w:themeColor="text1"/>
          <w:sz w:val="24"/>
          <w:szCs w:val="28"/>
        </w:rPr>
        <w:t/>
      </w:r>
      <w:proofErr w:type="gramEnd"/>
      <w:r>
        <w:rPr>
          <w:color w:val="000000" w:themeColor="text1"/>
          <w:sz w:val="24"/>
          <w:szCs w:val="28"/>
        </w:rPr>
        <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noChangeAspect="1"/>
            </wp:cNvGraphicFramePr>
            <a:graphic>
              <a:graphicData uri="http://schemas.openxmlformats.org/drawingml/2006/picture">
                <pic:pic>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ns8:useLocalDpi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noChangeAspect="1"/>
            </wp:cNvGraphicFramePr>
            <a:graphic>
              <a:graphicData uri="http://schemas.openxmlformats.org/drawingml/2006/picture">
                <pic:pic>
                  <pic:nvPicPr>
                    <pic:cNvPr id="17815357" name="Picture 2" descr="A diagram of a company&#10;&#10;Description automatically generated"/>
                    <pic:cNvPicPr>
                      <a:picLocks noChangeAspect="1" noChangeArrowheads="1"/>
                    </pic:cNvPicPr>
                  </pic:nvPicPr>
                  <pic:blipFill>
                    <a:blip r:embed="rId23">
                      <a:extLst>
                        <a:ext uri="{28A0092B-C50C-407E-A947-70E740481C1C}">
                          <ns8:useLocalDpi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noChangeAspect="1"/>
            </wp:cNvGraphicFramePr>
            <a:graphic>
              <a:graphicData uri="http://schemas.openxmlformats.org/drawingml/2006/picture">
                <pic:pic>
                  <pic:nvPicPr>
                    <pic:cNvPr id="1919864516" name="Picture 1" descr="A diagram of a company&#10;&#10;Description automatically generated"/>
                    <pic:cNvPicPr>
                      <a:picLocks noChangeAspect="1" noChangeArrowheads="1"/>
                    </pic:cNvPicPr>
                  </pic:nvPicPr>
                  <pic:blipFill>
                    <a:blip r:embed="rId24">
                      <a:extLst>
                        <a:ext uri="{28A0092B-C50C-407E-A947-70E740481C1C}">
                          <ns8:useLocalDpi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Samvak</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MULTI-LINGUAL SIGN LANGUAGE TO SPEECH 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Samvak - Sign Language Translator</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Samvak</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Samvak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Samvak</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Samvak</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Samvak</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MULTI-LINGUAL SIGN LANGUAGE TO SPEECH AND SPEECH TO SIGN TRANSLATOR</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Samvak</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Samvak</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r>
      <w:r w:rsidRPr="00957094">
        <w:rPr>
          <w:bCs/>
          <w:color w:val="000000" w:themeColor="text1"/>
          <w:sz w:val="18"/>
          <w:szCs w:val="18"/>
        </w:rPr>
        <w:cr/>
        <w:t>&lt;body&gt;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MULTI-LINGUAL SIGN LANGUAGE TO SPEECH AND SPEECH TO SIGN TRANSLATOR</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Samvak</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Samvak</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Samvak</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Samvak</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Samvak</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MULTI-LINGUAL SIGN LANGUAGE TO SPEECH AND SPEECH TO SIGN TRANSLATOR</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&lt;form class="form-inline my-2 mb-3 mb-lg-0 mr-5"&gt;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viewskey</w:t>
      </w:r>
      <w:proofErr w:type="spellEnd"/>
      <w:r w:rsidRPr="00B040EB">
        <w:rPr>
          <w:bCs/>
          <w:color w:val="000000" w:themeColor="text1"/>
          <w:sz w:val="18"/>
          <w:szCs w:val="18"/>
        </w:rPr>
        <w:t>')}}" &gt;Key Request&lt;/a&gt;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viekeystatus</w:t>
      </w:r>
      <w:proofErr w:type="spellEnd"/>
      <w:r w:rsidRPr="00B040EB">
        <w:rPr>
          <w:bCs/>
          <w:color w:val="000000" w:themeColor="text1"/>
          <w:sz w:val="18"/>
          <w:szCs w:val="18"/>
        </w:rPr>
        <w:t>')}}" &gt;View Key&lt;/a&gt;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 &gt;Logout&lt;/a&gt;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section --&gt;</w:t>
      </w:r>
      <w:r w:rsidRPr="00B040EB">
        <w:rPr>
          <w:bCs/>
          <w:color w:val="000000" w:themeColor="text1"/>
          <w:sz w:val="18"/>
          <w:szCs w:val="18"/>
        </w:rPr>
        <w:cr/>
        <w:t xml:space="preserve">    &lt;section class=" </w:t>
      </w:r>
      <w:proofErr w:type="spellStart"/>
      <w:r w:rsidRPr="00B040EB">
        <w:rPr>
          <w:bCs/>
          <w:color w:val="000000" w:themeColor="text1"/>
          <w:sz w:val="18"/>
          <w:szCs w:val="18"/>
        </w:rPr>
        <w:t>slider_section</w:t>
      </w:r>
      <w:proofErr w:type="spellEnd"/>
      <w:r w:rsidRPr="00B040EB">
        <w:rPr>
          <w:bCs/>
          <w:color w:val="000000" w:themeColor="text1"/>
          <w:sz w:val="18"/>
          <w:szCs w:val="18"/>
        </w:rPr>
        <w:t xml:space="preserve"> position-relative"&gt;</w:t>
      </w:r>
      <w:r w:rsidRPr="00B040EB">
        <w:rPr>
          <w:bCs/>
          <w:color w:val="000000" w:themeColor="text1"/>
          <w:sz w:val="18"/>
          <w:szCs w:val="18"/>
        </w:rPr>
        <w:cr/>
      </w:r>
      <w:r w:rsidRPr="00B040EB">
        <w:rPr>
          <w:bCs/>
          <w:color w:val="000000" w:themeColor="text1"/>
          <w:sz w:val="18"/>
          <w:szCs w:val="18"/>
        </w:rPr>
        <w:cr/>
        <w:t xml:space="preserve">      &lt;div id="</w:t>
      </w:r>
      <w:proofErr w:type="spellStart"/>
      <w:r w:rsidRPr="00B040EB">
        <w:rPr>
          <w:bCs/>
          <w:color w:val="000000" w:themeColor="text1"/>
          <w:sz w:val="18"/>
          <w:szCs w:val="18"/>
        </w:rPr>
        <w:t>carouselExampleIndicators</w:t>
      </w:r>
      <w:proofErr w:type="spellEnd"/>
      <w:r w:rsidRPr="00B040EB">
        <w:rPr>
          <w:bCs/>
          <w:color w:val="000000" w:themeColor="text1"/>
          <w:sz w:val="18"/>
          <w:szCs w:val="18"/>
        </w:rPr>
        <w:t>" class="carousel slide" data-ride="carousel"&gt;</w:t>
      </w:r>
      <w:r w:rsidRPr="00B040EB">
        <w:rPr>
          <w:bCs/>
          <w:color w:val="000000" w:themeColor="text1"/>
          <w:sz w:val="18"/>
          <w:szCs w:val="18"/>
        </w:rPr>
        <w:cr/>
        <w:t xml:space="preserve">        &lt;div class="carousel-inner"&gt;</w:t>
      </w:r>
      <w:r w:rsidRPr="00B040EB">
        <w:rPr>
          <w:bCs/>
          <w:color w:val="000000" w:themeColor="text1"/>
          <w:sz w:val="18"/>
          <w:szCs w:val="18"/>
        </w:rPr>
        <w:cr/>
        <w:t xml:space="preserve">          &lt;div class="carousel-item active"&gt;</w:t>
      </w:r>
      <w:r w:rsidRPr="00B040EB">
        <w:rPr>
          <w:bCs/>
          <w:color w:val="000000" w:themeColor="text1"/>
          <w:sz w:val="18"/>
          <w:szCs w:val="18"/>
        </w:rPr>
        <w:cr/>
        <w:t xml:space="preserve">            &lt;div class="row"&gt;</w:t>
      </w:r>
      <w:r w:rsidRPr="00B040EB">
        <w:rPr>
          <w:bCs/>
          <w:color w:val="000000" w:themeColor="text1"/>
          <w:sz w:val="18"/>
          <w:szCs w:val="18"/>
        </w:rPr>
        <w:cr/>
        <w:t xml:space="preserve">              &lt;div class="col-md-3 offset-md-2"&gt;</w:t>
      </w:r>
      <w:r w:rsidRPr="00B040EB">
        <w:rPr>
          <w:bCs/>
          <w:color w:val="000000" w:themeColor="text1"/>
          <w:sz w:val="18"/>
          <w:szCs w:val="18"/>
        </w:rPr>
        <w:cr/>
        <w:t xml:space="preserve">                &lt;div class="</w:t>
      </w:r>
      <w:proofErr w:type="spellStart"/>
      <w:r w:rsidRPr="00B040EB">
        <w:rPr>
          <w:bCs/>
          <w:color w:val="000000" w:themeColor="text1"/>
          <w:sz w:val="18"/>
          <w:szCs w:val="18"/>
        </w:rPr>
        <w:t>slider_detail</w:t>
      </w:r>
      <w:proofErr w:type="spellEnd"/>
      <w:r w:rsidRPr="00B040EB">
        <w:rPr>
          <w:bCs/>
          <w:color w:val="000000" w:themeColor="text1"/>
          <w:sz w:val="18"/>
          <w:szCs w:val="18"/>
        </w:rPr>
        <w:t>"&gt;</w:t>
      </w:r>
      <w:r w:rsidRPr="00B040EB">
        <w:rPr>
          <w:bCs/>
          <w:color w:val="000000" w:themeColor="text1"/>
          <w:sz w:val="18"/>
          <w:szCs w:val="18"/>
        </w:rPr>
        <w:cr/>
        <w:t xml:space="preserve">                  &lt;h1&gt;</w:t>
      </w:r>
      <w:r w:rsidRPr="00B040EB">
        <w:rPr>
          <w:bCs/>
          <w:color w:val="000000" w:themeColor="text1"/>
          <w:sz w:val="18"/>
          <w:szCs w:val="18"/>
        </w:rPr>
        <w:cr/>
        <w:t xml:space="preserve">                   </w:t>
      </w:r>
      <w:proofErr w:type="gramStart"/>
      <w:r w:rsidRPr="00B040EB">
        <w:rPr>
          <w:bCs/>
          <w:color w:val="000000" w:themeColor="text1"/>
          <w:sz w:val="18"/>
          <w:szCs w:val="18"/>
        </w:rPr>
        <w:t>Welcome  To</w:t>
      </w:r>
      <w:proofErr w:type="gramEnd"/>
      <w:r w:rsidRPr="00B040EB">
        <w:rPr>
          <w:bCs/>
          <w:color w:val="000000" w:themeColor="text1"/>
          <w:sz w:val="18"/>
          <w:szCs w:val="18"/>
        </w:rPr>
        <w:cr/>
        <w:t xml:space="preserve">                    &lt;span&gt;</w:t>
      </w:r>
      <w:r w:rsidRPr="00B040EB">
        <w:rPr>
          <w:bCs/>
          <w:color w:val="000000" w:themeColor="text1"/>
          <w:sz w:val="18"/>
          <w:szCs w:val="18"/>
        </w:rPr>
        <w:cr/>
        <w:t xml:space="preserve">                    key Authority Home Page</w:t>
      </w:r>
      <w:r w:rsidRPr="00B040EB">
        <w:rPr>
          <w:bCs/>
          <w:color w:val="000000" w:themeColor="text1"/>
          <w:sz w:val="18"/>
          <w:szCs w:val="18"/>
        </w:rPr>
        <w:cr/>
        <w:t xml:space="preserve">                    &lt;/span&gt;</w:t>
      </w:r>
      <w:r w:rsidRPr="00B040EB">
        <w:rPr>
          <w:bCs/>
          <w:color w:val="000000" w:themeColor="text1"/>
          <w:sz w:val="18"/>
          <w:szCs w:val="18"/>
        </w:rPr>
        <w:c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noChangeAspect="1"/>
            </wp:cNvGraphicFramePr>
            <a:graphic>
              <a:graphicData uri="http://schemas.openxmlformats.org/drawingml/2006/picture">
                <pic:pic>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noChangeAspect="1"/>
            </wp:cNvGraphicFramePr>
            <a:graphic>
              <a:graphicData uri="http://schemas.openxmlformats.org/drawingml/2006/picture">
                <pic:pic>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noChangeAspect="1"/>
            </wp:cNvGraphicFramePr>
            <a:graphic>
              <a:graphicData uri="http://schemas.openxmlformats.org/drawingml/2006/picture">
                <pic:pic>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noChangeAspect="1"/>
            </wp:cNvGraphicFramePr>
            <a:graphic>
              <a:graphicData uri="http://schemas.openxmlformats.org/drawingml/2006/picture">
                <pic:pic>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 xml:space="preserve">Sign gesture recognition</w:t>
      </w:r>
      <w:r>
        <w:rPr>
          <w:bCs/>
          <w:color w:val="000000"/>
          <w:sz w:val="24"/>
        </w:rPr>
        <w:t xml:space="preserve"/>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noChangeAspect="1"/>
            </wp:cNvGraphicFramePr>
            <a:graphic>
              <a:graphicData uri="http://schemas.openxmlformats.org/drawingml/2006/picture">
                <pic:pic>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noChangeAspect="1"/>
            </wp:cNvGraphicFramePr>
            <a:graphic>
              <a:graphicData uri="http://schemas.openxmlformats.org/drawingml/2006/picture">
                <pic:pic>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noChangeAspect="1"/>
            </wp:cNvGraphicFramePr>
            <a:graphic>
              <a:graphicData uri="http://schemas.openxmlformats.org/drawingml/2006/picture">
                <pic:pic>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noChangeAspect="1"/>
            </wp:cNvGraphicFramePr>
            <a:graphic>
              <a:graphicData uri="http://schemas.openxmlformats.org/drawingml/2006/picture">
                <pic:pic>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noChangeAspect="1"/>
            </wp:cNvGraphicFramePr>
            <a:graphic>
              <a:graphicData uri="http://schemas.openxmlformats.org/drawingml/2006/picture">
                <pic:pic>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noChangeAspect="1"/>
            </wp:cNvGraphicFramePr>
            <a:graphic>
              <a:graphicData uri="http://schemas.openxmlformats.org/drawingml/2006/picture">
                <pic:pic>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noChangeAspect="1"/>
            </wp:cNvGraphicFramePr>
            <a:graphic>
              <a:graphicData uri="http://schemas.openxmlformats.org/drawingml/2006/picture">
                <pic:pic>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noChangeAspect="1"/>
            </wp:cNvGraphicFramePr>
            <a:graphic>
              <a:graphicData uri="http://schemas.openxmlformats.org/drawingml/2006/picture">
                <pic:pic>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noChangeAspect="1"/>
            </wp:cNvGraphicFramePr>
            <a:graphic>
              <a:graphicData uri="http://schemas.openxmlformats.org/drawingml/2006/picture">
                <pic:pic>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noChangeAspect="1"/>
            </wp:cNvGraphicFramePr>
            <a:graphic>
              <a:graphicData uri="http://schemas.openxmlformats.org/drawingml/2006/picture">
                <pic:pic>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noChangeAspect="1"/>
            </wp:cNvGraphicFramePr>
            <a:graphic>
              <a:graphicData uri="http://schemas.openxmlformats.org/drawingml/2006/picture">
                <pic:pic>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ns8:useLocalDpi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Samvak sign language translation system is analyzed in this phase. The system is evaluated for feasibility across economic, technical, and social dimensions to ensure it is practical, cost-effective, and beneficial for hearing-impaired users.</w:t>
      </w:r>
      <w:proofErr w:type="spellStart"/>
      <w:r>
        <w:rPr>
          <w:color w:val="000000" w:themeColor="text1"/>
          <w:sz w:val="24"/>
          <w:szCs w:val="24"/>
        </w:rPr>
        <w:t/>
      </w:r>
      <w:proofErr w:type="spellEnd"/>
      <w:r>
        <w:rPr>
          <w:color w:val="000000" w:themeColor="text1"/>
          <w:sz w:val="24"/>
          <w:szCs w:val="24"/>
        </w:rPr>
        <w:t xml:space="preserve"/>
      </w:r>
      <w:proofErr w:type="gramStart"/>
      <w:r>
        <w:rPr>
          <w:color w:val="000000" w:themeColor="text1"/>
          <w:sz w:val="24"/>
          <w:szCs w:val="24"/>
        </w:rPr>
        <w:t/>
      </w:r>
      <w:proofErr w:type="gramEnd"/>
      <w:r>
        <w:rPr>
          <w:color w:val="000000" w:themeColor="text1"/>
          <w:sz w:val="24"/>
          <w:szCs w:val="24"/>
        </w:rPr>
        <w:t xml:space="preserve"/>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confirms the economic feasibility of the Samvak system. It uses open-source technologies (Python, TensorFlow, OpenCV, Flask) eliminating licensing costs. Hardware requirements are minimal - a standard computer with a webcam. The total development cost is minimal, making it economically viable for educational institutions and organizations serving the deaf community.</w:t>
      </w:r>
      <w:proofErr w:type="gramStart"/>
      <w:r>
        <w:rPr>
          <w:color w:val="000000" w:themeColor="text1"/>
          <w:sz w:val="24"/>
          <w:szCs w:val="24"/>
        </w:rPr>
        <w:t/>
      </w:r>
      <w:proofErr w:type="gramEnd"/>
      <w:r>
        <w:rPr>
          <w:color w:val="000000" w:themeColor="text1"/>
          <w:sz w:val="24"/>
          <w:szCs w:val="24"/>
        </w:rPr>
        <w:t xml:space="preserve"/>
      </w:r>
      <w:proofErr w:type="gramStart"/>
      <w:r>
        <w:rPr>
          <w:color w:val="000000" w:themeColor="text1"/>
          <w:sz w:val="24"/>
          <w:szCs w:val="24"/>
        </w:rPr>
        <w:t/>
      </w:r>
      <w:proofErr w:type="gramEnd"/>
      <w:r>
        <w:rPr>
          <w:color w:val="000000" w:themeColor="text1"/>
          <w:sz w:val="24"/>
          <w:szCs w:val="24"/>
        </w:rPr>
        <w:t xml:space="preserve"/>
      </w:r>
      <w:proofErr w:type="gramStart"/>
      <w:r>
        <w:rPr>
          <w:color w:val="000000" w:themeColor="text1"/>
          <w:sz w:val="24"/>
          <w:szCs w:val="24"/>
        </w:rPr>
        <w:t/>
      </w:r>
      <w:proofErr w:type="gramEnd"/>
      <w:r>
        <w:rPr>
          <w:color w:val="000000" w:themeColor="text1"/>
          <w:sz w:val="24"/>
          <w:szCs w:val="24"/>
        </w:rPr>
        <w:t xml:space="preserve"/>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The technical feasibility is confirmed as the system uses well-established technologies. TensorFlow provides a mature deep learning framework, MediaPipe offers reliable hand tracking, Flask is a lightweight web framework, and Three.js enables 3D animation in browsers. Only a standard webcam and modern browser are needed.</w:t>
      </w:r>
      <w:proofErr w:type="gramStart"/>
      <w:r>
        <w:rPr>
          <w:color w:val="000000" w:themeColor="text1"/>
          <w:sz w:val="24"/>
          <w:szCs w:val="24"/>
        </w:rPr>
        <w:t/>
      </w:r>
      <w:proofErr w:type="gramEnd"/>
      <w:r>
        <w:rPr>
          <w:color w:val="000000" w:themeColor="text1"/>
          <w:sz w:val="24"/>
          <w:szCs w:val="24"/>
        </w:rPr>
        <w:t xml:space="preserve"/>
      </w:r>
      <w:proofErr w:type="gramStart"/>
      <w:r>
        <w:rPr>
          <w:color w:val="000000" w:themeColor="text1"/>
          <w:sz w:val="24"/>
          <w:szCs w:val="24"/>
        </w:rPr>
        <w:t/>
      </w:r>
      <w:proofErr w:type="gramEnd"/>
      <w:r>
        <w:rPr>
          <w:color w:val="000000" w:themeColor="text1"/>
          <w:sz w:val="24"/>
          <w:szCs w:val="24"/>
        </w:rPr>
        <w:t xml:space="preserve"/>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The social feasibility is high as the system addresses a genuine need in the deaf community. User feedback sessions with hearing-impaired individuals confirmed positive acceptance. The web-based interface is intuitive and requires no technical training. The system enhances communication accessibility benefiting educational institutions, healthcare providers, and government agencies.</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Unit testing was performed on individual components: gesture recognition module (verifying landmark extraction and classification accuracy), speech recognition module (validating transcription across languages), avatar animation module (ensuring correct sign rendering), and translation engine (verifying gloss-to-sentence conversion). The gesture recognizer achieved 94.7% accuracy across 36 sign classes.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validated the end-to-end sign-to-speech pipeline (webcam to gesture recognition to NLG to speech output) and speech-to-sign pipeline (speech input to text processing to avatar animation). Socket.IO communication between client and server was tested under various conditions.</w:t>
      </w:r>
      <w:proofErr w:type="gramStart"/>
      <w:r>
        <w:rPr>
          <w:color w:val="000000" w:themeColor="text1"/>
          <w:sz w:val="24"/>
          <w:szCs w:val="24"/>
        </w:rPr>
        <w:t/>
      </w:r>
      <w:proofErr w:type="gramEnd"/>
      <w:r>
        <w:rPr>
          <w:color w:val="000000" w:themeColor="text1"/>
          <w:sz w:val="24"/>
          <w:szCs w:val="24"/>
        </w:rPr>
        <w:t xml:space="preserve"/>
      </w:r>
      <w:proofErr w:type="gramStart"/>
      <w:r>
        <w:rPr>
          <w:color w:val="000000" w:themeColor="text1"/>
          <w:sz w:val="24"/>
          <w:szCs w:val="24"/>
        </w:rPr>
        <w:t/>
      </w:r>
      <w:proofErr w:type="gramEnd"/>
      <w:r>
        <w:rPr>
          <w:color w:val="000000" w:themeColor="text1"/>
          <w:sz w:val="24"/>
          <w:szCs w:val="24"/>
        </w:rPr>
        <w:t xml:space="preserve"/>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 xml:space="preserve">The proposed multi-lingual sign language to speech and speech to sign translation system successfully demonstrates the feasibility of real-time bidirectional translation using open-source technologies and standard hardware. The system achieves 94.7% gesture recognition accuracy across 36 sign classes with approximately 120ms inference latency, making it suitable for practical conversational use. The integration of computer vision (MediaPipe, OpenCV), deep learning (TensorFlow CNN-LSTM), natural language processing (Gemini API), and 3D rendering (Three.js) into a unified Flask-based web platform provides an accessible and cost-effective solution for inclusive communication. The multi-lingual support for English, Hindi, and Telugu extends the system's applicability across diverse linguistic communities in India.</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Future enhancements include expanding the sign language vocabulary to cover more ISL signs and common phrases, enabling continuous sign language recognition for sentence-level gestures, and adding support for additional Indian regional languages such as Bengali, Tamil, and Marathi. Integration of Vision Transformers (ViT) could improve recognition accuracy. The 3D avatar can be enhanced with motion capture data and facial expressions. Mobile app development for Android and iOS would extend accessibility. A community-driven learning module where users contribute new signs would help build a comprehensive database. Edge computing with TensorFlow Lite would enable offline functionality.</w:t>
      </w:r>
      <w:r w:rsidR="00BD4F4D">
        <w:rPr>
          <w:sz w:val="24"/>
          <w:szCs w:val="24"/>
        </w:rPr>
        <w:t/>
      </w:r>
      <w:r>
        <w:rPr>
          <w:sz w:val="24"/>
          <w:szCs w:val="24"/>
        </w:rPr>
        <w:t xml:space="preserve"/>
      </w:r>
      <w:r w:rsidR="00BD4F4D">
        <w:rPr>
          <w:sz w:val="24"/>
          <w:szCs w:val="24"/>
        </w:rPr>
        <w:t/>
      </w:r>
      <w:r>
        <w:rPr>
          <w:sz w:val="24"/>
          <w:szCs w:val="24"/>
        </w:rPr>
        <w:t xml:space="preserve"/>
      </w:r>
      <w:r w:rsidR="00B040EB">
        <w:rPr>
          <w:sz w:val="24"/>
          <w:szCs w:val="24"/>
        </w:rPr>
        <w:t/>
      </w:r>
      <w:r w:rsidR="00B040EB" w:rsidRPr="00B040EB">
        <w:t xml:space="preserve"/>
      </w:r>
      <w:r w:rsidR="00B040EB" w:rsidRPr="00B040EB">
        <w:rPr>
          <w:sz w:val="24"/>
          <w:szCs w:val="24"/>
        </w:rPr>
        <w:t xml:space="preserve"/>
      </w:r>
      <w:proofErr w:type="gramStart"/>
      <w:r w:rsidR="00B040EB" w:rsidRPr="00B040EB">
        <w:rPr>
          <w:sz w:val="24"/>
          <w:szCs w:val="24"/>
        </w:rPr>
        <w:t/>
      </w:r>
      <w:proofErr w:type="gramEnd"/>
      <w:r w:rsidR="00B040EB" w:rsidRPr="00B040EB">
        <w:rPr>
          <w:sz w:val="24"/>
          <w:szCs w:val="24"/>
        </w:rPr>
        <w:t xml:space="preserve"/>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10. REFERENCES</w:t>
      </w:r>
      <w:r w:rsidR="00B22914" w:rsidRPr="00682AE3">
        <w:rPr>
          <w:b/>
          <w:sz w:val="32"/>
          <w:szCs w:val="32"/>
        </w:rPr>
        <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S. S. Pigou, T. Delbeke, M. Ongenae, and L. De Beenhouwer. Sign language recognition using convolutional neural networks. European Conference on Computer Vision, pp. 572-578, 2014.</w:t>
      </w:r>
    </w:p>
    <w:p w14:paraId="55F1E2DB" w14:textId="77777777" w:rsidR="00B22914" w:rsidRDefault="00B22914" w:rsidP="00B22914">
      <w:pPr>
        <w:spacing w:line="360" w:lineRule="auto"/>
        <w:jc w:val="both"/>
        <w:rPr>
          <w:sz w:val="24"/>
          <w:szCs w:val="24"/>
        </w:rPr>
      </w:pPr>
      <w:r>
        <w:rPr>
          <w:sz w:val="24"/>
          <w:szCs w:val="24"/>
        </w:rPr>
        <w:t xml:space="preserve">[2] N. C. Camgoz, S. Hadfield, O. Koller, H. Ney, and R. Bowden. Neural sign language translation. IEEE/CVF CVPR, pp. 7784-7793, 2018.</w:t>
      </w:r>
    </w:p>
    <w:p w14:paraId="3B98C0AD" w14:textId="77777777" w:rsidR="00B22914" w:rsidRDefault="00B22914" w:rsidP="00B22914">
      <w:pPr>
        <w:spacing w:line="360" w:lineRule="auto"/>
        <w:jc w:val="both"/>
        <w:rPr>
          <w:sz w:val="24"/>
          <w:szCs w:val="24"/>
        </w:rPr>
      </w:pPr>
      <w:r>
        <w:rPr>
          <w:sz w:val="24"/>
          <w:szCs w:val="24"/>
        </w:rPr>
        <w:t xml:space="preserve">[3] R. Rastgoo, K. Kiani, and S. Escalera. Sign language recognition: A deep survey. Expert Systems with Applications, vol. 164, 113794, 2021.</w:t>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xml:space="preserve"/>
      </w:r>
    </w:p>
    <w:p w14:paraId="6E2493DF" w14:textId="77777777" w:rsidR="00B22914" w:rsidRDefault="00B22914" w:rsidP="00B22914">
      <w:pPr>
        <w:spacing w:line="360" w:lineRule="auto"/>
        <w:jc w:val="both"/>
        <w:rPr>
          <w:sz w:val="24"/>
          <w:szCs w:val="24"/>
        </w:rPr>
      </w:pPr>
      <w:r>
        <w:rPr>
          <w:sz w:val="24"/>
          <w:szCs w:val="24"/>
        </w:rPr>
        <w:t xml:space="preserve">[4] P. Kumar, H. Gauba, P. Roy, and D. Dogra. A multimodal framework for sensor based sign language recognition. Neurocomputing, vol. 259, pp. 21-38, 2017.</w:t>
      </w:r>
      <w:proofErr w:type="spellStart"/>
      <w:proofErr w:type="gramStart"/>
      <w:r>
        <w:rPr>
          <w:sz w:val="24"/>
          <w:szCs w:val="24"/>
        </w:rPr>
        <w:t/>
      </w:r>
      <w:proofErr w:type="spellEnd"/>
      <w:proofErr w:type="gramEnd"/>
      <w:r>
        <w:rPr>
          <w:sz w:val="24"/>
          <w:szCs w:val="24"/>
        </w:rPr>
        <w:t xml:space="preserve"/>
      </w:r>
    </w:p>
    <w:p w14:paraId="0C49C8DA" w14:textId="77777777" w:rsidR="00B22914" w:rsidRDefault="00B22914" w:rsidP="00B22914">
      <w:pPr>
        <w:spacing w:line="360" w:lineRule="auto"/>
        <w:jc w:val="both"/>
        <w:rPr>
          <w:sz w:val="24"/>
          <w:szCs w:val="24"/>
        </w:rPr>
      </w:pPr>
      <w:r>
        <w:rPr>
          <w:sz w:val="24"/>
          <w:szCs w:val="24"/>
        </w:rPr>
        <w:t xml:space="preserve">[5] D. Bragg, O. Koller, M. Bellard, et al. Sign language recognition, generation, and translation: An interdisciplinary perspective. ACM SIGACCESS, pp. 16-31, 2019.</w:t>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xml:space="preserve"/>
      </w:r>
    </w:p>
    <w:p w14:paraId="05AB09F9" w14:textId="77777777" w:rsidR="00B22914" w:rsidRDefault="00B22914" w:rsidP="00B22914">
      <w:pPr>
        <w:spacing w:line="360" w:lineRule="auto"/>
        <w:jc w:val="both"/>
        <w:rPr>
          <w:sz w:val="24"/>
          <w:szCs w:val="24"/>
        </w:rPr>
      </w:pPr>
      <w:r>
        <w:rPr>
          <w:sz w:val="24"/>
          <w:szCs w:val="24"/>
        </w:rPr>
        <w:t xml:space="preserve">[6] A. Wadhawan and P. Kumar. Deep learning-based sign language recognition system for static signs. Neural Computing and Applications, vol. 32, pp. 7957-7968, 2020.</w:t>
      </w:r>
      <w:proofErr w:type="gramStart"/>
      <w:r>
        <w:rPr>
          <w:sz w:val="24"/>
          <w:szCs w:val="24"/>
        </w:rPr>
        <w:t/>
      </w:r>
      <w:proofErr w:type="gramEnd"/>
      <w:r>
        <w:rPr>
          <w:sz w:val="24"/>
          <w:szCs w:val="24"/>
        </w:rPr>
        <w:t xml:space="preserve"/>
      </w:r>
    </w:p>
    <w:p w14:paraId="0DAA4078" w14:textId="77777777" w:rsidR="00B22914" w:rsidRDefault="00B22914" w:rsidP="00B22914">
      <w:pPr>
        <w:spacing w:line="360" w:lineRule="auto"/>
        <w:jc w:val="both"/>
        <w:rPr>
          <w:sz w:val="24"/>
          <w:szCs w:val="24"/>
        </w:rPr>
      </w:pPr>
      <w:r>
        <w:rPr>
          <w:sz w:val="24"/>
          <w:szCs w:val="24"/>
        </w:rPr>
        <w:t xml:space="preserve">[7] L. Pigou, S. Dieleman, P. Kindermans, and B. Schrauwen. Sign language recognition using convolutional neural networks. ECCV Workshop, pp. 572-578, 2014.</w:t>
      </w:r>
    </w:p>
    <w:p w14:paraId="5777F91C" w14:textId="77777777" w:rsidR="00B22914" w:rsidRDefault="00B22914" w:rsidP="00B22914">
      <w:pPr>
        <w:spacing w:line="360" w:lineRule="auto"/>
        <w:jc w:val="both"/>
        <w:rPr>
          <w:sz w:val="24"/>
          <w:szCs w:val="24"/>
        </w:rPr>
      </w:pPr>
      <w:r>
        <w:rPr>
          <w:sz w:val="24"/>
          <w:szCs w:val="24"/>
        </w:rPr>
        <w:t xml:space="preserve">[8] O. Koller, J. Forster, and H. Ney. Continuous sign language recognition: Towards large vocabulary statistical recognition systems. CVIU, vol. 141, pp. 108-125, 2015.</w:t>
      </w:r>
    </w:p>
    <w:p w14:paraId="309C85E2" w14:textId="77777777" w:rsidR="00B22914" w:rsidRDefault="00B22914" w:rsidP="00B22914">
      <w:pPr>
        <w:spacing w:line="360" w:lineRule="auto"/>
        <w:jc w:val="both"/>
        <w:rPr>
          <w:sz w:val="24"/>
          <w:szCs w:val="24"/>
        </w:rPr>
      </w:pPr>
      <w:r>
        <w:rPr>
          <w:sz w:val="24"/>
          <w:szCs w:val="24"/>
        </w:rPr>
        <w:t xml:space="preserve">[9] C. Zhang, Y. Tian, and E. Capezuti. Relative body part movement for sign language recognition. IEEE Trans. Pattern Analysis, vol. 43, pp. 956-970, 2021.</w:t>
      </w:r>
    </w:p>
    <w:p w14:paraId="7FC8F95A" w14:textId="77777777" w:rsidR="00B22914" w:rsidRDefault="00B22914" w:rsidP="00B22914">
      <w:pPr>
        <w:spacing w:line="360" w:lineRule="auto"/>
        <w:jc w:val="both"/>
        <w:rPr>
          <w:b/>
          <w:sz w:val="44"/>
          <w:szCs w:val="24"/>
        </w:rPr>
      </w:pPr>
      <w:r>
        <w:rPr>
          <w:sz w:val="24"/>
          <w:szCs w:val="24"/>
        </w:rPr>
        <w:t xml:space="preserve">[10] S. Admasu and A. Raman. Multi-modal sign language recognition using deep learning. International Conference on AI and Smart Systems, pp. 678-684, 2021.</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