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660E" w:rsidRDefault="00FE2E38">
      <w:pPr>
        <w:spacing w:before="1800" w:after="200"/>
        <w:jc w:val="center"/>
      </w:pPr>
      <w:r>
        <w:rPr>
          <w:b/>
          <w:bCs/>
          <w:color w:val="0D3B6E"/>
          <w:sz w:val="52"/>
          <w:szCs w:val="52"/>
        </w:rPr>
        <w:t>GLOBAL SHORE FIN SERVICES INC.</w:t>
      </w:r>
    </w:p>
    <w:p w:rsidR="00BB660E" w:rsidRDefault="00FE2E38">
      <w:pPr>
        <w:spacing w:after="200"/>
        <w:jc w:val="center"/>
      </w:pPr>
      <w:r>
        <w:rPr>
          <w:color w:val="0F6E56"/>
          <w:sz w:val="36"/>
          <w:szCs w:val="36"/>
        </w:rPr>
        <w:t>Website Development Brief</w:t>
      </w:r>
    </w:p>
    <w:p w:rsidR="00BB660E" w:rsidRDefault="00FE2E38">
      <w:pPr>
        <w:spacing w:after="200"/>
        <w:jc w:val="center"/>
      </w:pPr>
      <w:r>
        <w:rPr>
          <w:color w:val="5F5E5A"/>
          <w:sz w:val="24"/>
          <w:szCs w:val="24"/>
        </w:rPr>
        <w:t>Complete Specification for Web Developer</w:t>
      </w:r>
    </w:p>
    <w:p w:rsidR="00BB660E" w:rsidRDefault="00FE2E38">
      <w:pPr>
        <w:spacing w:before="400"/>
        <w:jc w:val="center"/>
      </w:pPr>
      <w:r>
        <w:rPr>
          <w:color w:val="888780"/>
          <w:sz w:val="20"/>
          <w:szCs w:val="20"/>
        </w:rPr>
        <w:t xml:space="preserve">Version </w:t>
      </w:r>
      <w:proofErr w:type="gramStart"/>
      <w:r>
        <w:rPr>
          <w:color w:val="888780"/>
          <w:sz w:val="20"/>
          <w:szCs w:val="20"/>
        </w:rPr>
        <w:t>1.0  |</w:t>
      </w:r>
      <w:proofErr w:type="gramEnd"/>
      <w:r>
        <w:rPr>
          <w:color w:val="888780"/>
          <w:sz w:val="20"/>
          <w:szCs w:val="20"/>
        </w:rPr>
        <w:t xml:space="preserve">  April 2026  |  US Market Launch</w:t>
      </w:r>
    </w:p>
    <w:p w:rsidR="00BB660E" w:rsidRDefault="00FE2E38">
      <w:r>
        <w:br w:type="page"/>
      </w:r>
    </w:p>
    <w:p w:rsidR="00BB660E" w:rsidRDefault="00FE2E38">
      <w:pPr>
        <w:pStyle w:val="Heading1"/>
      </w:pPr>
      <w:r>
        <w:lastRenderedPageBreak/>
        <w:t>1.  Project Overview</w:t>
      </w:r>
    </w:p>
    <w:p w:rsidR="00BB660E" w:rsidRDefault="00FE2E38">
      <w:pPr>
        <w:spacing w:before="80" w:after="80"/>
      </w:pPr>
      <w:r>
        <w:rPr>
          <w:color w:val="101828"/>
        </w:rPr>
        <w:t>This document is the full website development specification for Global Shore Fin Services Inc. It covers every requirement the developer needs: site purpose, page structure, service categories, content guidelines, UI design system, UX flows, blog strategy,</w:t>
      </w:r>
      <w:r>
        <w:rPr>
          <w:color w:val="101828"/>
        </w:rPr>
        <w:t xml:space="preserve"> SEO, and technical stack. All decisions should be made in line with this document before any design or development begins.</w:t>
      </w:r>
    </w:p>
    <w:p w:rsidR="00BB660E" w:rsidRDefault="00BB660E"/>
    <w:p w:rsidR="00BB660E" w:rsidRDefault="00FE2E38">
      <w:pPr>
        <w:pStyle w:val="Heading3"/>
        <w:spacing w:before="240"/>
      </w:pPr>
      <w:proofErr w:type="gramStart"/>
      <w:r>
        <w:t>1.1  Company</w:t>
      </w:r>
      <w:proofErr w:type="gramEnd"/>
      <w:r>
        <w:t xml:space="preserve"> Background</w:t>
      </w:r>
    </w:p>
    <w:p w:rsidR="00BB660E" w:rsidRDefault="00FE2E38">
      <w:pPr>
        <w:spacing w:before="80" w:after="80"/>
      </w:pPr>
      <w:r>
        <w:rPr>
          <w:color w:val="101828"/>
        </w:rPr>
        <w:t>Global Shore Fin Services Inc. is a full-service financial outsourcing company headquartered in Tennessee State US</w:t>
      </w:r>
      <w:r>
        <w:rPr>
          <w:color w:val="101828"/>
        </w:rPr>
        <w:t>, serv</w:t>
      </w:r>
      <w:r>
        <w:rPr>
          <w:color w:val="101828"/>
        </w:rPr>
        <w:t>ing US-based individuals and businesses. The company offers US P</w:t>
      </w:r>
      <w:r>
        <w:rPr>
          <w:color w:val="101828"/>
        </w:rPr>
        <w:t>ayroll, US Payroll</w:t>
      </w:r>
      <w:r>
        <w:rPr>
          <w:color w:val="101828"/>
        </w:rPr>
        <w:t xml:space="preserve"> taxation, US Sales and use Tax, Individual Taxation, Business Taxation, US </w:t>
      </w:r>
      <w:r>
        <w:rPr>
          <w:color w:val="101828"/>
        </w:rPr>
        <w:t>accounting, compliance, and business formation services. The long-term vision is to expand coverage to India, Canada, and Australia, but Phase 1 of the website focuses exclusive</w:t>
      </w:r>
      <w:r>
        <w:rPr>
          <w:color w:val="101828"/>
        </w:rPr>
        <w:t>ly on the US market.</w:t>
      </w:r>
    </w:p>
    <w:p w:rsidR="00BB660E" w:rsidRDefault="00BB660E"/>
    <w:p w:rsidR="00BB660E" w:rsidRDefault="00FE2E38">
      <w:pPr>
        <w:pStyle w:val="Heading3"/>
        <w:spacing w:before="240"/>
      </w:pPr>
      <w:proofErr w:type="gramStart"/>
      <w:r>
        <w:t>1.2  Reference</w:t>
      </w:r>
      <w:proofErr w:type="gramEnd"/>
      <w:r>
        <w:t xml:space="preserve"> Websites Studied</w:t>
      </w:r>
    </w:p>
    <w:p w:rsidR="00BB660E" w:rsidRDefault="00FE2E38">
      <w:pPr>
        <w:spacing w:before="80" w:after="80"/>
      </w:pPr>
      <w:r>
        <w:rPr>
          <w:color w:val="101828"/>
        </w:rPr>
        <w:t>The following two websites were reviewed as design and content references: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globalsaitaxfilers.com — clean service-first layout, strong CTA placement, good use of hero sections and service cards.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taxmonk</w:t>
      </w:r>
      <w:r>
        <w:rPr>
          <w:color w:val="101828"/>
        </w:rPr>
        <w:t>global.com — professional global branding, clear service categories, credibility-building with testimonials and stats.</w:t>
      </w:r>
    </w:p>
    <w:p w:rsidR="00BB660E" w:rsidRDefault="00FE2E38">
      <w:pPr>
        <w:spacing w:before="80" w:after="80"/>
      </w:pPr>
      <w:r>
        <w:rPr>
          <w:color w:val="101828"/>
        </w:rPr>
        <w:t>The Global Shore website should match this standard in professionalism, exceed it in clarity, and be built to scale globally as new marke</w:t>
      </w:r>
      <w:r>
        <w:rPr>
          <w:color w:val="101828"/>
        </w:rPr>
        <w:t>ts are added.</w:t>
      </w:r>
    </w:p>
    <w:p w:rsidR="00BB660E" w:rsidRDefault="00BB660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660E">
        <w:tc>
          <w:tcPr>
            <w:tcW w:w="9360" w:type="dxa"/>
            <w:tcBorders>
              <w:top w:val="single" w:sz="8" w:space="0" w:color="0F6E56"/>
              <w:left w:val="single" w:sz="16" w:space="0" w:color="0F6E56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B660E" w:rsidRDefault="00FE2E38">
            <w:pPr>
              <w:spacing w:after="60"/>
            </w:pPr>
            <w:r>
              <w:rPr>
                <w:b/>
                <w:bCs/>
                <w:color w:val="0F6E56"/>
              </w:rPr>
              <w:t>Goal Statement</w:t>
            </w:r>
          </w:p>
          <w:p w:rsidR="00BB660E" w:rsidRDefault="00FE2E38">
            <w:r>
              <w:rPr>
                <w:color w:val="101828"/>
              </w:rPr>
              <w:t>Build a professional, fast-loading, SEO-optimised website that positions Global Shore Fin Services Inc. as a trusted US financial services partner for Indian professionals, NRIs, small businesses, and immigrants — while laying</w:t>
            </w:r>
            <w:r>
              <w:rPr>
                <w:color w:val="101828"/>
              </w:rPr>
              <w:t xml:space="preserve"> the foundation for a global multi-country expansion.</w:t>
            </w:r>
          </w:p>
        </w:tc>
      </w:tr>
    </w:tbl>
    <w:p w:rsidR="00BB660E" w:rsidRDefault="00BB660E"/>
    <w:p w:rsidR="00BB660E" w:rsidRDefault="00BB660E">
      <w:pPr>
        <w:pBdr>
          <w:bottom w:val="single" w:sz="4" w:space="0" w:color="D0D5DD"/>
        </w:pBdr>
        <w:spacing w:before="160" w:after="160"/>
      </w:pPr>
    </w:p>
    <w:p w:rsidR="00BB660E" w:rsidRDefault="00FE2E38">
      <w:pPr>
        <w:pStyle w:val="Heading1"/>
      </w:pPr>
      <w:r>
        <w:t>2.  Site Map &amp; Page Structure</w:t>
      </w:r>
    </w:p>
    <w:p w:rsidR="00BB660E" w:rsidRDefault="00FE2E38">
      <w:pPr>
        <w:spacing w:before="80" w:after="80"/>
      </w:pPr>
      <w:r>
        <w:rPr>
          <w:color w:val="101828"/>
        </w:rPr>
        <w:t>The website will consist of the following top-level pages and sub-pages. Every page listed below must be built as a separate, SEO-optimised page (not a one-pager with anchors).</w:t>
      </w:r>
    </w:p>
    <w:p w:rsidR="00BB660E" w:rsidRDefault="00BB660E"/>
    <w:p w:rsidR="00BB660E" w:rsidRDefault="00FE2E38">
      <w:pPr>
        <w:pStyle w:val="Heading3"/>
        <w:spacing w:before="240"/>
      </w:pPr>
      <w:r>
        <w:t>Primary Navigation (Header Menu)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Home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About Us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01828"/>
        </w:rPr>
        <w:t>Services  →</w:t>
      </w:r>
      <w:proofErr w:type="gramEnd"/>
      <w:r>
        <w:rPr>
          <w:color w:val="101828"/>
        </w:rPr>
        <w:t xml:space="preserve">  (dropdown mega-menu)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lastRenderedPageBreak/>
        <w:t>Industries We Serve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Resources / Blog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Careers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Contact Us</w:t>
      </w:r>
    </w:p>
    <w:p w:rsidR="00BB660E" w:rsidRDefault="00BB660E"/>
    <w:p w:rsidR="00BB660E" w:rsidRDefault="00FE2E38">
      <w:pPr>
        <w:pStyle w:val="Heading3"/>
        <w:spacing w:before="240"/>
      </w:pPr>
      <w:r>
        <w:t>Services — Sub-Pages (each is its own URL)</w:t>
      </w:r>
    </w:p>
    <w:p w:rsidR="00BB660E" w:rsidRDefault="00FE2E38">
      <w:pPr>
        <w:spacing w:before="80" w:after="80"/>
      </w:pPr>
      <w:r>
        <w:rPr>
          <w:color w:val="101828"/>
        </w:rPr>
        <w:t>Each service listed below must have a dedicated page with a description, who it is for, what is included, FAQs, and a contact CTA. Services are grouped into categories:</w:t>
      </w:r>
    </w:p>
    <w:p w:rsidR="00BB660E" w:rsidRDefault="00BB660E"/>
    <w:p w:rsidR="00BB660E" w:rsidRDefault="00FE2E38">
      <w:pPr>
        <w:spacing w:before="80" w:after="80"/>
      </w:pPr>
      <w:r>
        <w:rPr>
          <w:b/>
          <w:bCs/>
          <w:color w:val="0D3B6E"/>
        </w:rPr>
        <w:t>Category A — Payroll &amp; HR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Payroll Services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Payroll Taxation Services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Payroll Complianc</w:t>
      </w:r>
      <w:r>
        <w:rPr>
          <w:color w:val="101828"/>
        </w:rPr>
        <w:t>e</w:t>
      </w:r>
    </w:p>
    <w:p w:rsidR="00BB660E" w:rsidRDefault="00BB660E"/>
    <w:p w:rsidR="00BB660E" w:rsidRDefault="00FE2E38">
      <w:pPr>
        <w:spacing w:before="80" w:after="80"/>
      </w:pPr>
      <w:r>
        <w:rPr>
          <w:b/>
          <w:bCs/>
          <w:color w:val="0D3B6E"/>
        </w:rPr>
        <w:t>Category B — Accounting &amp; Bookkeeping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Bookkeeping Services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Accounting Services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Bank Reconciliations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Cash Reconciliations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Accounts Receivable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Accounts Payable</w:t>
      </w:r>
    </w:p>
    <w:p w:rsidR="00BB660E" w:rsidRDefault="00BB660E"/>
    <w:p w:rsidR="00BB660E" w:rsidRDefault="00FE2E38">
      <w:pPr>
        <w:spacing w:before="80" w:after="80"/>
      </w:pPr>
      <w:r>
        <w:rPr>
          <w:b/>
          <w:bCs/>
          <w:color w:val="0D3B6E"/>
        </w:rPr>
        <w:t>Category C — Taxation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Individual Taxation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Business Taxation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Expat Taxation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Sales and Use Tax S</w:t>
      </w:r>
      <w:r>
        <w:rPr>
          <w:color w:val="101828"/>
        </w:rPr>
        <w:t>ervices</w:t>
      </w:r>
    </w:p>
    <w:p w:rsidR="00BB660E" w:rsidRDefault="00BB660E"/>
    <w:p w:rsidR="00BB660E" w:rsidRDefault="00FE2E38">
      <w:pPr>
        <w:spacing w:before="80" w:after="80"/>
      </w:pPr>
      <w:r>
        <w:rPr>
          <w:b/>
          <w:bCs/>
          <w:color w:val="0D3B6E"/>
        </w:rPr>
        <w:t>Category D — Audit &amp; Compliance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Auditing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Payroll Compliance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Other State Compliance</w:t>
      </w:r>
    </w:p>
    <w:p w:rsidR="00BB660E" w:rsidRDefault="00BB660E"/>
    <w:p w:rsidR="00BB660E" w:rsidRDefault="00FE2E38">
      <w:pPr>
        <w:spacing w:before="80" w:after="80"/>
      </w:pPr>
      <w:r>
        <w:rPr>
          <w:b/>
          <w:bCs/>
          <w:color w:val="0D3B6E"/>
        </w:rPr>
        <w:t>Category E — Business Formation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LLC Formation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Company Incorporation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Other State Compliance</w:t>
      </w:r>
    </w:p>
    <w:p w:rsidR="00BB660E" w:rsidRDefault="00BB660E"/>
    <w:p w:rsidR="00BB660E" w:rsidRDefault="00BB660E">
      <w:pPr>
        <w:pBdr>
          <w:bottom w:val="single" w:sz="4" w:space="0" w:color="D0D5DD"/>
        </w:pBdr>
        <w:spacing w:before="160" w:after="160"/>
      </w:pPr>
    </w:p>
    <w:p w:rsidR="00BB660E" w:rsidRDefault="00FE2E38">
      <w:pPr>
        <w:pStyle w:val="Heading1"/>
      </w:pPr>
      <w:r>
        <w:lastRenderedPageBreak/>
        <w:t>3.  Service Descriptions — What to Write on Each Page</w:t>
      </w:r>
    </w:p>
    <w:p w:rsidR="00BB660E" w:rsidRDefault="00FE2E38">
      <w:pPr>
        <w:spacing w:before="80" w:after="80"/>
      </w:pPr>
      <w:r>
        <w:rPr>
          <w:color w:val="101828"/>
        </w:rPr>
        <w:t>Every service page must follow this content structure: (1) Hero headline with the service name and a one-line benefit statement. (2) What this service is — a short paragraph in plain English. (3) Who it</w:t>
      </w:r>
      <w:r>
        <w:rPr>
          <w:color w:val="101828"/>
        </w:rPr>
        <w:t xml:space="preserve"> is for — bullet list of target clients. (4) What is included — bullet list of deliverables. (5) Why choose Global Shore — 2–3 differentiators. (6) FAQ — 3 to 5 common questions with answers. (7) CTA — 'Book a Free Consultation' button.</w:t>
      </w:r>
    </w:p>
    <w:p w:rsidR="00BB660E" w:rsidRDefault="00BB660E"/>
    <w:p w:rsidR="00BB660E" w:rsidRDefault="00FE2E38">
      <w:pPr>
        <w:pStyle w:val="Heading3"/>
        <w:spacing w:before="240"/>
      </w:pPr>
      <w:r>
        <w:t>Payroll Services</w:t>
      </w:r>
    </w:p>
    <w:p w:rsidR="00BB660E" w:rsidRDefault="00FE2E38">
      <w:pPr>
        <w:spacing w:before="80" w:after="80"/>
      </w:pPr>
      <w:r>
        <w:rPr>
          <w:color w:val="101828"/>
        </w:rPr>
        <w:t>Description: End-to-end payroll processing for US businesses. We calculate employee wages, deduct federal and state taxes, issue pay stubs, manage direct deposits, and file quarterly payroll reports.</w:t>
      </w:r>
    </w:p>
    <w:p w:rsidR="00BB660E" w:rsidRDefault="00FE2E38">
      <w:pPr>
        <w:spacing w:before="80" w:after="80"/>
      </w:pPr>
      <w:r>
        <w:rPr>
          <w:color w:val="101828"/>
        </w:rPr>
        <w:t xml:space="preserve">Who it's for: Small businesses, </w:t>
      </w:r>
      <w:proofErr w:type="spellStart"/>
      <w:r>
        <w:rPr>
          <w:color w:val="101828"/>
        </w:rPr>
        <w:t>startups</w:t>
      </w:r>
      <w:proofErr w:type="spellEnd"/>
      <w:r>
        <w:rPr>
          <w:color w:val="101828"/>
        </w:rPr>
        <w:t>, mid-size compa</w:t>
      </w:r>
      <w:r>
        <w:rPr>
          <w:color w:val="101828"/>
        </w:rPr>
        <w:t>nies with W-2 employees, businesses with multi-state payroll needs.</w:t>
      </w:r>
    </w:p>
    <w:p w:rsidR="00BB660E" w:rsidRDefault="00FE2E38">
      <w:pPr>
        <w:spacing w:before="80" w:after="80"/>
      </w:pPr>
      <w:r>
        <w:rPr>
          <w:color w:val="101828"/>
        </w:rPr>
        <w:t>Includes: Weekly / bi-weekly / monthly payroll runs, W-2 / 1099 generation, direct deposit setup, payroll registers, year-end reporting.</w:t>
      </w:r>
    </w:p>
    <w:p w:rsidR="00BB660E" w:rsidRDefault="00BB660E"/>
    <w:p w:rsidR="00BB660E" w:rsidRDefault="00FE2E38">
      <w:pPr>
        <w:pStyle w:val="Heading3"/>
        <w:spacing w:before="240"/>
      </w:pPr>
      <w:r>
        <w:t>Payroll Taxation Services</w:t>
      </w:r>
    </w:p>
    <w:p w:rsidR="00BB660E" w:rsidRDefault="00FE2E38">
      <w:pPr>
        <w:spacing w:before="80" w:after="80"/>
      </w:pPr>
      <w:r>
        <w:rPr>
          <w:color w:val="101828"/>
        </w:rPr>
        <w:t>Description: Accurate ca</w:t>
      </w:r>
      <w:r>
        <w:rPr>
          <w:color w:val="101828"/>
        </w:rPr>
        <w:t>lculation and remittance of all payroll-related taxes including federal income tax withholding, FICA (Social Security &amp; Medicare), FUTA/SUTA, and state income taxes.</w:t>
      </w:r>
    </w:p>
    <w:p w:rsidR="00BB660E" w:rsidRDefault="00FE2E38">
      <w:pPr>
        <w:spacing w:before="80" w:after="80"/>
      </w:pPr>
      <w:r>
        <w:rPr>
          <w:color w:val="101828"/>
        </w:rPr>
        <w:t>Includes: Federal 941/940 filings, state unemployment insurance, payroll tax deposits, pen</w:t>
      </w:r>
      <w:r>
        <w:rPr>
          <w:color w:val="101828"/>
        </w:rPr>
        <w:t>alty avoidance advisory.</w:t>
      </w:r>
    </w:p>
    <w:p w:rsidR="00BB660E" w:rsidRDefault="00BB660E"/>
    <w:p w:rsidR="00BB660E" w:rsidRDefault="00FE2E38">
      <w:pPr>
        <w:pStyle w:val="Heading3"/>
        <w:spacing w:before="240"/>
      </w:pPr>
      <w:r>
        <w:t>Payroll Compliance</w:t>
      </w:r>
    </w:p>
    <w:p w:rsidR="00BB660E" w:rsidRDefault="00FE2E38">
      <w:pPr>
        <w:spacing w:before="80" w:after="80"/>
      </w:pPr>
      <w:r>
        <w:rPr>
          <w:color w:val="101828"/>
        </w:rPr>
        <w:t>Description: Ensuring your payroll practices comply with US federal and state labour laws, DOL requirements, and IRS regulations.</w:t>
      </w:r>
    </w:p>
    <w:p w:rsidR="00BB660E" w:rsidRDefault="00FE2E38">
      <w:pPr>
        <w:spacing w:before="80" w:after="80"/>
      </w:pPr>
      <w:r>
        <w:rPr>
          <w:color w:val="101828"/>
        </w:rPr>
        <w:t>Includes: Compliance audits, worker classification (W-2 vs 1099), minimum wage co</w:t>
      </w:r>
      <w:r>
        <w:rPr>
          <w:color w:val="101828"/>
        </w:rPr>
        <w:t>mpliance, record retention guidance.</w:t>
      </w:r>
    </w:p>
    <w:p w:rsidR="00BB660E" w:rsidRDefault="00BB660E"/>
    <w:p w:rsidR="00BB660E" w:rsidRDefault="00FE2E38">
      <w:pPr>
        <w:pStyle w:val="Heading3"/>
        <w:spacing w:before="240"/>
      </w:pPr>
      <w:r>
        <w:t>Bookkeeping Services</w:t>
      </w:r>
    </w:p>
    <w:p w:rsidR="00BB660E" w:rsidRDefault="00FE2E38">
      <w:pPr>
        <w:spacing w:before="80" w:after="80"/>
      </w:pPr>
      <w:r>
        <w:rPr>
          <w:color w:val="101828"/>
        </w:rPr>
        <w:t>Description: Organised, accurate recording of all financial transactions. We maintain your general ledger, categorise income and expenses, and produce monthly reports.</w:t>
      </w:r>
    </w:p>
    <w:p w:rsidR="00BB660E" w:rsidRDefault="00FE2E38">
      <w:pPr>
        <w:spacing w:before="80" w:after="80"/>
      </w:pPr>
      <w:r>
        <w:rPr>
          <w:color w:val="101828"/>
        </w:rPr>
        <w:t>Includes: Monthly transaction recording, chart of accounts setup, income statements, bal</w:t>
      </w:r>
      <w:r>
        <w:rPr>
          <w:color w:val="101828"/>
        </w:rPr>
        <w:t>ance sheets, QuickBooks/Xero management.</w:t>
      </w:r>
    </w:p>
    <w:p w:rsidR="00BB660E" w:rsidRDefault="00BB660E"/>
    <w:p w:rsidR="00BB660E" w:rsidRDefault="00FE2E38">
      <w:pPr>
        <w:pStyle w:val="Heading3"/>
        <w:spacing w:before="240"/>
      </w:pPr>
      <w:r>
        <w:t>Accounting Services</w:t>
      </w:r>
    </w:p>
    <w:p w:rsidR="00BB660E" w:rsidRDefault="00FE2E38">
      <w:pPr>
        <w:spacing w:before="80" w:after="80"/>
      </w:pPr>
      <w:r>
        <w:rPr>
          <w:color w:val="101828"/>
        </w:rPr>
        <w:t>Description: Full-cycle accounting support including financial statement preparation, management reporting, budgeting, and strategic financial analysis.</w:t>
      </w:r>
    </w:p>
    <w:p w:rsidR="00BB660E" w:rsidRDefault="00FE2E38">
      <w:pPr>
        <w:spacing w:before="80" w:after="80"/>
      </w:pPr>
      <w:r>
        <w:rPr>
          <w:color w:val="101828"/>
        </w:rPr>
        <w:lastRenderedPageBreak/>
        <w:t>Includes: Monthly/quarterly/annual financ</w:t>
      </w:r>
      <w:r>
        <w:rPr>
          <w:color w:val="101828"/>
        </w:rPr>
        <w:t>ial statements, cash flow analysis, budget vs actual reporting, CFO advisory.</w:t>
      </w:r>
    </w:p>
    <w:p w:rsidR="00BB660E" w:rsidRDefault="00BB660E"/>
    <w:p w:rsidR="00BB660E" w:rsidRDefault="00FE2E38">
      <w:pPr>
        <w:pStyle w:val="Heading3"/>
        <w:spacing w:before="240"/>
      </w:pPr>
      <w:r>
        <w:t>Bank Reconciliations</w:t>
      </w:r>
    </w:p>
    <w:p w:rsidR="00BB660E" w:rsidRDefault="00FE2E38">
      <w:pPr>
        <w:spacing w:before="80" w:after="80"/>
      </w:pPr>
      <w:r>
        <w:rPr>
          <w:color w:val="101828"/>
        </w:rPr>
        <w:t>Description: Monthly matching of your bank statements against your books to catch errors, fraud, and discrepancies.</w:t>
      </w:r>
    </w:p>
    <w:p w:rsidR="00BB660E" w:rsidRDefault="00FE2E38">
      <w:pPr>
        <w:spacing w:before="80" w:after="80"/>
      </w:pPr>
      <w:r>
        <w:rPr>
          <w:color w:val="101828"/>
        </w:rPr>
        <w:t>Includes: Monthly reconciliation reports</w:t>
      </w:r>
      <w:r>
        <w:rPr>
          <w:color w:val="101828"/>
        </w:rPr>
        <w:t>, variance explanations, journal entry corrections.</w:t>
      </w:r>
    </w:p>
    <w:p w:rsidR="00BB660E" w:rsidRDefault="00BB660E"/>
    <w:p w:rsidR="00BB660E" w:rsidRDefault="00FE2E38">
      <w:pPr>
        <w:pStyle w:val="Heading3"/>
        <w:spacing w:before="240"/>
      </w:pPr>
      <w:r>
        <w:t>Cash Reconciliations</w:t>
      </w:r>
    </w:p>
    <w:p w:rsidR="00BB660E" w:rsidRDefault="00FE2E38">
      <w:pPr>
        <w:spacing w:before="80" w:after="80"/>
      </w:pPr>
      <w:r>
        <w:rPr>
          <w:color w:val="101828"/>
        </w:rPr>
        <w:t>Description: Reconciliation of cash balances across multiple accounts, petty cash, and POS systems to ensure accuracy.</w:t>
      </w:r>
    </w:p>
    <w:p w:rsidR="00BB660E" w:rsidRDefault="00BB660E"/>
    <w:p w:rsidR="00BB660E" w:rsidRDefault="00FE2E38">
      <w:pPr>
        <w:pStyle w:val="Heading3"/>
        <w:spacing w:before="240"/>
      </w:pPr>
      <w:r>
        <w:t>Accounts Receivable</w:t>
      </w:r>
    </w:p>
    <w:p w:rsidR="00BB660E" w:rsidRDefault="00FE2E38">
      <w:pPr>
        <w:spacing w:before="80" w:after="80"/>
      </w:pPr>
      <w:r>
        <w:rPr>
          <w:color w:val="101828"/>
        </w:rPr>
        <w:t xml:space="preserve">Description: Management of all money owed </w:t>
      </w:r>
      <w:r>
        <w:rPr>
          <w:color w:val="101828"/>
        </w:rPr>
        <w:t>to your business — from invoicing through collection follow-up.</w:t>
      </w:r>
    </w:p>
    <w:p w:rsidR="00BB660E" w:rsidRDefault="00FE2E38">
      <w:pPr>
        <w:spacing w:before="80" w:after="80"/>
      </w:pPr>
      <w:r>
        <w:rPr>
          <w:color w:val="101828"/>
        </w:rPr>
        <w:t>Includes: Invoice generation, AR ageing reports, payment follow-up, bad debt tracking.</w:t>
      </w:r>
    </w:p>
    <w:p w:rsidR="00BB660E" w:rsidRDefault="00BB660E"/>
    <w:p w:rsidR="00BB660E" w:rsidRDefault="00FE2E38">
      <w:pPr>
        <w:pStyle w:val="Heading3"/>
        <w:spacing w:before="240"/>
      </w:pPr>
      <w:r>
        <w:t>Accounts Payable</w:t>
      </w:r>
    </w:p>
    <w:p w:rsidR="00BB660E" w:rsidRDefault="00FE2E38">
      <w:pPr>
        <w:spacing w:before="80" w:after="80"/>
      </w:pPr>
      <w:r>
        <w:rPr>
          <w:color w:val="101828"/>
        </w:rPr>
        <w:t xml:space="preserve">Description: Management of all bills and vendor payments to keep your business in good </w:t>
      </w:r>
      <w:r>
        <w:rPr>
          <w:color w:val="101828"/>
        </w:rPr>
        <w:t>standing and optimise cash flow.</w:t>
      </w:r>
    </w:p>
    <w:p w:rsidR="00BB660E" w:rsidRDefault="00FE2E38">
      <w:pPr>
        <w:spacing w:before="80" w:after="80"/>
      </w:pPr>
      <w:r>
        <w:rPr>
          <w:color w:val="101828"/>
        </w:rPr>
        <w:t>Includes: Vendor invoice entry, payment scheduling, AP ageing reports, 1099 vendor tracking.</w:t>
      </w:r>
    </w:p>
    <w:p w:rsidR="00BB660E" w:rsidRDefault="00BB660E"/>
    <w:p w:rsidR="00BB660E" w:rsidRDefault="00FE2E38">
      <w:pPr>
        <w:pStyle w:val="Heading3"/>
        <w:spacing w:before="240"/>
      </w:pPr>
      <w:r>
        <w:t>Individual Taxation</w:t>
      </w:r>
    </w:p>
    <w:p w:rsidR="00BB660E" w:rsidRDefault="00FE2E38">
      <w:pPr>
        <w:spacing w:before="80" w:after="80"/>
      </w:pPr>
      <w:r>
        <w:rPr>
          <w:color w:val="101828"/>
        </w:rPr>
        <w:t xml:space="preserve">Description: Federal and state income tax return preparation for US residents, NRIs, green card holders, H1B </w:t>
      </w:r>
      <w:r>
        <w:rPr>
          <w:color w:val="101828"/>
        </w:rPr>
        <w:t>/ L1 visa holders, and US citizens abroad.</w:t>
      </w:r>
    </w:p>
    <w:p w:rsidR="00BB660E" w:rsidRDefault="00FE2E38">
      <w:pPr>
        <w:spacing w:before="80" w:after="80"/>
      </w:pPr>
      <w:r>
        <w:rPr>
          <w:color w:val="101828"/>
        </w:rPr>
        <w:t>Includes: Form 1040, state returns, FBAR/FATCA filings, ITIN applications, amended returns (1040-X), tax planning.</w:t>
      </w:r>
    </w:p>
    <w:p w:rsidR="00BB660E" w:rsidRDefault="00BB660E"/>
    <w:p w:rsidR="00BB660E" w:rsidRDefault="00FE2E38">
      <w:pPr>
        <w:pStyle w:val="Heading3"/>
        <w:spacing w:before="240"/>
      </w:pPr>
      <w:r>
        <w:t>Business Taxation</w:t>
      </w:r>
    </w:p>
    <w:p w:rsidR="00BB660E" w:rsidRDefault="00FE2E38">
      <w:pPr>
        <w:spacing w:before="80" w:after="80"/>
      </w:pPr>
      <w:r>
        <w:rPr>
          <w:color w:val="101828"/>
        </w:rPr>
        <w:t>Description: Tax preparation and planning for all US business entity types.</w:t>
      </w:r>
    </w:p>
    <w:p w:rsidR="00BB660E" w:rsidRDefault="00FE2E38">
      <w:pPr>
        <w:spacing w:before="80" w:after="80"/>
      </w:pPr>
      <w:r>
        <w:rPr>
          <w:color w:val="101828"/>
        </w:rPr>
        <w:t>Includes: Form 1120 (C-Corp), 1120-S (S-Corp), 1065 (Partnership), 1040 Schedule C (Sole Proprietor), estimated quarterly taxes, state business returns.</w:t>
      </w:r>
    </w:p>
    <w:p w:rsidR="00BB660E" w:rsidRDefault="00BB660E"/>
    <w:p w:rsidR="00BB660E" w:rsidRDefault="00FE2E38">
      <w:pPr>
        <w:pStyle w:val="Heading3"/>
        <w:spacing w:before="240"/>
      </w:pPr>
      <w:r>
        <w:t>Expat Taxation</w:t>
      </w:r>
    </w:p>
    <w:p w:rsidR="00BB660E" w:rsidRDefault="00FE2E38">
      <w:pPr>
        <w:spacing w:before="80" w:after="80"/>
      </w:pPr>
      <w:r>
        <w:rPr>
          <w:color w:val="101828"/>
        </w:rPr>
        <w:t>Description</w:t>
      </w:r>
      <w:r>
        <w:rPr>
          <w:color w:val="101828"/>
        </w:rPr>
        <w:t>: Specialised tax services for US citizens and green card holders living outside the US, and for foreign nationals working in the US.</w:t>
      </w:r>
    </w:p>
    <w:p w:rsidR="00BB660E" w:rsidRDefault="00FE2E38">
      <w:pPr>
        <w:spacing w:before="80" w:after="80"/>
      </w:pPr>
      <w:r>
        <w:rPr>
          <w:color w:val="101828"/>
        </w:rPr>
        <w:lastRenderedPageBreak/>
        <w:t>Includes: Foreign Earned Income Exclusion (Form 2555), Foreign Tax Credit (Form 1116), FBAR (FinCEN 114), Form 8938, tax t</w:t>
      </w:r>
      <w:r>
        <w:rPr>
          <w:color w:val="101828"/>
        </w:rPr>
        <w:t>reaty analysis.</w:t>
      </w:r>
    </w:p>
    <w:p w:rsidR="00BB660E" w:rsidRDefault="00BB660E"/>
    <w:p w:rsidR="00BB660E" w:rsidRDefault="00FE2E38">
      <w:pPr>
        <w:pStyle w:val="Heading3"/>
        <w:spacing w:before="240"/>
      </w:pPr>
      <w:r>
        <w:t>Sales &amp; Use Tax Services</w:t>
      </w:r>
    </w:p>
    <w:p w:rsidR="00BB660E" w:rsidRDefault="00FE2E38">
      <w:pPr>
        <w:spacing w:before="80" w:after="80"/>
      </w:pPr>
      <w:r>
        <w:rPr>
          <w:color w:val="101828"/>
        </w:rPr>
        <w:t>Description: Registration, filing, and compliance management for sales tax across all US states where your business has nexus.</w:t>
      </w:r>
    </w:p>
    <w:p w:rsidR="00BB660E" w:rsidRDefault="00FE2E38">
      <w:pPr>
        <w:spacing w:before="80" w:after="80"/>
      </w:pPr>
      <w:r>
        <w:rPr>
          <w:color w:val="101828"/>
        </w:rPr>
        <w:t>Includes: Nexus analysis, state registration, monthly/quarterly/annual filings, VDA (Vo</w:t>
      </w:r>
      <w:r>
        <w:rPr>
          <w:color w:val="101828"/>
        </w:rPr>
        <w:t>luntary Disclosure Agreements).</w:t>
      </w:r>
    </w:p>
    <w:p w:rsidR="00BB660E" w:rsidRDefault="00BB660E"/>
    <w:p w:rsidR="00BB660E" w:rsidRDefault="00FE2E38">
      <w:pPr>
        <w:pStyle w:val="Heading3"/>
        <w:spacing w:before="240"/>
      </w:pPr>
      <w:r>
        <w:t>Auditing</w:t>
      </w:r>
    </w:p>
    <w:p w:rsidR="00BB660E" w:rsidRDefault="00FE2E38">
      <w:pPr>
        <w:spacing w:before="80" w:after="80"/>
      </w:pPr>
      <w:r>
        <w:rPr>
          <w:color w:val="101828"/>
        </w:rPr>
        <w:t>Description: Independent review and verification of financial records to ensure accuracy and compliance.</w:t>
      </w:r>
    </w:p>
    <w:p w:rsidR="00BB660E" w:rsidRDefault="00FE2E38">
      <w:pPr>
        <w:spacing w:before="80" w:after="80"/>
      </w:pPr>
      <w:r>
        <w:rPr>
          <w:color w:val="101828"/>
        </w:rPr>
        <w:t>Includes: Internal audit support, preparation for external audits, audit readiness reviews, financial stateme</w:t>
      </w:r>
      <w:r>
        <w:rPr>
          <w:color w:val="101828"/>
        </w:rPr>
        <w:t>nt audits for small businesses.</w:t>
      </w:r>
    </w:p>
    <w:p w:rsidR="00BB660E" w:rsidRDefault="00BB660E"/>
    <w:p w:rsidR="00BB660E" w:rsidRDefault="00FE2E38">
      <w:pPr>
        <w:pStyle w:val="Heading3"/>
        <w:spacing w:before="240"/>
      </w:pPr>
      <w:r>
        <w:t>LLC Formation &amp; Company Incorporation</w:t>
      </w:r>
    </w:p>
    <w:p w:rsidR="00BB660E" w:rsidRDefault="00FE2E38">
      <w:pPr>
        <w:spacing w:before="80" w:after="80"/>
      </w:pPr>
      <w:r>
        <w:rPr>
          <w:color w:val="101828"/>
        </w:rPr>
        <w:t>Description: Complete business formation service for individuals and NRIs looking to register a business in the US.</w:t>
      </w:r>
    </w:p>
    <w:p w:rsidR="00BB660E" w:rsidRDefault="00FE2E38">
      <w:pPr>
        <w:spacing w:before="80" w:after="80"/>
      </w:pPr>
      <w:r>
        <w:rPr>
          <w:color w:val="101828"/>
        </w:rPr>
        <w:t>Includes: State selection advisory, Articles of Organisation / Incorporation filing, EIN application, operating agreement drafting, register</w:t>
      </w:r>
      <w:r>
        <w:rPr>
          <w:color w:val="101828"/>
        </w:rPr>
        <w:t>ed agent service, S-Corp election, banking setup guidance.</w:t>
      </w:r>
    </w:p>
    <w:p w:rsidR="00BB660E" w:rsidRDefault="00BB660E"/>
    <w:p w:rsidR="00BB660E" w:rsidRDefault="00FE2E38">
      <w:pPr>
        <w:pStyle w:val="Heading3"/>
        <w:spacing w:before="240"/>
      </w:pPr>
      <w:r>
        <w:t>Other State Compliance</w:t>
      </w:r>
    </w:p>
    <w:p w:rsidR="00BB660E" w:rsidRDefault="00FE2E38">
      <w:pPr>
        <w:spacing w:before="80" w:after="80"/>
      </w:pPr>
      <w:r>
        <w:rPr>
          <w:color w:val="101828"/>
        </w:rPr>
        <w:t>Description: Ongoing compliance filings for businesses operating in multiple US states.</w:t>
      </w:r>
    </w:p>
    <w:p w:rsidR="00BB660E" w:rsidRDefault="00FE2E38">
      <w:pPr>
        <w:spacing w:before="80" w:after="80"/>
      </w:pPr>
      <w:r>
        <w:rPr>
          <w:color w:val="101828"/>
        </w:rPr>
        <w:t>Includes: Annual reports, foreign qualification filings, state business licence renew</w:t>
      </w:r>
      <w:r>
        <w:rPr>
          <w:color w:val="101828"/>
        </w:rPr>
        <w:t>als, registered agent maintenance.</w:t>
      </w:r>
    </w:p>
    <w:p w:rsidR="00BB660E" w:rsidRDefault="00BB660E"/>
    <w:p w:rsidR="00BB660E" w:rsidRDefault="00BB660E">
      <w:pPr>
        <w:pBdr>
          <w:bottom w:val="single" w:sz="4" w:space="0" w:color="D0D5DD"/>
        </w:pBdr>
        <w:spacing w:before="160" w:after="160"/>
      </w:pPr>
    </w:p>
    <w:p w:rsidR="00BB660E" w:rsidRDefault="00FE2E38">
      <w:pPr>
        <w:pStyle w:val="Heading1"/>
      </w:pPr>
      <w:r>
        <w:t>4.  Home Page — Section-by-Section Layout</w:t>
      </w:r>
    </w:p>
    <w:p w:rsidR="00BB660E" w:rsidRDefault="00FE2E38">
      <w:pPr>
        <w:spacing w:before="80" w:after="80"/>
      </w:pPr>
      <w:r>
        <w:rPr>
          <w:color w:val="101828"/>
        </w:rPr>
        <w:t>The home page is the most important page. Every section below must be built in this order.</w:t>
      </w:r>
    </w:p>
    <w:p w:rsidR="00BB660E" w:rsidRDefault="00BB660E"/>
    <w:p w:rsidR="00BB660E" w:rsidRDefault="00FE2E38">
      <w:pPr>
        <w:pStyle w:val="Heading3"/>
        <w:spacing w:before="240"/>
      </w:pPr>
      <w:r>
        <w:t>Section 1 — Hero Banner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Full-width hero with a professional background (abstract finance illustration or city skyline — no stock photos of people).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Headline (H1): 'Your US Financial Partner — Payroll, Tax, Accounting &amp; Compliance.'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Sub-headline: 'Expert services for US businesses</w:t>
      </w:r>
      <w:r>
        <w:rPr>
          <w:color w:val="101828"/>
        </w:rPr>
        <w:t>, NRIs, expats, and immigrants. Delivered remotely. Trusted globally.'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lastRenderedPageBreak/>
        <w:t>Two CTA buttons: 'Book a Free Consultation' (primary, filled) and 'Explore Services' (secondary, outlined).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Trust bar below hero: logos or text badges — 'IRS Authorised', 'QuickBooks Pr</w:t>
      </w:r>
      <w:r>
        <w:rPr>
          <w:color w:val="101828"/>
        </w:rPr>
        <w:t>oAdvisor', 'CPA Supervised', 'Serving clients in 50 US States'.</w:t>
      </w:r>
    </w:p>
    <w:p w:rsidR="00BB660E" w:rsidRDefault="00BB660E"/>
    <w:p w:rsidR="00BB660E" w:rsidRDefault="00FE2E38">
      <w:pPr>
        <w:pStyle w:val="Heading3"/>
        <w:spacing w:before="240"/>
      </w:pPr>
      <w:r>
        <w:t>Section 2 — Services Overview Grid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Headline: 'Everything Your Business Needs, Under One Roof'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5 category cards in a grid: Payroll &amp; HR, Taxation, Accounting, Compliance, Business Formation.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E</w:t>
      </w:r>
      <w:r>
        <w:rPr>
          <w:color w:val="101828"/>
        </w:rPr>
        <w:t>ach card: icon, category name, one-line description, 'Learn More' link.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Below grid: 'View All Services →' button.</w:t>
      </w:r>
    </w:p>
    <w:p w:rsidR="00BB660E" w:rsidRDefault="00BB660E"/>
    <w:p w:rsidR="00BB660E" w:rsidRDefault="00FE2E38">
      <w:pPr>
        <w:pStyle w:val="Heading3"/>
        <w:spacing w:before="240"/>
      </w:pPr>
      <w:r>
        <w:t>Section 3 — Why Choose Global Shore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3-column layout with icons:</w:t>
      </w:r>
    </w:p>
    <w:p w:rsidR="00BB660E" w:rsidRDefault="00FE2E38">
      <w:pPr>
        <w:pStyle w:val="ListParagraph"/>
        <w:numPr>
          <w:ilvl w:val="0"/>
          <w:numId w:val="3"/>
        </w:numPr>
        <w:spacing w:before="20" w:after="20"/>
      </w:pPr>
      <w:r>
        <w:rPr>
          <w:color w:val="101828"/>
          <w:sz w:val="20"/>
          <w:szCs w:val="20"/>
        </w:rPr>
        <w:t>100% Remote Delivery — work with us from anywhere in the US</w:t>
      </w:r>
    </w:p>
    <w:p w:rsidR="00BB660E" w:rsidRDefault="00FE2E38">
      <w:pPr>
        <w:pStyle w:val="ListParagraph"/>
        <w:numPr>
          <w:ilvl w:val="0"/>
          <w:numId w:val="3"/>
        </w:numPr>
        <w:spacing w:before="20" w:after="20"/>
      </w:pPr>
      <w:r>
        <w:rPr>
          <w:color w:val="101828"/>
          <w:sz w:val="20"/>
          <w:szCs w:val="20"/>
        </w:rPr>
        <w:t>IRS-Compliant &amp; C</w:t>
      </w:r>
      <w:r>
        <w:rPr>
          <w:color w:val="101828"/>
          <w:sz w:val="20"/>
          <w:szCs w:val="20"/>
        </w:rPr>
        <w:t>PA-Supervised — accuracy you can count on</w:t>
      </w:r>
    </w:p>
    <w:p w:rsidR="00BB660E" w:rsidRDefault="00FE2E38">
      <w:pPr>
        <w:pStyle w:val="ListParagraph"/>
        <w:numPr>
          <w:ilvl w:val="0"/>
          <w:numId w:val="3"/>
        </w:numPr>
        <w:spacing w:before="20" w:after="20"/>
      </w:pPr>
      <w:r>
        <w:rPr>
          <w:color w:val="101828"/>
          <w:sz w:val="20"/>
          <w:szCs w:val="20"/>
        </w:rPr>
        <w:t>India-US Bridge — deep understanding of NRI, expat, and immigrant tax needs</w:t>
      </w:r>
    </w:p>
    <w:p w:rsidR="00BB660E" w:rsidRDefault="00FE2E38">
      <w:pPr>
        <w:pStyle w:val="ListParagraph"/>
        <w:numPr>
          <w:ilvl w:val="0"/>
          <w:numId w:val="3"/>
        </w:numPr>
        <w:spacing w:before="20" w:after="20"/>
      </w:pPr>
      <w:r>
        <w:rPr>
          <w:color w:val="101828"/>
          <w:sz w:val="20"/>
          <w:szCs w:val="20"/>
        </w:rPr>
        <w:t>Flat-Rate Pricing — no surprise bills, transparent fee structure</w:t>
      </w:r>
    </w:p>
    <w:p w:rsidR="00BB660E" w:rsidRDefault="00BB660E"/>
    <w:p w:rsidR="00BB660E" w:rsidRDefault="00FE2E38">
      <w:pPr>
        <w:pStyle w:val="Heading3"/>
        <w:spacing w:before="240"/>
      </w:pPr>
      <w:r>
        <w:t>Section 4 — Stats / Social Proof Bar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 xml:space="preserve">4 stats in a dark navy band: '500+ </w:t>
      </w:r>
      <w:r>
        <w:rPr>
          <w:color w:val="101828"/>
        </w:rPr>
        <w:t>Clients Served', '15+ Years Combined Experience', '50 US States Covered', '98% Client Retention Rate'.</w:t>
      </w:r>
    </w:p>
    <w:p w:rsidR="00BB660E" w:rsidRDefault="00BB660E"/>
    <w:p w:rsidR="00BB660E" w:rsidRDefault="00FE2E38">
      <w:pPr>
        <w:pStyle w:val="Heading3"/>
        <w:spacing w:before="240"/>
      </w:pPr>
      <w:r>
        <w:t>Section 5 — Who We Serve (Industries / Client Types)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Cards or icon grid for client segments:</w:t>
      </w:r>
    </w:p>
    <w:p w:rsidR="00BB660E" w:rsidRDefault="00FE2E38">
      <w:pPr>
        <w:pStyle w:val="ListParagraph"/>
        <w:numPr>
          <w:ilvl w:val="0"/>
          <w:numId w:val="3"/>
        </w:numPr>
        <w:spacing w:before="20" w:after="20"/>
      </w:pPr>
      <w:r>
        <w:rPr>
          <w:color w:val="101828"/>
          <w:sz w:val="20"/>
          <w:szCs w:val="20"/>
        </w:rPr>
        <w:t>Small &amp; Mid-Size US Businesses</w:t>
      </w:r>
    </w:p>
    <w:p w:rsidR="00BB660E" w:rsidRDefault="00FE2E38">
      <w:pPr>
        <w:pStyle w:val="ListParagraph"/>
        <w:numPr>
          <w:ilvl w:val="0"/>
          <w:numId w:val="3"/>
        </w:numPr>
        <w:spacing w:before="20" w:after="20"/>
      </w:pPr>
      <w:r>
        <w:rPr>
          <w:color w:val="101828"/>
          <w:sz w:val="20"/>
          <w:szCs w:val="20"/>
        </w:rPr>
        <w:t xml:space="preserve">HNI’s, </w:t>
      </w:r>
      <w:r>
        <w:rPr>
          <w:color w:val="101828"/>
          <w:sz w:val="20"/>
          <w:szCs w:val="20"/>
        </w:rPr>
        <w:t>NRIs &amp; Indian Immigrants</w:t>
      </w:r>
    </w:p>
    <w:p w:rsidR="00BB660E" w:rsidRDefault="00FE2E38">
      <w:pPr>
        <w:pStyle w:val="ListParagraph"/>
        <w:numPr>
          <w:ilvl w:val="0"/>
          <w:numId w:val="3"/>
        </w:numPr>
        <w:spacing w:before="20" w:after="20"/>
      </w:pPr>
      <w:r>
        <w:rPr>
          <w:color w:val="101828"/>
          <w:sz w:val="20"/>
          <w:szCs w:val="20"/>
        </w:rPr>
        <w:t>H1B / L1 / OPT Visa Holders</w:t>
      </w:r>
    </w:p>
    <w:p w:rsidR="00BB660E" w:rsidRDefault="00FE2E38">
      <w:pPr>
        <w:pStyle w:val="ListParagraph"/>
        <w:numPr>
          <w:ilvl w:val="0"/>
          <w:numId w:val="3"/>
        </w:numPr>
        <w:spacing w:before="20" w:after="20"/>
      </w:pPr>
      <w:r>
        <w:rPr>
          <w:color w:val="101828"/>
          <w:sz w:val="20"/>
          <w:szCs w:val="20"/>
        </w:rPr>
        <w:t>US Expats Living Abroad</w:t>
      </w:r>
    </w:p>
    <w:p w:rsidR="00BB660E" w:rsidRDefault="00FE2E38">
      <w:pPr>
        <w:pStyle w:val="ListParagraph"/>
        <w:numPr>
          <w:ilvl w:val="0"/>
          <w:numId w:val="3"/>
        </w:numPr>
        <w:spacing w:before="20" w:after="20"/>
      </w:pPr>
      <w:r>
        <w:rPr>
          <w:color w:val="101828"/>
          <w:sz w:val="20"/>
          <w:szCs w:val="20"/>
        </w:rPr>
        <w:t>Freelancers &amp; Independent Contractors</w:t>
      </w:r>
    </w:p>
    <w:p w:rsidR="00BB660E" w:rsidRDefault="00FE2E38">
      <w:pPr>
        <w:pStyle w:val="ListParagraph"/>
        <w:numPr>
          <w:ilvl w:val="0"/>
          <w:numId w:val="3"/>
        </w:numPr>
        <w:spacing w:before="20" w:after="20"/>
      </w:pPr>
      <w:proofErr w:type="spellStart"/>
      <w:r>
        <w:rPr>
          <w:color w:val="101828"/>
          <w:sz w:val="20"/>
          <w:szCs w:val="20"/>
        </w:rPr>
        <w:t>Startups</w:t>
      </w:r>
      <w:proofErr w:type="spellEnd"/>
      <w:r>
        <w:rPr>
          <w:color w:val="101828"/>
          <w:sz w:val="20"/>
          <w:szCs w:val="20"/>
        </w:rPr>
        <w:t xml:space="preserve"> &amp; New LLCs</w:t>
      </w:r>
    </w:p>
    <w:p w:rsidR="00BB660E" w:rsidRDefault="00BB660E"/>
    <w:p w:rsidR="00BB660E" w:rsidRDefault="00FE2E38">
      <w:pPr>
        <w:pStyle w:val="Heading3"/>
        <w:spacing w:before="240"/>
      </w:pPr>
      <w:r>
        <w:t>Section 6 — Process (How It Works)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4-step horizontal timeline:</w:t>
      </w:r>
    </w:p>
    <w:p w:rsidR="00BB660E" w:rsidRDefault="00FE2E38">
      <w:pPr>
        <w:pStyle w:val="ListParagraph"/>
        <w:numPr>
          <w:ilvl w:val="0"/>
          <w:numId w:val="3"/>
        </w:numPr>
        <w:spacing w:before="20" w:after="20"/>
      </w:pPr>
      <w:r>
        <w:rPr>
          <w:color w:val="101828"/>
          <w:sz w:val="20"/>
          <w:szCs w:val="20"/>
        </w:rPr>
        <w:t>Step 1 — Book a Free Consultation</w:t>
      </w:r>
    </w:p>
    <w:p w:rsidR="00BB660E" w:rsidRDefault="00FE2E38">
      <w:pPr>
        <w:pStyle w:val="ListParagraph"/>
        <w:numPr>
          <w:ilvl w:val="0"/>
          <w:numId w:val="3"/>
        </w:numPr>
        <w:spacing w:before="20" w:after="20"/>
      </w:pPr>
      <w:r>
        <w:rPr>
          <w:color w:val="101828"/>
          <w:sz w:val="20"/>
          <w:szCs w:val="20"/>
        </w:rPr>
        <w:t>Step 2 — Share Your Documents Securely</w:t>
      </w:r>
    </w:p>
    <w:p w:rsidR="00BB660E" w:rsidRDefault="00FE2E38">
      <w:pPr>
        <w:pStyle w:val="ListParagraph"/>
        <w:numPr>
          <w:ilvl w:val="0"/>
          <w:numId w:val="3"/>
        </w:numPr>
        <w:spacing w:before="20" w:after="20"/>
      </w:pPr>
      <w:r>
        <w:rPr>
          <w:color w:val="101828"/>
          <w:sz w:val="20"/>
          <w:szCs w:val="20"/>
        </w:rPr>
        <w:t>Step 3 — We Do the Work</w:t>
      </w:r>
    </w:p>
    <w:p w:rsidR="00BB660E" w:rsidRDefault="00FE2E38">
      <w:pPr>
        <w:pStyle w:val="ListParagraph"/>
        <w:numPr>
          <w:ilvl w:val="0"/>
          <w:numId w:val="3"/>
        </w:numPr>
        <w:spacing w:before="20" w:after="20"/>
      </w:pPr>
      <w:r>
        <w:rPr>
          <w:color w:val="101828"/>
          <w:sz w:val="20"/>
          <w:szCs w:val="20"/>
        </w:rPr>
        <w:t>Step 4 — Review, Approve &amp; File</w:t>
      </w:r>
    </w:p>
    <w:p w:rsidR="00BB660E" w:rsidRDefault="00BB660E"/>
    <w:p w:rsidR="00BB660E" w:rsidRDefault="00FE2E38">
      <w:pPr>
        <w:pStyle w:val="Heading3"/>
        <w:spacing w:before="240"/>
      </w:pPr>
      <w:r>
        <w:t>Section 7 — Testimonials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lastRenderedPageBreak/>
        <w:t>3 rotating testimonial cards with client name, location, service used, and star rating.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 xml:space="preserve">Include real </w:t>
      </w:r>
      <w:r>
        <w:rPr>
          <w:color w:val="101828"/>
        </w:rPr>
        <w:t>quotes once available; use placeholder cards during development.</w:t>
      </w:r>
    </w:p>
    <w:p w:rsidR="00BB660E" w:rsidRDefault="00BB660E"/>
    <w:p w:rsidR="00BB660E" w:rsidRDefault="00FE2E38">
      <w:pPr>
        <w:pStyle w:val="Heading3"/>
        <w:spacing w:before="240"/>
      </w:pPr>
      <w:r>
        <w:t>Section 8 — Latest Blog Posts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3 most recent blog post cards: thumbnail, category tag, title, 1-line excerpt, 'Read More' link.</w:t>
      </w:r>
    </w:p>
    <w:p w:rsidR="00BB660E" w:rsidRDefault="00BB660E"/>
    <w:p w:rsidR="00BB660E" w:rsidRDefault="00FE2E38">
      <w:pPr>
        <w:pStyle w:val="Heading3"/>
        <w:spacing w:before="240"/>
      </w:pPr>
      <w:r>
        <w:t>Section 9 — CTA Banner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Full-width teal/navy band: 'Ready to ge</w:t>
      </w:r>
      <w:r>
        <w:rPr>
          <w:color w:val="101828"/>
        </w:rPr>
        <w:t>t started? Book your free 30-minute consultation today.'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CTA button: 'Schedule a Call'.</w:t>
      </w:r>
    </w:p>
    <w:p w:rsidR="00BB660E" w:rsidRDefault="00BB660E"/>
    <w:p w:rsidR="00BB660E" w:rsidRDefault="00FE2E38">
      <w:pPr>
        <w:pStyle w:val="Heading3"/>
        <w:spacing w:before="240"/>
      </w:pPr>
      <w:r>
        <w:t>Section 10 — Footer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Logo + tagline on the left.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01828"/>
        </w:rPr>
        <w:t>4 footer</w:t>
      </w:r>
      <w:proofErr w:type="gramEnd"/>
      <w:r>
        <w:rPr>
          <w:color w:val="101828"/>
        </w:rPr>
        <w:t xml:space="preserve"> columns: Services, Quick Links, Contact Info, Social Media.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Bottom bar: copyright, Privacy Policy link, Terms &amp; Conditions link, Disclaimer.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WhatsApp floating button (bottom right corner on all pages).</w:t>
      </w:r>
    </w:p>
    <w:p w:rsidR="00BB660E" w:rsidRDefault="00BB660E"/>
    <w:p w:rsidR="00BB660E" w:rsidRDefault="00BB660E">
      <w:pPr>
        <w:pBdr>
          <w:bottom w:val="single" w:sz="4" w:space="0" w:color="D0D5DD"/>
        </w:pBdr>
        <w:spacing w:before="160" w:after="160"/>
      </w:pPr>
    </w:p>
    <w:p w:rsidR="00BB660E" w:rsidRDefault="00FE2E38">
      <w:pPr>
        <w:pStyle w:val="Heading1"/>
      </w:pPr>
      <w:r>
        <w:t>5.  Inner Pages — Specifications</w:t>
      </w:r>
    </w:p>
    <w:p w:rsidR="00BB660E" w:rsidRDefault="00BB660E"/>
    <w:p w:rsidR="00BB660E" w:rsidRDefault="00FE2E38">
      <w:pPr>
        <w:pStyle w:val="Heading3"/>
        <w:spacing w:before="240"/>
      </w:pPr>
      <w:r>
        <w:t xml:space="preserve">About Us </w:t>
      </w:r>
      <w:r>
        <w:t>Page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Company story — who we are, where we're based, who we serve.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Mission &amp; Vision statements.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Our Values — 4 to 5 values with icons.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Team section — photo, name, designation, short bio for each team member.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 xml:space="preserve">A note on global expansion plans (India, Canada, </w:t>
      </w:r>
      <w:r>
        <w:rPr>
          <w:color w:val="101828"/>
        </w:rPr>
        <w:t>Australia — coming soon).</w:t>
      </w:r>
    </w:p>
    <w:p w:rsidR="00BB660E" w:rsidRDefault="00BB660E"/>
    <w:p w:rsidR="00BB660E" w:rsidRDefault="00FE2E38">
      <w:pPr>
        <w:pStyle w:val="Heading3"/>
        <w:spacing w:before="240"/>
      </w:pPr>
      <w:r>
        <w:t>Industries / Who We Serve Page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 xml:space="preserve">One section per client type (NRIs, Small Businesses, Expats, </w:t>
      </w:r>
      <w:proofErr w:type="spellStart"/>
      <w:r>
        <w:rPr>
          <w:color w:val="101828"/>
        </w:rPr>
        <w:t>Startups</w:t>
      </w:r>
      <w:proofErr w:type="spellEnd"/>
      <w:r>
        <w:rPr>
          <w:color w:val="101828"/>
        </w:rPr>
        <w:t>, etc.).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Each section: pain points they face, how Global Shore solves them, relevant services.</w:t>
      </w:r>
    </w:p>
    <w:p w:rsidR="00BB660E" w:rsidRDefault="00BB660E"/>
    <w:p w:rsidR="00BB660E" w:rsidRDefault="00FE2E38">
      <w:pPr>
        <w:pStyle w:val="Heading3"/>
        <w:spacing w:before="240"/>
      </w:pPr>
      <w:r>
        <w:t>Contact Page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 xml:space="preserve">Contact form: Name, </w:t>
      </w:r>
      <w:r>
        <w:rPr>
          <w:color w:val="101828"/>
        </w:rPr>
        <w:t>Email, Phone, Country, Service Interested In (dropdown), Message.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WhatsApp direct link.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lastRenderedPageBreak/>
        <w:t>Office address and email.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Calendly embed or booking widget for scheduling a consultation call.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Google Map embed if a physical address is available.</w:t>
      </w:r>
    </w:p>
    <w:p w:rsidR="00BB660E" w:rsidRDefault="00BB660E"/>
    <w:p w:rsidR="00BB660E" w:rsidRDefault="00FE2E38">
      <w:pPr>
        <w:pStyle w:val="Heading3"/>
        <w:spacing w:before="240"/>
      </w:pPr>
      <w:r>
        <w:t>Careers Page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Brief intro about company culture.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'Open Positions' section — even if empty at launch, include a placeholder and an email link to apply.</w:t>
      </w:r>
    </w:p>
    <w:p w:rsidR="00BB660E" w:rsidRDefault="00BB660E"/>
    <w:p w:rsidR="00BB660E" w:rsidRDefault="00FE2E38">
      <w:pPr>
        <w:pStyle w:val="Heading3"/>
        <w:spacing w:before="240"/>
      </w:pPr>
      <w:r>
        <w:t>Privacy Policy &amp; Terms Pages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Standard pages, legally reviewed, clearly linked in the footer.</w:t>
      </w:r>
    </w:p>
    <w:p w:rsidR="00BB660E" w:rsidRDefault="00BB660E"/>
    <w:p w:rsidR="00BB660E" w:rsidRDefault="00BB660E">
      <w:pPr>
        <w:pBdr>
          <w:bottom w:val="single" w:sz="4" w:space="0" w:color="D0D5DD"/>
        </w:pBdr>
        <w:spacing w:before="160" w:after="160"/>
      </w:pPr>
    </w:p>
    <w:p w:rsidR="00BB660E" w:rsidRDefault="00FE2E38">
      <w:pPr>
        <w:pStyle w:val="Heading1"/>
      </w:pPr>
      <w:r>
        <w:t>6.  UI Design System</w:t>
      </w:r>
    </w:p>
    <w:p w:rsidR="00BB660E" w:rsidRDefault="00BB660E"/>
    <w:p w:rsidR="00BB660E" w:rsidRDefault="00FE2E38">
      <w:pPr>
        <w:pStyle w:val="Heading3"/>
        <w:spacing w:before="240"/>
      </w:pPr>
      <w:proofErr w:type="gramStart"/>
      <w:r>
        <w:t>6.1  Brand</w:t>
      </w:r>
      <w:proofErr w:type="gramEnd"/>
      <w:r>
        <w:t xml:space="preserve"> Colours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D3B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660E" w:rsidRDefault="00FE2E38">
            <w:r>
              <w:rPr>
                <w:b/>
                <w:bCs/>
                <w:color w:val="FFFFFF"/>
              </w:rPr>
              <w:t>Colour Name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D3B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660E" w:rsidRDefault="00FE2E38">
            <w:r>
              <w:rPr>
                <w:b/>
                <w:bCs/>
                <w:color w:val="FFFFFF"/>
              </w:rPr>
              <w:t>Hex Value &amp; Usage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Primary Navy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#0D3B6E — used for headings, header background, CTA fills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Primary Teal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#0F6E56 — used for accents, hover states, section highlights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Light Background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#F2F4F7 — alternating section backgrounds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White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#FFFFFF — card backgrounds, form fields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Dark Text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#101828 — all body copy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Muted Text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#667085 — captions, metadata, helper text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Warning / Accent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#F79009 — used sparingly for badges, highlights</w:t>
            </w:r>
          </w:p>
        </w:tc>
      </w:tr>
    </w:tbl>
    <w:p w:rsidR="00BB660E" w:rsidRDefault="00BB660E"/>
    <w:p w:rsidR="00BB660E" w:rsidRDefault="00FE2E38">
      <w:pPr>
        <w:pStyle w:val="Heading3"/>
        <w:spacing w:before="240"/>
      </w:pPr>
      <w:proofErr w:type="gramStart"/>
      <w:r>
        <w:t>6.2  Typography</w:t>
      </w:r>
      <w:proofErr w:type="gramEnd"/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 xml:space="preserve">Heading Font: Inter (Google Fonts) — Bold (700) for H1/H2, </w:t>
      </w:r>
      <w:proofErr w:type="spellStart"/>
      <w:r>
        <w:rPr>
          <w:color w:val="101828"/>
        </w:rPr>
        <w:t>Semibold</w:t>
      </w:r>
      <w:proofErr w:type="spellEnd"/>
      <w:r>
        <w:rPr>
          <w:color w:val="101828"/>
        </w:rPr>
        <w:t xml:space="preserve"> (600) for H3.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Body Font: Inter — Regular (400) for body copy, 16px minimum size.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01828"/>
        </w:rPr>
        <w:t>Fallback</w:t>
      </w:r>
      <w:proofErr w:type="spellEnd"/>
      <w:r>
        <w:rPr>
          <w:color w:val="101828"/>
        </w:rPr>
        <w:t xml:space="preserve"> stack: 'Inter', 'Helvetica Neue', Arial, sans-serif.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No decorative or script fonts anywhere on the</w:t>
      </w:r>
      <w:r>
        <w:rPr>
          <w:color w:val="101828"/>
        </w:rPr>
        <w:t xml:space="preserve"> site.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Minimum font size on mobile: 15px.</w:t>
      </w:r>
    </w:p>
    <w:p w:rsidR="00BB660E" w:rsidRDefault="00BB660E"/>
    <w:p w:rsidR="00BB660E" w:rsidRDefault="00FE2E38">
      <w:pPr>
        <w:pStyle w:val="Heading3"/>
        <w:spacing w:before="240"/>
      </w:pPr>
      <w:proofErr w:type="gramStart"/>
      <w:r>
        <w:lastRenderedPageBreak/>
        <w:t>6.3  Typography</w:t>
      </w:r>
      <w:proofErr w:type="gramEnd"/>
      <w:r>
        <w:t xml:space="preserve">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D3B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660E" w:rsidRDefault="00FE2E38"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D3B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660E" w:rsidRDefault="00FE2E38">
            <w:r>
              <w:rPr>
                <w:b/>
                <w:bCs/>
                <w:color w:val="FFFFFF"/>
              </w:rPr>
              <w:t>Specification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H1 — Page Title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48px desktop / 32px mobile, Bold, Navy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H2 — Section Heading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36px desktop / 26px mobile, Bold, Navy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H3 — Sub-Heading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 xml:space="preserve">24px desktop / 20px mobile, </w:t>
            </w:r>
            <w:proofErr w:type="spellStart"/>
            <w:r>
              <w:rPr>
                <w:color w:val="101828"/>
                <w:sz w:val="20"/>
                <w:szCs w:val="20"/>
              </w:rPr>
              <w:t>Semibold</w:t>
            </w:r>
            <w:proofErr w:type="spellEnd"/>
            <w:r>
              <w:rPr>
                <w:color w:val="101828"/>
                <w:sz w:val="20"/>
                <w:szCs w:val="20"/>
              </w:rPr>
              <w:t>, Teal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Body / Paragraph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16px, Regular, #101828, line-height 1.7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Caption / Label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13px, Regular, #667085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CTA Button Text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 xml:space="preserve">15px, </w:t>
            </w:r>
            <w:proofErr w:type="spellStart"/>
            <w:r>
              <w:rPr>
                <w:color w:val="101828"/>
                <w:sz w:val="20"/>
                <w:szCs w:val="20"/>
              </w:rPr>
              <w:t>Semibold</w:t>
            </w:r>
            <w:proofErr w:type="spellEnd"/>
            <w:r>
              <w:rPr>
                <w:color w:val="101828"/>
                <w:sz w:val="20"/>
                <w:szCs w:val="20"/>
              </w:rPr>
              <w:t>, uppercase, letter-spacing 0.5px</w:t>
            </w:r>
          </w:p>
        </w:tc>
      </w:tr>
    </w:tbl>
    <w:p w:rsidR="00BB660E" w:rsidRDefault="00BB660E"/>
    <w:p w:rsidR="00BB660E" w:rsidRDefault="00FE2E38">
      <w:pPr>
        <w:pStyle w:val="Heading3"/>
        <w:spacing w:before="240"/>
      </w:pPr>
      <w:proofErr w:type="gramStart"/>
      <w:r>
        <w:t>6.4  Buttons</w:t>
      </w:r>
      <w:proofErr w:type="gramEnd"/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Primary Button: Navy fill (#0D3B6E), white text, 8px border-radius, 48px height, hover darkens 10%.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Secondary Button: Teal outline, teal text, no fill, hover fills teal with white text.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Ghost Button: No fill, no border, underline only — used inside cards f</w:t>
      </w:r>
      <w:r>
        <w:rPr>
          <w:color w:val="101828"/>
        </w:rPr>
        <w:t>or 'Learn More' links.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Floating WhatsApp Button: Green (#25D366), fixed bottom-right, 56px circle, icon only.</w:t>
      </w:r>
    </w:p>
    <w:p w:rsidR="00BB660E" w:rsidRDefault="00BB660E"/>
    <w:p w:rsidR="00BB660E" w:rsidRDefault="00FE2E38">
      <w:pPr>
        <w:pStyle w:val="Heading3"/>
        <w:spacing w:before="240"/>
      </w:pPr>
      <w:proofErr w:type="gramStart"/>
      <w:r>
        <w:t>6.5  Cards</w:t>
      </w:r>
      <w:proofErr w:type="gramEnd"/>
      <w:r>
        <w:t xml:space="preserve"> &amp; Components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Service Cards: white background, 1px border (#E4E7EC), 12px radius, 24px padding, hover lifts with subtle shadow.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Blog Ca</w:t>
      </w:r>
      <w:r>
        <w:rPr>
          <w:color w:val="101828"/>
        </w:rPr>
        <w:t>rds: thumbnail (16:9), tag badge, title (H3 weight), excerpt text, 'Read More' link.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Stat Boxes: dark navy background, large number (48px bold white), label below (14px muted).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Testimonial Cards: quote icon, text, client name, location, service tag, star r</w:t>
      </w:r>
      <w:r>
        <w:rPr>
          <w:color w:val="101828"/>
        </w:rPr>
        <w:t>ating.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Team Cards: circular photo (120×120), name, designation, LinkedIn icon.</w:t>
      </w:r>
    </w:p>
    <w:p w:rsidR="00BB660E" w:rsidRDefault="00BB660E"/>
    <w:p w:rsidR="00BB660E" w:rsidRDefault="00FE2E38">
      <w:pPr>
        <w:pStyle w:val="Heading3"/>
        <w:spacing w:before="240"/>
      </w:pPr>
      <w:proofErr w:type="gramStart"/>
      <w:r>
        <w:t>6.6  Spacing</w:t>
      </w:r>
      <w:proofErr w:type="gramEnd"/>
      <w:r>
        <w:t xml:space="preserve"> System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Base unit: 8px. All spacing should be multiples of 8 (8, 16, 24, 32, 48, 64, 96px).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Section vertical padding: 96px top and bottom on desktop, 64px on mobile</w:t>
      </w:r>
      <w:r>
        <w:rPr>
          <w:color w:val="101828"/>
        </w:rPr>
        <w:t>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Container max-width: 1200px, centred.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Grid gap: 24px default.</w:t>
      </w:r>
    </w:p>
    <w:p w:rsidR="00BB660E" w:rsidRDefault="00BB660E"/>
    <w:p w:rsidR="00BB660E" w:rsidRDefault="00FE2E38">
      <w:pPr>
        <w:pStyle w:val="Heading3"/>
        <w:spacing w:before="240"/>
      </w:pPr>
      <w:proofErr w:type="gramStart"/>
      <w:r>
        <w:t>6.7  Icons</w:t>
      </w:r>
      <w:proofErr w:type="gramEnd"/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 xml:space="preserve">Use </w:t>
      </w:r>
      <w:proofErr w:type="spellStart"/>
      <w:r>
        <w:rPr>
          <w:color w:val="101828"/>
        </w:rPr>
        <w:t>Lucide</w:t>
      </w:r>
      <w:proofErr w:type="spellEnd"/>
      <w:r>
        <w:rPr>
          <w:color w:val="101828"/>
        </w:rPr>
        <w:t xml:space="preserve"> Icons or </w:t>
      </w:r>
      <w:proofErr w:type="spellStart"/>
      <w:r>
        <w:rPr>
          <w:color w:val="101828"/>
        </w:rPr>
        <w:t>Heroicons</w:t>
      </w:r>
      <w:proofErr w:type="spellEnd"/>
      <w:r>
        <w:rPr>
          <w:color w:val="101828"/>
        </w:rPr>
        <w:t xml:space="preserve"> — clean, line-based, consistent stroke weight.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Icon size in cards: 40×40px in a 72×72 teal-tinted circle background.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Do not use flat-colour emoji or i</w:t>
      </w:r>
      <w:r>
        <w:rPr>
          <w:color w:val="101828"/>
        </w:rPr>
        <w:t>nconsistent icon libraries.</w:t>
      </w:r>
    </w:p>
    <w:p w:rsidR="00BB660E" w:rsidRDefault="00BB660E"/>
    <w:p w:rsidR="00BB660E" w:rsidRDefault="00FE2E38">
      <w:pPr>
        <w:pStyle w:val="Heading3"/>
        <w:spacing w:before="240"/>
      </w:pPr>
      <w:proofErr w:type="gramStart"/>
      <w:r>
        <w:lastRenderedPageBreak/>
        <w:t>6.8  Imagery</w:t>
      </w:r>
      <w:proofErr w:type="gramEnd"/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No generic stock photos of people pointing at charts or shaking hands.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Use abstract finance illustrations (isometric style preferred), city skylines, or geometric patterns.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 xml:space="preserve">Source: unDraw.co, </w:t>
      </w:r>
      <w:proofErr w:type="spellStart"/>
      <w:r>
        <w:rPr>
          <w:color w:val="101828"/>
        </w:rPr>
        <w:t>Storyset</w:t>
      </w:r>
      <w:proofErr w:type="spellEnd"/>
      <w:r>
        <w:rPr>
          <w:color w:val="101828"/>
        </w:rPr>
        <w:t xml:space="preserve">, </w:t>
      </w:r>
      <w:proofErr w:type="spellStart"/>
      <w:r>
        <w:rPr>
          <w:color w:val="101828"/>
        </w:rPr>
        <w:t>Freepik</w:t>
      </w:r>
      <w:proofErr w:type="spellEnd"/>
      <w:r>
        <w:rPr>
          <w:color w:val="101828"/>
        </w:rPr>
        <w:t xml:space="preserve"> premium (with license), or commission custom illustrations.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All images must be compressed (</w:t>
      </w:r>
      <w:proofErr w:type="spellStart"/>
      <w:r>
        <w:rPr>
          <w:color w:val="101828"/>
        </w:rPr>
        <w:t>WebP</w:t>
      </w:r>
      <w:proofErr w:type="spellEnd"/>
      <w:r>
        <w:rPr>
          <w:color w:val="101828"/>
        </w:rPr>
        <w:t xml:space="preserve"> format, max 150KB per image).</w:t>
      </w:r>
    </w:p>
    <w:p w:rsidR="00BB660E" w:rsidRDefault="00BB660E"/>
    <w:p w:rsidR="00BB660E" w:rsidRDefault="00BB660E">
      <w:pPr>
        <w:pBdr>
          <w:bottom w:val="single" w:sz="4" w:space="0" w:color="D0D5DD"/>
        </w:pBdr>
        <w:spacing w:before="160" w:after="160"/>
      </w:pPr>
    </w:p>
    <w:p w:rsidR="00BB660E" w:rsidRDefault="00FE2E38">
      <w:pPr>
        <w:pStyle w:val="Heading1"/>
      </w:pPr>
      <w:r>
        <w:t>7.  UX — User Experience Specifications</w:t>
      </w:r>
    </w:p>
    <w:p w:rsidR="00BB660E" w:rsidRDefault="00BB660E"/>
    <w:p w:rsidR="00BB660E" w:rsidRDefault="00FE2E38">
      <w:pPr>
        <w:pStyle w:val="Heading3"/>
        <w:spacing w:before="240"/>
      </w:pPr>
      <w:proofErr w:type="gramStart"/>
      <w:r>
        <w:t>7.1  Primary</w:t>
      </w:r>
      <w:proofErr w:type="gramEnd"/>
      <w:r>
        <w:t xml:space="preserve"> User Journeys to Optimise</w:t>
      </w:r>
    </w:p>
    <w:p w:rsidR="00BB660E" w:rsidRDefault="00FE2E38">
      <w:pPr>
        <w:spacing w:before="80" w:after="80"/>
      </w:pPr>
      <w:r>
        <w:rPr>
          <w:color w:val="101828"/>
        </w:rPr>
        <w:t>Journey 1 — NRI / Immigrant Tax Help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Lands on Home → reads 'Who We Serve' → clicks 'NRI / Immigrant' → reads service page → books consultation.</w:t>
      </w:r>
    </w:p>
    <w:p w:rsidR="00BB660E" w:rsidRDefault="00BB660E"/>
    <w:p w:rsidR="00BB660E" w:rsidRDefault="00FE2E38">
      <w:pPr>
        <w:spacing w:before="80" w:after="80"/>
      </w:pPr>
      <w:r>
        <w:rPr>
          <w:color w:val="101828"/>
        </w:rPr>
        <w:t>Journey 2 — Small Business Looking for Payroll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Searches 'payroll service</w:t>
      </w:r>
      <w:r>
        <w:rPr>
          <w:color w:val="101828"/>
        </w:rPr>
        <w:t>s for small business' → lands on Payroll Services page → reads inclusions → fills contact form.</w:t>
      </w:r>
    </w:p>
    <w:p w:rsidR="00BB660E" w:rsidRDefault="00BB660E"/>
    <w:p w:rsidR="00BB660E" w:rsidRDefault="00FE2E38">
      <w:pPr>
        <w:spacing w:before="80" w:after="80"/>
      </w:pPr>
      <w:r>
        <w:rPr>
          <w:color w:val="101828"/>
        </w:rPr>
        <w:t>Journey 3 — Expat Needing Tax Filing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Lands on Expat Taxation page from Google → reads FAQs → clicks WhatsApp button → begins conversation.</w:t>
      </w:r>
    </w:p>
    <w:p w:rsidR="00BB660E" w:rsidRDefault="00BB660E"/>
    <w:p w:rsidR="00BB660E" w:rsidRDefault="00FE2E38">
      <w:pPr>
        <w:pStyle w:val="Heading3"/>
        <w:spacing w:before="240"/>
      </w:pPr>
      <w:proofErr w:type="gramStart"/>
      <w:r>
        <w:t>7.2  Navigation</w:t>
      </w:r>
      <w:proofErr w:type="gramEnd"/>
      <w:r>
        <w:t xml:space="preserve"> UX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Sticky header on scroll — logo left, nav centre, 'Book Consultation' CTA button right.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Services dropdown: mega-menu with all 5 categories and their sub-services listed.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Mobile: hamburger menu, full-screen slide-in panel, accordion for service categories.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B</w:t>
      </w:r>
      <w:r>
        <w:rPr>
          <w:color w:val="101828"/>
        </w:rPr>
        <w:t>readcrumbs on all inner pages for navigation and SEO.</w:t>
      </w:r>
    </w:p>
    <w:p w:rsidR="00BB660E" w:rsidRDefault="00BB660E"/>
    <w:p w:rsidR="00BB660E" w:rsidRDefault="00FE2E38">
      <w:pPr>
        <w:pStyle w:val="Heading3"/>
        <w:spacing w:before="240"/>
      </w:pPr>
      <w:proofErr w:type="gramStart"/>
      <w:r>
        <w:t>7.3  Conversion</w:t>
      </w:r>
      <w:proofErr w:type="gramEnd"/>
      <w:r>
        <w:t xml:space="preserve"> Optimisation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Every service page must have at least two CTAs: one above the fold and one at the bottom.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Exit-intent popup: 'Before you go — get a free tax checklist.' Collects email.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Fre</w:t>
      </w:r>
      <w:r>
        <w:rPr>
          <w:color w:val="101828"/>
        </w:rPr>
        <w:t>e consultation offer must appear on: home hero, about page, every service page, contact page.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WhatsApp button visible on all pages at all times (floating).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Calendly or similar booking widget embedded on the Contact page (removes friction).</w:t>
      </w:r>
    </w:p>
    <w:p w:rsidR="00BB660E" w:rsidRDefault="00BB660E"/>
    <w:p w:rsidR="00BB660E" w:rsidRDefault="00FE2E38">
      <w:pPr>
        <w:pStyle w:val="Heading3"/>
        <w:spacing w:before="240"/>
      </w:pPr>
      <w:proofErr w:type="gramStart"/>
      <w:r>
        <w:lastRenderedPageBreak/>
        <w:t>7.4  Accessibility</w:t>
      </w:r>
      <w:proofErr w:type="gramEnd"/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WCAG 2.1 AA compliant minimum.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All images must have descriptive alt text.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All form fields must have labels (not just placeholder text).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 xml:space="preserve">Colour contrast </w:t>
      </w:r>
      <w:r>
        <w:rPr>
          <w:color w:val="101828"/>
        </w:rPr>
        <w:t>ratio minimum 4.5:1 for body text.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Keyboard navigable: all interactive elements reachable and operable via keyboard.</w:t>
      </w:r>
    </w:p>
    <w:p w:rsidR="00BB660E" w:rsidRDefault="00BB660E"/>
    <w:p w:rsidR="00BB660E" w:rsidRDefault="00FE2E38">
      <w:pPr>
        <w:pStyle w:val="Heading3"/>
        <w:spacing w:before="240"/>
      </w:pPr>
      <w:proofErr w:type="gramStart"/>
      <w:r>
        <w:t>7.5  Mobile</w:t>
      </w:r>
      <w:proofErr w:type="gramEnd"/>
      <w:r>
        <w:t xml:space="preserve"> UX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Mobile-first design — design for 375px screen width first, then scale up.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Tap targets minimum 44×44px.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No horizontal scroll</w:t>
      </w:r>
      <w:r>
        <w:rPr>
          <w:color w:val="101828"/>
        </w:rPr>
        <w:t>ing on any page.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Click-to-call and click-to-WhatsApp links on all contact references.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Forms: large inputs, numeric keyboards for phone fields, auto-fill enabled.</w:t>
      </w:r>
    </w:p>
    <w:p w:rsidR="00BB660E" w:rsidRDefault="00BB660E"/>
    <w:p w:rsidR="00BB660E" w:rsidRDefault="00FE2E38">
      <w:pPr>
        <w:pStyle w:val="Heading3"/>
        <w:spacing w:before="240"/>
      </w:pPr>
      <w:proofErr w:type="gramStart"/>
      <w:r>
        <w:t>7.6  Page</w:t>
      </w:r>
      <w:proofErr w:type="gramEnd"/>
      <w:r>
        <w:t xml:space="preserve"> Speed &amp; Performance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 xml:space="preserve">Target: Google </w:t>
      </w:r>
      <w:proofErr w:type="spellStart"/>
      <w:r>
        <w:rPr>
          <w:color w:val="101828"/>
        </w:rPr>
        <w:t>PageSpeed</w:t>
      </w:r>
      <w:proofErr w:type="spellEnd"/>
      <w:r>
        <w:rPr>
          <w:color w:val="101828"/>
        </w:rPr>
        <w:t xml:space="preserve"> score 90+ on mobile and desktop.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Lazy-</w:t>
      </w:r>
      <w:r>
        <w:rPr>
          <w:color w:val="101828"/>
        </w:rPr>
        <w:t>load all images below the fold.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No heavy JavaScript libraries unless absolutely necessary.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Use a CDN for all static assets.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Core Web Vitals targets: LCP &lt; 2.5s, FID &lt; 100ms, CLS &lt; 0.1.</w:t>
      </w:r>
    </w:p>
    <w:p w:rsidR="00BB660E" w:rsidRDefault="00BB660E"/>
    <w:p w:rsidR="00BB660E" w:rsidRDefault="00BB660E">
      <w:pPr>
        <w:pBdr>
          <w:bottom w:val="single" w:sz="4" w:space="0" w:color="D0D5DD"/>
        </w:pBdr>
        <w:spacing w:before="160" w:after="160"/>
      </w:pPr>
    </w:p>
    <w:p w:rsidR="00BB660E" w:rsidRDefault="00FE2E38">
      <w:pPr>
        <w:pStyle w:val="Heading1"/>
      </w:pPr>
      <w:r>
        <w:t>8.  Blog / Resources Strategy</w:t>
      </w:r>
    </w:p>
    <w:p w:rsidR="00BB660E" w:rsidRDefault="00BB660E"/>
    <w:p w:rsidR="00BB660E" w:rsidRDefault="00FE2E38">
      <w:pPr>
        <w:pStyle w:val="Heading3"/>
        <w:spacing w:before="240"/>
      </w:pPr>
      <w:proofErr w:type="gramStart"/>
      <w:r>
        <w:t>8.1  Purpose</w:t>
      </w:r>
      <w:proofErr w:type="gramEnd"/>
      <w:r>
        <w:t xml:space="preserve"> of the Blog</w:t>
      </w:r>
    </w:p>
    <w:p w:rsidR="00BB660E" w:rsidRDefault="00FE2E38">
      <w:pPr>
        <w:spacing w:before="80" w:after="80"/>
      </w:pPr>
      <w:r>
        <w:rPr>
          <w:color w:val="101828"/>
        </w:rPr>
        <w:t>The blog drives organic SEO traffic, establishes Global Shore as a trusted expert, and nurtures leads who are in the research phase before booking a consultation.</w:t>
      </w:r>
    </w:p>
    <w:p w:rsidR="00BB660E" w:rsidRDefault="00BB660E"/>
    <w:p w:rsidR="00BB660E" w:rsidRDefault="00FE2E38">
      <w:pPr>
        <w:pStyle w:val="Heading3"/>
        <w:spacing w:before="240"/>
      </w:pPr>
      <w:proofErr w:type="gramStart"/>
      <w:r>
        <w:t>8.2  Blog</w:t>
      </w:r>
      <w:proofErr w:type="gramEnd"/>
      <w:r>
        <w:t xml:space="preserve"> Categories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US Tax Tips — practical tax advice for individ</w:t>
      </w:r>
      <w:r>
        <w:rPr>
          <w:color w:val="101828"/>
        </w:rPr>
        <w:t>uals, NRIs, and businesses.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Payroll &amp; HR — payroll compliance updates, how-</w:t>
      </w:r>
      <w:proofErr w:type="spellStart"/>
      <w:r>
        <w:rPr>
          <w:color w:val="101828"/>
        </w:rPr>
        <w:t>tos</w:t>
      </w:r>
      <w:proofErr w:type="spellEnd"/>
      <w:r>
        <w:rPr>
          <w:color w:val="101828"/>
        </w:rPr>
        <w:t>, IRS deadlines.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Accounting Insights — bookkeeping best practices, QuickBooks tips, financial planning.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Business Formation — how to start a US business as an NRI, LLC vs Corporat</w:t>
      </w:r>
      <w:r>
        <w:rPr>
          <w:color w:val="101828"/>
        </w:rPr>
        <w:t>ion, etc.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Expat Corner — FBAR, FATCA, foreign income exclusions, living abroad tax guide.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Compliance Updates — IRS news, state tax law changes, deadline reminders.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Client Success Stories — anonymised case studies (once approved by clients).</w:t>
      </w:r>
    </w:p>
    <w:p w:rsidR="00BB660E" w:rsidRDefault="00BB660E"/>
    <w:p w:rsidR="00BB660E" w:rsidRDefault="00FE2E38">
      <w:pPr>
        <w:pStyle w:val="Heading3"/>
        <w:spacing w:before="240"/>
      </w:pPr>
      <w:proofErr w:type="gramStart"/>
      <w:r>
        <w:lastRenderedPageBreak/>
        <w:t>8.3  Target</w:t>
      </w:r>
      <w:proofErr w:type="gramEnd"/>
      <w:r>
        <w:t xml:space="preserve"> Bl</w:t>
      </w:r>
      <w:r>
        <w:t>og Topics (First 20 Posts — SEO Priority)</w:t>
      </w:r>
    </w:p>
    <w:p w:rsidR="00BB660E" w:rsidRDefault="00FE2E38">
      <w:pPr>
        <w:spacing w:before="80" w:after="80"/>
      </w:pPr>
      <w:r>
        <w:rPr>
          <w:color w:val="101828"/>
        </w:rPr>
        <w:t>High-search-volume topics to publish first: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How to File US Taxes as an NRI — Step by Step (2026)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H1B Visa Holder Tax Filing Guide — What You Need to Know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LLC vs S-Corp: Which is Better for Your US Business?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What is</w:t>
      </w:r>
      <w:r>
        <w:rPr>
          <w:color w:val="101828"/>
        </w:rPr>
        <w:t xml:space="preserve"> FBAR and Do I Need to File It?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Payroll Tax Deadlines for US Small Businesses in 2026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How to Set Up Payroll for the First Time in the US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Sales Tax Nexus Explained: Do You Owe Sales Tax in Every State?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Bookkeeping vs Accounting — What's the Difference and W</w:t>
      </w:r>
      <w:r>
        <w:rPr>
          <w:color w:val="101828"/>
        </w:rPr>
        <w:t>hich Do You Need?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How to Incorporate a US Company as a Non-Resident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ITIN Application Guide for Non-US Residents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What Happens if You Don't File US Taxes as an Expat?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Quarterly Estimated Tax Payments — Who Needs to Pay and How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Top 10 Tax Deductions for Freelancers and Independent Contractors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How to Close a US Business the Right Way — Tax &amp; Compliance Checklist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W-2 vs 1099 — What's the Difference for Your Workers?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Moving to the US on a Visa — Your Tax First Steps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State Income Tax</w:t>
      </w:r>
      <w:r>
        <w:rPr>
          <w:color w:val="101828"/>
        </w:rPr>
        <w:t xml:space="preserve"> Guide for Remote Workers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Bank Reconciliation: Why It Matters and How Often to Do It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How to Choose an Accountant for Your Small Business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Year-End Tax Checklist for US Business Owners</w:t>
      </w:r>
    </w:p>
    <w:p w:rsidR="00BB660E" w:rsidRDefault="00BB660E"/>
    <w:p w:rsidR="00BB660E" w:rsidRDefault="00FE2E38">
      <w:pPr>
        <w:pStyle w:val="Heading3"/>
        <w:spacing w:before="240"/>
      </w:pPr>
      <w:proofErr w:type="gramStart"/>
      <w:r>
        <w:t>8.4  Blog</w:t>
      </w:r>
      <w:proofErr w:type="gramEnd"/>
      <w:r>
        <w:t xml:space="preserve"> Post Format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Length: 1,200 to 2,500 words per post.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 xml:space="preserve">Structure: </w:t>
      </w:r>
      <w:r>
        <w:rPr>
          <w:color w:val="101828"/>
        </w:rPr>
        <w:t>Title (H1) → Introduction → Table of Contents → Sections (H2/H3) → Key Takeaways → CTA.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Every post must end with: 'Need help with [topic]? Book a free consultation with our experts today.'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Include a featured image, meta description (150–160 chars), focus keyword, and internal links to relevant service pages.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Publish frequency: 2 posts per week initially, then 1 per week once archive grows.</w:t>
      </w:r>
    </w:p>
    <w:p w:rsidR="00BB660E" w:rsidRDefault="00BB660E"/>
    <w:p w:rsidR="00BB660E" w:rsidRDefault="00BB660E">
      <w:pPr>
        <w:pBdr>
          <w:bottom w:val="single" w:sz="4" w:space="0" w:color="D0D5DD"/>
        </w:pBdr>
        <w:spacing w:before="160" w:after="160"/>
      </w:pPr>
    </w:p>
    <w:p w:rsidR="00BB660E" w:rsidRDefault="00FE2E38">
      <w:pPr>
        <w:pStyle w:val="Heading1"/>
      </w:pPr>
      <w:r>
        <w:t>9.  SEO &amp; Technical Requirements</w:t>
      </w:r>
    </w:p>
    <w:p w:rsidR="00BB660E" w:rsidRDefault="00BB660E"/>
    <w:p w:rsidR="00BB660E" w:rsidRDefault="00FE2E38">
      <w:pPr>
        <w:pStyle w:val="Heading3"/>
        <w:spacing w:before="240"/>
      </w:pPr>
      <w:proofErr w:type="gramStart"/>
      <w:r>
        <w:t>9.1  On</w:t>
      </w:r>
      <w:proofErr w:type="gramEnd"/>
      <w:r>
        <w:t>-Page SEO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Every page must have a unique title tag (50–60 characters) and meta description (150–160 characters).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H1 tag must appear exactly once per page and contain the primary keyword.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lastRenderedPageBreak/>
        <w:t>URL structure: /services/payroll-services/, /blog/h1b-tax-filing-guide/ — lower</w:t>
      </w:r>
      <w:r>
        <w:rPr>
          <w:color w:val="101828"/>
        </w:rPr>
        <w:t>case, hyphens only.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 xml:space="preserve">Schema </w:t>
      </w:r>
      <w:proofErr w:type="spellStart"/>
      <w:r>
        <w:rPr>
          <w:color w:val="101828"/>
        </w:rPr>
        <w:t>markup</w:t>
      </w:r>
      <w:proofErr w:type="spellEnd"/>
      <w:r>
        <w:rPr>
          <w:color w:val="101828"/>
        </w:rPr>
        <w:t xml:space="preserve">: Organisation, </w:t>
      </w:r>
      <w:proofErr w:type="spellStart"/>
      <w:r>
        <w:rPr>
          <w:color w:val="101828"/>
        </w:rPr>
        <w:t>LocalBusiness</w:t>
      </w:r>
      <w:proofErr w:type="spellEnd"/>
      <w:r>
        <w:rPr>
          <w:color w:val="101828"/>
        </w:rPr>
        <w:t xml:space="preserve">, </w:t>
      </w:r>
      <w:proofErr w:type="spellStart"/>
      <w:r>
        <w:rPr>
          <w:color w:val="101828"/>
        </w:rPr>
        <w:t>FAQPage</w:t>
      </w:r>
      <w:proofErr w:type="spellEnd"/>
      <w:r>
        <w:rPr>
          <w:color w:val="101828"/>
        </w:rPr>
        <w:t xml:space="preserve"> on service pages, </w:t>
      </w:r>
      <w:proofErr w:type="spellStart"/>
      <w:r>
        <w:rPr>
          <w:color w:val="101828"/>
        </w:rPr>
        <w:t>BlogPosting</w:t>
      </w:r>
      <w:proofErr w:type="spellEnd"/>
      <w:r>
        <w:rPr>
          <w:color w:val="101828"/>
        </w:rPr>
        <w:t xml:space="preserve"> on blog posts.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XML sitemap and robots.txt must be configured at launch.</w:t>
      </w:r>
    </w:p>
    <w:p w:rsidR="00BB660E" w:rsidRDefault="00BB660E"/>
    <w:p w:rsidR="00BB660E" w:rsidRDefault="00FE2E38">
      <w:pPr>
        <w:pStyle w:val="Heading3"/>
        <w:spacing w:before="240"/>
      </w:pPr>
      <w:proofErr w:type="gramStart"/>
      <w:r>
        <w:t>9.2  Target</w:t>
      </w:r>
      <w:proofErr w:type="gramEnd"/>
      <w:r>
        <w:t xml:space="preserve"> Keywords (Primary)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D3B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660E" w:rsidRDefault="00FE2E38">
            <w:r>
              <w:rPr>
                <w:b/>
                <w:bCs/>
                <w:color w:val="FFFFFF"/>
              </w:rPr>
              <w:t>Keyword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D3B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660E" w:rsidRDefault="00FE2E38">
            <w:r>
              <w:rPr>
                <w:b/>
                <w:bCs/>
                <w:color w:val="FFFFFF"/>
              </w:rPr>
              <w:t>Keyword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US tax services for NRI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Expat taxation USA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Payroll services for small business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LLC formation for non-resident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Bookkeeping services USA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FBAR filing services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H1B tax filing help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Sales tax compliance USA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Accountant for immigrants USA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Business tax preparation USA</w:t>
            </w:r>
          </w:p>
        </w:tc>
      </w:tr>
    </w:tbl>
    <w:p w:rsidR="00BB660E" w:rsidRDefault="00BB660E"/>
    <w:p w:rsidR="00BB660E" w:rsidRDefault="00FE2E38">
      <w:pPr>
        <w:pStyle w:val="Heading3"/>
        <w:spacing w:before="240"/>
      </w:pPr>
      <w:proofErr w:type="gramStart"/>
      <w:r>
        <w:t>9.3  Technical</w:t>
      </w:r>
      <w:proofErr w:type="gramEnd"/>
      <w:r>
        <w:t xml:space="preserve"> SEO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HTTPS on all pages (SSL certificate mandatory).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301 redirects for any URL changes.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Canonical tags on all pages to avoid duplicate content.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 xml:space="preserve">Google Analytics 4 and Google Search </w:t>
      </w:r>
      <w:r>
        <w:rPr>
          <w:color w:val="101828"/>
        </w:rPr>
        <w:t>Console connected at launch.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Open Graph and Twitter Card meta tags for social sharing.</w:t>
      </w:r>
    </w:p>
    <w:p w:rsidR="00BB660E" w:rsidRDefault="00BB660E"/>
    <w:p w:rsidR="00BB660E" w:rsidRDefault="00BB660E">
      <w:pPr>
        <w:pBdr>
          <w:bottom w:val="single" w:sz="4" w:space="0" w:color="D0D5DD"/>
        </w:pBdr>
        <w:spacing w:before="160" w:after="160"/>
      </w:pPr>
    </w:p>
    <w:p w:rsidR="00BB660E" w:rsidRDefault="00FE2E38">
      <w:pPr>
        <w:pStyle w:val="Heading1"/>
      </w:pPr>
      <w:r>
        <w:t>10.  Technology Stack Recommendation</w:t>
      </w:r>
    </w:p>
    <w:p w:rsidR="00BB660E" w:rsidRDefault="00BB660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660E">
        <w:tc>
          <w:tcPr>
            <w:tcW w:w="9360" w:type="dxa"/>
            <w:tcBorders>
              <w:top w:val="single" w:sz="8" w:space="0" w:color="0F6E56"/>
              <w:left w:val="single" w:sz="16" w:space="0" w:color="0F6E56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B660E" w:rsidRDefault="00FE2E38">
            <w:pPr>
              <w:spacing w:after="60"/>
            </w:pPr>
            <w:r>
              <w:rPr>
                <w:b/>
                <w:bCs/>
                <w:color w:val="0F6E56"/>
              </w:rPr>
              <w:t>Developer Note</w:t>
            </w:r>
          </w:p>
          <w:p w:rsidR="00BB660E" w:rsidRDefault="00FE2E38">
            <w:r>
              <w:rPr>
                <w:color w:val="101828"/>
              </w:rPr>
              <w:t>The stack below is recommended. Developer may propose alternatives — any change must be approved before build begins.</w:t>
            </w:r>
          </w:p>
        </w:tc>
      </w:tr>
    </w:tbl>
    <w:p w:rsidR="00BB660E" w:rsidRDefault="00BB660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D3B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660E" w:rsidRDefault="00FE2E38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D3B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660E" w:rsidRDefault="00FE2E38">
            <w:r>
              <w:rPr>
                <w:b/>
                <w:bCs/>
                <w:color w:val="FFFFFF"/>
              </w:rPr>
              <w:t>Tool / Platform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CMS Platform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 xml:space="preserve">WordPress with </w:t>
            </w:r>
            <w:proofErr w:type="spellStart"/>
            <w:r>
              <w:rPr>
                <w:color w:val="101828"/>
                <w:sz w:val="20"/>
                <w:szCs w:val="20"/>
              </w:rPr>
              <w:t>Elementor</w:t>
            </w:r>
            <w:proofErr w:type="spellEnd"/>
            <w:r>
              <w:rPr>
                <w:color w:val="101828"/>
                <w:sz w:val="20"/>
                <w:szCs w:val="20"/>
              </w:rPr>
              <w:t xml:space="preserve"> Pro (or </w:t>
            </w:r>
            <w:proofErr w:type="spellStart"/>
            <w:r>
              <w:rPr>
                <w:color w:val="101828"/>
                <w:sz w:val="20"/>
                <w:szCs w:val="20"/>
              </w:rPr>
              <w:t>Webflow</w:t>
            </w:r>
            <w:proofErr w:type="spellEnd"/>
            <w:r>
              <w:rPr>
                <w:color w:val="101828"/>
                <w:sz w:val="20"/>
                <w:szCs w:val="20"/>
              </w:rPr>
              <w:t xml:space="preserve"> — developer to advise)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Hosting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 xml:space="preserve">WP Engine, </w:t>
            </w:r>
            <w:proofErr w:type="spellStart"/>
            <w:r>
              <w:rPr>
                <w:color w:val="101828"/>
                <w:sz w:val="20"/>
                <w:szCs w:val="20"/>
              </w:rPr>
              <w:t>Kinsta</w:t>
            </w:r>
            <w:proofErr w:type="spellEnd"/>
            <w:r>
              <w:rPr>
                <w:color w:val="101828"/>
                <w:sz w:val="20"/>
                <w:szCs w:val="20"/>
              </w:rPr>
              <w:t xml:space="preserve">, or </w:t>
            </w:r>
            <w:proofErr w:type="spellStart"/>
            <w:r>
              <w:rPr>
                <w:color w:val="101828"/>
                <w:sz w:val="20"/>
                <w:szCs w:val="20"/>
              </w:rPr>
              <w:t>SiteGround</w:t>
            </w:r>
            <w:proofErr w:type="spellEnd"/>
            <w:r>
              <w:rPr>
                <w:color w:val="101828"/>
                <w:sz w:val="20"/>
                <w:szCs w:val="20"/>
              </w:rPr>
              <w:t xml:space="preserve"> — managed WordPress, US server location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SSL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Let's Encrypt (free) or Cloudflare SSL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CDN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Cloudflare (free tier is sufficient for launch)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lastRenderedPageBreak/>
              <w:t>Contact Forms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proofErr w:type="spellStart"/>
            <w:r>
              <w:rPr>
                <w:color w:val="101828"/>
                <w:sz w:val="20"/>
                <w:szCs w:val="20"/>
              </w:rPr>
              <w:t>WPForms</w:t>
            </w:r>
            <w:proofErr w:type="spellEnd"/>
            <w:r>
              <w:rPr>
                <w:color w:val="101828"/>
                <w:sz w:val="20"/>
                <w:szCs w:val="20"/>
              </w:rPr>
              <w:t xml:space="preserve"> or Gravity Forms with email + CRM notification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Booking Widget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Calendly embed on Contact page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WhatsApp Button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 xml:space="preserve">WATI or </w:t>
            </w:r>
            <w:proofErr w:type="spellStart"/>
            <w:r>
              <w:rPr>
                <w:color w:val="101828"/>
                <w:sz w:val="20"/>
                <w:szCs w:val="20"/>
              </w:rPr>
              <w:t>CallHippo</w:t>
            </w:r>
            <w:proofErr w:type="spellEnd"/>
            <w:r>
              <w:rPr>
                <w:color w:val="101828"/>
                <w:sz w:val="20"/>
                <w:szCs w:val="20"/>
              </w:rPr>
              <w:t xml:space="preserve"> WhatsApp widget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Analytics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Google Analytics 4 + Google Tag Manager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SEO Plugin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Rank Math or Yoast SEO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Speed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 xml:space="preserve">WP Rocket or </w:t>
            </w:r>
            <w:proofErr w:type="spellStart"/>
            <w:r>
              <w:rPr>
                <w:color w:val="101828"/>
                <w:sz w:val="20"/>
                <w:szCs w:val="20"/>
              </w:rPr>
              <w:t>LiteSpeed</w:t>
            </w:r>
            <w:proofErr w:type="spellEnd"/>
            <w:r>
              <w:rPr>
                <w:color w:val="101828"/>
                <w:sz w:val="20"/>
                <w:szCs w:val="20"/>
              </w:rPr>
              <w:t xml:space="preserve"> Cache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Blog Images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proofErr w:type="spellStart"/>
            <w:r>
              <w:rPr>
                <w:color w:val="101828"/>
                <w:sz w:val="20"/>
                <w:szCs w:val="20"/>
              </w:rPr>
              <w:t>WebP</w:t>
            </w:r>
            <w:proofErr w:type="spellEnd"/>
            <w:r>
              <w:rPr>
                <w:color w:val="101828"/>
                <w:sz w:val="20"/>
                <w:szCs w:val="20"/>
              </w:rPr>
              <w:t xml:space="preserve"> format, compressed via </w:t>
            </w:r>
            <w:proofErr w:type="spellStart"/>
            <w:r>
              <w:rPr>
                <w:color w:val="101828"/>
                <w:sz w:val="20"/>
                <w:szCs w:val="20"/>
              </w:rPr>
              <w:t>ShortPixel</w:t>
            </w:r>
            <w:proofErr w:type="spellEnd"/>
            <w:r>
              <w:rPr>
                <w:color w:val="101828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101828"/>
                <w:sz w:val="20"/>
                <w:szCs w:val="20"/>
              </w:rPr>
              <w:t>Smush</w:t>
            </w:r>
            <w:proofErr w:type="spellEnd"/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Email Marketing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 xml:space="preserve">Mailchimp or </w:t>
            </w:r>
            <w:proofErr w:type="spellStart"/>
            <w:r>
              <w:rPr>
                <w:color w:val="101828"/>
                <w:sz w:val="20"/>
                <w:szCs w:val="20"/>
              </w:rPr>
              <w:t>ConvertKit</w:t>
            </w:r>
            <w:proofErr w:type="spellEnd"/>
            <w:r>
              <w:rPr>
                <w:color w:val="101828"/>
                <w:sz w:val="20"/>
                <w:szCs w:val="20"/>
              </w:rPr>
              <w:t xml:space="preserve"> — for blog subscriber list</w:t>
            </w:r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Security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proofErr w:type="spellStart"/>
            <w:r>
              <w:rPr>
                <w:color w:val="101828"/>
                <w:sz w:val="20"/>
                <w:szCs w:val="20"/>
              </w:rPr>
              <w:t>Wordfence</w:t>
            </w:r>
            <w:proofErr w:type="spellEnd"/>
            <w:r>
              <w:rPr>
                <w:color w:val="101828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101828"/>
                <w:sz w:val="20"/>
                <w:szCs w:val="20"/>
              </w:rPr>
              <w:t>Sucuri</w:t>
            </w:r>
            <w:proofErr w:type="spellEnd"/>
          </w:p>
        </w:tc>
      </w:tr>
      <w:tr w:rsidR="00BB660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Backups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60E" w:rsidRDefault="00FE2E38">
            <w:r>
              <w:rPr>
                <w:color w:val="101828"/>
                <w:sz w:val="20"/>
                <w:szCs w:val="20"/>
              </w:rPr>
              <w:t>Daily automated backups via Updraft Plus or hosting provider</w:t>
            </w:r>
          </w:p>
        </w:tc>
      </w:tr>
    </w:tbl>
    <w:p w:rsidR="00BB660E" w:rsidRDefault="00BB660E"/>
    <w:p w:rsidR="00BB660E" w:rsidRDefault="00BB660E">
      <w:pPr>
        <w:pBdr>
          <w:bottom w:val="single" w:sz="4" w:space="0" w:color="D0D5DD"/>
        </w:pBdr>
        <w:spacing w:before="160" w:after="160"/>
      </w:pPr>
    </w:p>
    <w:p w:rsidR="00BB660E" w:rsidRDefault="00FE2E38">
      <w:pPr>
        <w:pStyle w:val="Heading1"/>
      </w:pPr>
      <w:r>
        <w:t>11.  Content Tone &amp; Voice Guidelines</w:t>
      </w:r>
    </w:p>
    <w:p w:rsidR="00BB660E" w:rsidRDefault="00BB660E"/>
    <w:p w:rsidR="00BB660E" w:rsidRDefault="00FE2E38">
      <w:pPr>
        <w:spacing w:before="80" w:after="80"/>
      </w:pPr>
      <w:r>
        <w:rPr>
          <w:color w:val="101828"/>
        </w:rPr>
        <w:t>All written content on the website must follow these tone guidelines so the copy feels consistent whether written by the company, a copywriter, or a content agency.</w:t>
      </w:r>
    </w:p>
    <w:p w:rsidR="00BB660E" w:rsidRDefault="00BB660E"/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Professional but approachable — not cold or corporate. Think 'trusted advisor' not 'big ac</w:t>
      </w:r>
      <w:r>
        <w:rPr>
          <w:color w:val="101828"/>
        </w:rPr>
        <w:t>counting firm'.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Plain English — no jargon unless necessary. When a tax term is used, explain it simply.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Empathetic — many clients are NRIs, immigrants, or first-time US business owners who find US taxes confusing. Acknowledge that and reassure.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Action-orie</w:t>
      </w:r>
      <w:r>
        <w:rPr>
          <w:color w:val="101828"/>
        </w:rPr>
        <w:t>nted — every page should guide the reader toward a next step (read this, contact us, download this).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Confident but not arrogant — show expertise, not ego.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Global but US-focused — for Phase 1, all examples and references should be US-specific.</w:t>
      </w:r>
    </w:p>
    <w:p w:rsidR="00BB660E" w:rsidRDefault="00BB660E"/>
    <w:p w:rsidR="00BB660E" w:rsidRDefault="00BB660E">
      <w:pPr>
        <w:pBdr>
          <w:bottom w:val="single" w:sz="4" w:space="0" w:color="D0D5DD"/>
        </w:pBdr>
        <w:spacing w:before="160" w:after="160"/>
      </w:pPr>
    </w:p>
    <w:p w:rsidR="00BB660E" w:rsidRDefault="00FE2E38">
      <w:pPr>
        <w:pStyle w:val="Heading1"/>
      </w:pPr>
      <w:r>
        <w:t>12.  Pre-Launch Checklist</w:t>
      </w:r>
    </w:p>
    <w:p w:rsidR="00BB660E" w:rsidRDefault="00BB660E"/>
    <w:p w:rsidR="00BB660E" w:rsidRDefault="00FE2E38">
      <w:pPr>
        <w:spacing w:before="80" w:after="80"/>
      </w:pPr>
      <w:r>
        <w:rPr>
          <w:color w:val="101828"/>
        </w:rPr>
        <w:t>Before going live, the following must be verified by the developer:</w:t>
      </w:r>
    </w:p>
    <w:p w:rsidR="00BB660E" w:rsidRDefault="00BB660E"/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lastRenderedPageBreak/>
        <w:t>All 20+ service pages live and SEO-optimised.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All forms tested — submi</w:t>
      </w:r>
      <w:r>
        <w:rPr>
          <w:color w:val="101828"/>
        </w:rPr>
        <w:t>ssions received via email and CRM.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WhatsApp floating button tested on mobile and desktop.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Google Analytics 4 and Search Console connected and tracking.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 xml:space="preserve">All images compressed to </w:t>
      </w:r>
      <w:proofErr w:type="spellStart"/>
      <w:r>
        <w:rPr>
          <w:color w:val="101828"/>
        </w:rPr>
        <w:t>WebP</w:t>
      </w:r>
      <w:proofErr w:type="spellEnd"/>
      <w:r>
        <w:rPr>
          <w:color w:val="101828"/>
        </w:rPr>
        <w:t>, alt text added.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 xml:space="preserve">SSL certificate active — all </w:t>
      </w:r>
      <w:proofErr w:type="gramStart"/>
      <w:r>
        <w:rPr>
          <w:color w:val="101828"/>
        </w:rPr>
        <w:t>pages</w:t>
      </w:r>
      <w:proofErr w:type="gramEnd"/>
      <w:r>
        <w:rPr>
          <w:color w:val="101828"/>
        </w:rPr>
        <w:t xml:space="preserve"> load on HTTPS.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 xml:space="preserve">Mobile </w:t>
      </w:r>
      <w:r>
        <w:rPr>
          <w:color w:val="101828"/>
        </w:rPr>
        <w:t>responsiveness tested on iOS Safari, Android Chrome, and 3 screen sizes.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01828"/>
        </w:rPr>
        <w:t>PageSpeed</w:t>
      </w:r>
      <w:proofErr w:type="spellEnd"/>
      <w:r>
        <w:rPr>
          <w:color w:val="101828"/>
        </w:rPr>
        <w:t xml:space="preserve"> score 90+ on Lighthouse for both mobile and desktop.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Privacy Policy, Terms &amp; Conditions, and Disclaimer pages live.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404 error page designed and configured.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XML sitemap submi</w:t>
      </w:r>
      <w:r>
        <w:rPr>
          <w:color w:val="101828"/>
        </w:rPr>
        <w:t>tted to Google Search Console.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Calendly booking widget live and tested.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All internal links checked — no broken links.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First 5 blog posts published before launch.</w:t>
      </w:r>
    </w:p>
    <w:p w:rsidR="00BB660E" w:rsidRDefault="00BB660E"/>
    <w:p w:rsidR="00BB660E" w:rsidRDefault="00BB660E">
      <w:pPr>
        <w:pBdr>
          <w:bottom w:val="single" w:sz="4" w:space="0" w:color="D0D5DD"/>
        </w:pBdr>
        <w:spacing w:before="160" w:after="160"/>
      </w:pPr>
    </w:p>
    <w:p w:rsidR="00BB660E" w:rsidRDefault="00FE2E38">
      <w:pPr>
        <w:pStyle w:val="Heading1"/>
      </w:pPr>
      <w:r>
        <w:t>13.  Future Phases — Global Expansion</w:t>
      </w:r>
    </w:p>
    <w:p w:rsidR="00BB660E" w:rsidRDefault="00BB660E"/>
    <w:p w:rsidR="00BB660E" w:rsidRDefault="00FE2E38">
      <w:pPr>
        <w:spacing w:before="80" w:after="80"/>
      </w:pPr>
      <w:r>
        <w:rPr>
          <w:color w:val="101828"/>
        </w:rPr>
        <w:t>Phase 1 (current): US market. Phase 2: Add India services section. Phase 3: Add Canada services. Phase 4: Add Australia services.</w:t>
      </w:r>
    </w:p>
    <w:p w:rsidR="00BB660E" w:rsidRDefault="00BB660E"/>
    <w:p w:rsidR="00BB660E" w:rsidRDefault="00FE2E38">
      <w:pPr>
        <w:spacing w:before="80" w:after="80"/>
      </w:pPr>
      <w:r>
        <w:rPr>
          <w:color w:val="101828"/>
        </w:rPr>
        <w:t>The developer must build the site with this expansion in mind. Specifically: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 xml:space="preserve">Navigation should include a country selector in </w:t>
      </w:r>
      <w:r>
        <w:rPr>
          <w:color w:val="101828"/>
        </w:rPr>
        <w:t>the header (hidden in Phase 1, activated in Phase 2).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URL structure must support /in/ for India, /ca/ for Canada, /au/ for Australia sub-directories — or a subdomain approach — discuss with developer.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The CMS should allow easy duplication of service page t</w:t>
      </w:r>
      <w:r>
        <w:rPr>
          <w:color w:val="101828"/>
        </w:rPr>
        <w:t>emplates for new markets.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India services to include: Payroll, Payroll Taxation, GST/HST/PST Filings, Accounting, Auditing, Individual Taxation, Business Taxation, Bank Reconciliations, Cash Reconciliations, Accounts Receivable, Accounts Payable.</w:t>
      </w:r>
    </w:p>
    <w:p w:rsidR="00BB660E" w:rsidRDefault="00BB660E"/>
    <w:p w:rsidR="00BB660E" w:rsidRDefault="00BB660E">
      <w:pPr>
        <w:pBdr>
          <w:bottom w:val="single" w:sz="4" w:space="0" w:color="D0D5DD"/>
        </w:pBdr>
        <w:spacing w:before="160" w:after="160"/>
      </w:pPr>
    </w:p>
    <w:p w:rsidR="00BB660E" w:rsidRDefault="00FE2E38">
      <w:pPr>
        <w:pStyle w:val="Heading1"/>
      </w:pPr>
      <w:r>
        <w:t>14.  Del</w:t>
      </w:r>
      <w:r>
        <w:t>iverables &amp; Handover</w:t>
      </w:r>
    </w:p>
    <w:p w:rsidR="00BB660E" w:rsidRDefault="00BB660E"/>
    <w:p w:rsidR="00BB660E" w:rsidRDefault="00FE2E38">
      <w:pPr>
        <w:pStyle w:val="Heading3"/>
        <w:spacing w:before="240"/>
      </w:pPr>
      <w:r>
        <w:t>What the Developer Must Deliver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Fully functional website on staging environment for review before go-live.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All source files (theme, custom CSS, custom JS, page templates).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CMS training session (30 minutes) so the team can add blog pos</w:t>
      </w:r>
      <w:r>
        <w:rPr>
          <w:color w:val="101828"/>
        </w:rPr>
        <w:t>ts and edit content.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lastRenderedPageBreak/>
        <w:t>Documentation: how to add a new blog post, how to edit service pages, how to update contact info.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30-day post-launch support for bug fixes (no new features in this window).</w:t>
      </w:r>
    </w:p>
    <w:p w:rsidR="00BB660E" w:rsidRDefault="00BB660E"/>
    <w:p w:rsidR="00BB660E" w:rsidRDefault="00FE2E38">
      <w:pPr>
        <w:pStyle w:val="Heading3"/>
        <w:spacing w:before="240"/>
      </w:pPr>
      <w:r>
        <w:t>What the Company Will Provide to the Developer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Final approved logo files in SVG and PNG format.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Brand colours (as listed in Section 6.1).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All written content for each service page (company to write or hire a copywriter).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Team photos (professional headshots, minimum 800×800px).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 xml:space="preserve">Real client testimonials </w:t>
      </w:r>
      <w:r>
        <w:rPr>
          <w:color w:val="101828"/>
        </w:rPr>
        <w:t>(3 to 5 to start).</w:t>
      </w:r>
    </w:p>
    <w:p w:rsidR="00BB660E" w:rsidRDefault="00FE2E38">
      <w:pPr>
        <w:pStyle w:val="ListParagraph"/>
        <w:numPr>
          <w:ilvl w:val="0"/>
          <w:numId w:val="2"/>
        </w:numPr>
        <w:spacing w:before="40" w:after="40"/>
      </w:pPr>
      <w:r>
        <w:rPr>
          <w:color w:val="101828"/>
        </w:rPr>
        <w:t>Any certifications or accreditation logos (IRS e-file provider, CPA seal, etc.).</w:t>
      </w:r>
    </w:p>
    <w:p w:rsidR="00BB660E" w:rsidRDefault="00BB660E"/>
    <w:p w:rsidR="00BB660E" w:rsidRDefault="00FE2E38">
      <w:pPr>
        <w:spacing w:before="600" w:after="200"/>
        <w:jc w:val="center"/>
      </w:pPr>
      <w:r>
        <w:rPr>
          <w:i/>
          <w:iCs/>
          <w:color w:val="888780"/>
        </w:rPr>
        <w:t>— End of Website Development Brief —</w:t>
      </w:r>
    </w:p>
    <w:p w:rsidR="00BB660E" w:rsidRDefault="00FE2E38">
      <w:pPr>
        <w:jc w:val="center"/>
      </w:pPr>
      <w:bookmarkStart w:id="0" w:name="_GoBack"/>
      <w:bookmarkEnd w:id="0"/>
      <w:r>
        <w:rPr>
          <w:color w:val="888780"/>
          <w:sz w:val="18"/>
          <w:szCs w:val="18"/>
        </w:rPr>
        <w:t xml:space="preserve">Global Shore Fin Services Inc.  </w:t>
      </w:r>
      <w:proofErr w:type="gramStart"/>
      <w:r>
        <w:rPr>
          <w:color w:val="888780"/>
          <w:sz w:val="18"/>
          <w:szCs w:val="18"/>
        </w:rPr>
        <w:t>|  globalshoreFinservices.com</w:t>
      </w:r>
      <w:proofErr w:type="gramEnd"/>
      <w:r>
        <w:rPr>
          <w:color w:val="888780"/>
          <w:sz w:val="18"/>
          <w:szCs w:val="18"/>
        </w:rPr>
        <w:t xml:space="preserve">  |  April 2026</w:t>
      </w:r>
    </w:p>
    <w:sectPr w:rsidR="00BB660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0C3FFF"/>
    <w:multiLevelType w:val="hybridMultilevel"/>
    <w:tmpl w:val="D35E765C"/>
    <w:lvl w:ilvl="0" w:tplc="4D868BE2">
      <w:start w:val="1"/>
      <w:numFmt w:val="bullet"/>
      <w:lvlText w:val="●"/>
      <w:lvlJc w:val="left"/>
      <w:pPr>
        <w:ind w:left="720" w:hanging="360"/>
      </w:pPr>
    </w:lvl>
    <w:lvl w:ilvl="1" w:tplc="F2DC8B1C">
      <w:start w:val="1"/>
      <w:numFmt w:val="bullet"/>
      <w:lvlText w:val="○"/>
      <w:lvlJc w:val="left"/>
      <w:pPr>
        <w:ind w:left="1440" w:hanging="360"/>
      </w:pPr>
    </w:lvl>
    <w:lvl w:ilvl="2" w:tplc="25964DA8">
      <w:start w:val="1"/>
      <w:numFmt w:val="bullet"/>
      <w:lvlText w:val="■"/>
      <w:lvlJc w:val="left"/>
      <w:pPr>
        <w:ind w:left="2160" w:hanging="360"/>
      </w:pPr>
    </w:lvl>
    <w:lvl w:ilvl="3" w:tplc="88DA9F14">
      <w:start w:val="1"/>
      <w:numFmt w:val="bullet"/>
      <w:lvlText w:val="●"/>
      <w:lvlJc w:val="left"/>
      <w:pPr>
        <w:ind w:left="2880" w:hanging="360"/>
      </w:pPr>
    </w:lvl>
    <w:lvl w:ilvl="4" w:tplc="5EDA4120">
      <w:start w:val="1"/>
      <w:numFmt w:val="bullet"/>
      <w:lvlText w:val="○"/>
      <w:lvlJc w:val="left"/>
      <w:pPr>
        <w:ind w:left="3600" w:hanging="360"/>
      </w:pPr>
    </w:lvl>
    <w:lvl w:ilvl="5" w:tplc="D4D6A826">
      <w:start w:val="1"/>
      <w:numFmt w:val="bullet"/>
      <w:lvlText w:val="■"/>
      <w:lvlJc w:val="left"/>
      <w:pPr>
        <w:ind w:left="4320" w:hanging="360"/>
      </w:pPr>
    </w:lvl>
    <w:lvl w:ilvl="6" w:tplc="3FE807D8">
      <w:start w:val="1"/>
      <w:numFmt w:val="bullet"/>
      <w:lvlText w:val="●"/>
      <w:lvlJc w:val="left"/>
      <w:pPr>
        <w:ind w:left="5040" w:hanging="360"/>
      </w:pPr>
    </w:lvl>
    <w:lvl w:ilvl="7" w:tplc="69A4516A">
      <w:start w:val="1"/>
      <w:numFmt w:val="bullet"/>
      <w:lvlText w:val="●"/>
      <w:lvlJc w:val="left"/>
      <w:pPr>
        <w:ind w:left="5760" w:hanging="360"/>
      </w:pPr>
    </w:lvl>
    <w:lvl w:ilvl="8" w:tplc="AA7036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2D1215"/>
    <w:multiLevelType w:val="hybridMultilevel"/>
    <w:tmpl w:val="B8089FE4"/>
    <w:lvl w:ilvl="0" w:tplc="54BC10BC">
      <w:start w:val="1"/>
      <w:numFmt w:val="bullet"/>
      <w:lvlText w:val="◦"/>
      <w:lvlJc w:val="left"/>
      <w:pPr>
        <w:ind w:left="1080" w:hanging="360"/>
      </w:pPr>
    </w:lvl>
    <w:lvl w:ilvl="1" w:tplc="45042F38">
      <w:numFmt w:val="decimal"/>
      <w:lvlText w:val=""/>
      <w:lvlJc w:val="left"/>
    </w:lvl>
    <w:lvl w:ilvl="2" w:tplc="CDC48832">
      <w:numFmt w:val="decimal"/>
      <w:lvlText w:val=""/>
      <w:lvlJc w:val="left"/>
    </w:lvl>
    <w:lvl w:ilvl="3" w:tplc="59E2A290">
      <w:numFmt w:val="decimal"/>
      <w:lvlText w:val=""/>
      <w:lvlJc w:val="left"/>
    </w:lvl>
    <w:lvl w:ilvl="4" w:tplc="19346104">
      <w:numFmt w:val="decimal"/>
      <w:lvlText w:val=""/>
      <w:lvlJc w:val="left"/>
    </w:lvl>
    <w:lvl w:ilvl="5" w:tplc="514E6D00">
      <w:numFmt w:val="decimal"/>
      <w:lvlText w:val=""/>
      <w:lvlJc w:val="left"/>
    </w:lvl>
    <w:lvl w:ilvl="6" w:tplc="1474F6C8">
      <w:numFmt w:val="decimal"/>
      <w:lvlText w:val=""/>
      <w:lvlJc w:val="left"/>
    </w:lvl>
    <w:lvl w:ilvl="7" w:tplc="1180D838">
      <w:numFmt w:val="decimal"/>
      <w:lvlText w:val=""/>
      <w:lvlJc w:val="left"/>
    </w:lvl>
    <w:lvl w:ilvl="8" w:tplc="99B8C186">
      <w:numFmt w:val="decimal"/>
      <w:lvlText w:val=""/>
      <w:lvlJc w:val="left"/>
    </w:lvl>
  </w:abstractNum>
  <w:abstractNum w:abstractNumId="2" w15:restartNumberingAfterBreak="0">
    <w:nsid w:val="67A56CC8"/>
    <w:multiLevelType w:val="hybridMultilevel"/>
    <w:tmpl w:val="FEE41FF6"/>
    <w:lvl w:ilvl="0" w:tplc="A350A4DA">
      <w:start w:val="1"/>
      <w:numFmt w:val="bullet"/>
      <w:lvlText w:val="•"/>
      <w:lvlJc w:val="left"/>
      <w:pPr>
        <w:ind w:left="720" w:hanging="360"/>
      </w:pPr>
    </w:lvl>
    <w:lvl w:ilvl="1" w:tplc="BA8AE98E">
      <w:numFmt w:val="decimal"/>
      <w:lvlText w:val=""/>
      <w:lvlJc w:val="left"/>
    </w:lvl>
    <w:lvl w:ilvl="2" w:tplc="AAA28CA6">
      <w:numFmt w:val="decimal"/>
      <w:lvlText w:val=""/>
      <w:lvlJc w:val="left"/>
    </w:lvl>
    <w:lvl w:ilvl="3" w:tplc="31609998">
      <w:numFmt w:val="decimal"/>
      <w:lvlText w:val=""/>
      <w:lvlJc w:val="left"/>
    </w:lvl>
    <w:lvl w:ilvl="4" w:tplc="E334E2CA">
      <w:numFmt w:val="decimal"/>
      <w:lvlText w:val=""/>
      <w:lvlJc w:val="left"/>
    </w:lvl>
    <w:lvl w:ilvl="5" w:tplc="23DAE930">
      <w:numFmt w:val="decimal"/>
      <w:lvlText w:val=""/>
      <w:lvlJc w:val="left"/>
    </w:lvl>
    <w:lvl w:ilvl="6" w:tplc="7E2268FC">
      <w:numFmt w:val="decimal"/>
      <w:lvlText w:val=""/>
      <w:lvlJc w:val="left"/>
    </w:lvl>
    <w:lvl w:ilvl="7" w:tplc="2A5C66F4">
      <w:numFmt w:val="decimal"/>
      <w:lvlText w:val=""/>
      <w:lvlJc w:val="left"/>
    </w:lvl>
    <w:lvl w:ilvl="8" w:tplc="3EA6FB48">
      <w:numFmt w:val="decimal"/>
      <w:lvlText w:val=""/>
      <w:lvlJc w:val="left"/>
    </w:lvl>
  </w:abstractNum>
  <w:abstractNum w:abstractNumId="3" w15:restartNumberingAfterBreak="0">
    <w:nsid w:val="692F7857"/>
    <w:multiLevelType w:val="hybridMultilevel"/>
    <w:tmpl w:val="C226A176"/>
    <w:lvl w:ilvl="0" w:tplc="DD00C216">
      <w:start w:val="1"/>
      <w:numFmt w:val="decimal"/>
      <w:lvlText w:val="%1."/>
      <w:lvlJc w:val="left"/>
      <w:pPr>
        <w:ind w:left="720" w:hanging="360"/>
      </w:pPr>
    </w:lvl>
    <w:lvl w:ilvl="1" w:tplc="82DC99B4">
      <w:numFmt w:val="decimal"/>
      <w:lvlText w:val=""/>
      <w:lvlJc w:val="left"/>
    </w:lvl>
    <w:lvl w:ilvl="2" w:tplc="2A380A1C">
      <w:numFmt w:val="decimal"/>
      <w:lvlText w:val=""/>
      <w:lvlJc w:val="left"/>
    </w:lvl>
    <w:lvl w:ilvl="3" w:tplc="29006FCA">
      <w:numFmt w:val="decimal"/>
      <w:lvlText w:val=""/>
      <w:lvlJc w:val="left"/>
    </w:lvl>
    <w:lvl w:ilvl="4" w:tplc="24448F6E">
      <w:numFmt w:val="decimal"/>
      <w:lvlText w:val=""/>
      <w:lvlJc w:val="left"/>
    </w:lvl>
    <w:lvl w:ilvl="5" w:tplc="02AC03A4">
      <w:numFmt w:val="decimal"/>
      <w:lvlText w:val=""/>
      <w:lvlJc w:val="left"/>
    </w:lvl>
    <w:lvl w:ilvl="6" w:tplc="F4201D4A">
      <w:numFmt w:val="decimal"/>
      <w:lvlText w:val=""/>
      <w:lvlJc w:val="left"/>
    </w:lvl>
    <w:lvl w:ilvl="7" w:tplc="2014E1C6">
      <w:numFmt w:val="decimal"/>
      <w:lvlText w:val=""/>
      <w:lvlJc w:val="left"/>
    </w:lvl>
    <w:lvl w:ilvl="8" w:tplc="11A8A58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60E"/>
    <w:rsid w:val="00BB660E"/>
    <w:rsid w:val="00FE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91BF3"/>
  <w15:docId w15:val="{B3D3146D-4363-4D5E-96CC-9F8E6038F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D3B6E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0D3B6E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F6E5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3673</Words>
  <Characters>20937</Characters>
  <Application>Microsoft Office Word</Application>
  <DocSecurity>0</DocSecurity>
  <Lines>174</Lines>
  <Paragraphs>49</Paragraphs>
  <ScaleCrop>false</ScaleCrop>
  <Company/>
  <LinksUpToDate>false</LinksUpToDate>
  <CharactersWithSpaces>24561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2026-04-19T18:39:00Z</dcterms:created>
  <dcterms:modified xsi:type="dcterms:W3CDTF">2026-04-20T09:24:00Z</dcterms:modified>
</cp:coreProperties>
</file>