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E1" w:rsidRDefault="00F90CCA">
      <w:r>
        <w:t>Tensile calculation using ML algorithms:</w:t>
      </w:r>
    </w:p>
    <w:p w:rsidR="00F90CCA" w:rsidRDefault="00F90CCA">
      <w:r w:rsidRPr="00F90CCA">
        <w:rPr>
          <w:b/>
        </w:rPr>
        <w:t>Experiment Outcomes</w:t>
      </w:r>
      <w:r>
        <w:t>:</w:t>
      </w:r>
    </w:p>
    <w:tbl>
      <w:tblPr>
        <w:tblW w:w="8640" w:type="dxa"/>
        <w:tblInd w:w="93" w:type="dxa"/>
        <w:tblLook w:val="04A0" w:firstRow="1" w:lastRow="0" w:firstColumn="1" w:lastColumn="0" w:noHBand="0" w:noVBand="1"/>
      </w:tblPr>
      <w:tblGrid>
        <w:gridCol w:w="960"/>
        <w:gridCol w:w="960"/>
        <w:gridCol w:w="960"/>
        <w:gridCol w:w="960"/>
        <w:gridCol w:w="960"/>
        <w:gridCol w:w="960"/>
        <w:gridCol w:w="960"/>
        <w:gridCol w:w="960"/>
        <w:gridCol w:w="960"/>
      </w:tblGrid>
      <w:tr w:rsidR="00F90CCA" w:rsidRPr="00F90CCA" w:rsidTr="00F90CC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BDD7EE"/>
            <w:vAlign w:val="bottom"/>
            <w:hideMark/>
          </w:tcPr>
          <w:p w:rsidR="00F90CCA" w:rsidRPr="00F90CCA" w:rsidRDefault="00F90CCA" w:rsidP="00F90CCA">
            <w:pPr>
              <w:spacing w:after="0" w:line="240" w:lineRule="auto"/>
              <w:jc w:val="center"/>
              <w:rPr>
                <w:rFonts w:ascii="Calibri" w:eastAsia="Times New Roman" w:hAnsi="Calibri" w:cs="Calibri"/>
                <w:b/>
                <w:bCs/>
                <w:color w:val="000000"/>
              </w:rPr>
            </w:pPr>
            <w:r w:rsidRPr="00F90CCA">
              <w:rPr>
                <w:rFonts w:ascii="Calibri" w:eastAsia="Times New Roman" w:hAnsi="Calibri" w:cs="Calibri"/>
                <w:b/>
                <w:bCs/>
                <w:color w:val="000000"/>
              </w:rPr>
              <w:t>RPM</w:t>
            </w:r>
          </w:p>
        </w:tc>
        <w:tc>
          <w:tcPr>
            <w:tcW w:w="960" w:type="dxa"/>
            <w:tcBorders>
              <w:top w:val="single" w:sz="4" w:space="0" w:color="auto"/>
              <w:left w:val="nil"/>
              <w:bottom w:val="single" w:sz="4" w:space="0" w:color="auto"/>
              <w:right w:val="single" w:sz="4" w:space="0" w:color="auto"/>
            </w:tcBorders>
            <w:shd w:val="clear" w:color="000000" w:fill="BDD7EE"/>
            <w:vAlign w:val="bottom"/>
            <w:hideMark/>
          </w:tcPr>
          <w:p w:rsidR="00F90CCA" w:rsidRPr="00F90CCA" w:rsidRDefault="00F90CCA" w:rsidP="00F90CCA">
            <w:pPr>
              <w:spacing w:after="0" w:line="240" w:lineRule="auto"/>
              <w:jc w:val="center"/>
              <w:rPr>
                <w:rFonts w:ascii="Calibri" w:eastAsia="Times New Roman" w:hAnsi="Calibri" w:cs="Calibri"/>
                <w:b/>
                <w:bCs/>
                <w:color w:val="000000"/>
              </w:rPr>
            </w:pPr>
            <w:r w:rsidRPr="00F90CCA">
              <w:rPr>
                <w:rFonts w:ascii="Calibri" w:eastAsia="Times New Roman" w:hAnsi="Calibri" w:cs="Calibri"/>
                <w:b/>
                <w:bCs/>
                <w:color w:val="000000"/>
              </w:rPr>
              <w:t>TS</w:t>
            </w:r>
          </w:p>
        </w:tc>
        <w:tc>
          <w:tcPr>
            <w:tcW w:w="960" w:type="dxa"/>
            <w:tcBorders>
              <w:top w:val="single" w:sz="4" w:space="0" w:color="auto"/>
              <w:left w:val="nil"/>
              <w:bottom w:val="single" w:sz="4" w:space="0" w:color="auto"/>
              <w:right w:val="single" w:sz="4" w:space="0" w:color="auto"/>
            </w:tcBorders>
            <w:shd w:val="clear" w:color="000000" w:fill="BDD7EE"/>
            <w:vAlign w:val="bottom"/>
            <w:hideMark/>
          </w:tcPr>
          <w:p w:rsidR="00F90CCA" w:rsidRPr="00F90CCA" w:rsidRDefault="00F90CCA" w:rsidP="00F90CCA">
            <w:pPr>
              <w:spacing w:after="0" w:line="240" w:lineRule="auto"/>
              <w:jc w:val="center"/>
              <w:rPr>
                <w:rFonts w:ascii="Calibri" w:eastAsia="Times New Roman" w:hAnsi="Calibri" w:cs="Calibri"/>
                <w:b/>
                <w:bCs/>
                <w:color w:val="000000"/>
              </w:rPr>
            </w:pPr>
            <w:r w:rsidRPr="00F90CCA">
              <w:rPr>
                <w:rFonts w:ascii="Calibri" w:eastAsia="Times New Roman" w:hAnsi="Calibri" w:cs="Calibri"/>
                <w:b/>
                <w:bCs/>
                <w:color w:val="000000"/>
              </w:rPr>
              <w:t>PP</w:t>
            </w:r>
          </w:p>
        </w:tc>
        <w:tc>
          <w:tcPr>
            <w:tcW w:w="960" w:type="dxa"/>
            <w:tcBorders>
              <w:top w:val="single" w:sz="4" w:space="0" w:color="auto"/>
              <w:left w:val="nil"/>
              <w:bottom w:val="single" w:sz="4" w:space="0" w:color="auto"/>
              <w:right w:val="single" w:sz="4" w:space="0" w:color="auto"/>
            </w:tcBorders>
            <w:shd w:val="clear" w:color="000000" w:fill="BDD7EE"/>
            <w:vAlign w:val="bottom"/>
            <w:hideMark/>
          </w:tcPr>
          <w:p w:rsidR="00F90CCA" w:rsidRPr="00F90CCA" w:rsidRDefault="00F90CCA" w:rsidP="00F90CCA">
            <w:pPr>
              <w:spacing w:after="0" w:line="240" w:lineRule="auto"/>
              <w:jc w:val="center"/>
              <w:rPr>
                <w:rFonts w:ascii="Calibri" w:eastAsia="Times New Roman" w:hAnsi="Calibri" w:cs="Calibri"/>
                <w:b/>
                <w:bCs/>
                <w:color w:val="000000"/>
              </w:rPr>
            </w:pPr>
            <w:r w:rsidRPr="00F90CCA">
              <w:rPr>
                <w:rFonts w:ascii="Calibri" w:eastAsia="Times New Roman" w:hAnsi="Calibri" w:cs="Calibri"/>
                <w:b/>
                <w:bCs/>
                <w:color w:val="000000"/>
              </w:rPr>
              <w:t>AL</w:t>
            </w:r>
          </w:p>
        </w:tc>
        <w:tc>
          <w:tcPr>
            <w:tcW w:w="960" w:type="dxa"/>
            <w:tcBorders>
              <w:top w:val="single" w:sz="4" w:space="0" w:color="auto"/>
              <w:left w:val="nil"/>
              <w:bottom w:val="single" w:sz="4" w:space="0" w:color="auto"/>
              <w:right w:val="single" w:sz="4" w:space="0" w:color="auto"/>
            </w:tcBorders>
            <w:shd w:val="clear" w:color="000000" w:fill="BDD7EE"/>
            <w:vAlign w:val="bottom"/>
            <w:hideMark/>
          </w:tcPr>
          <w:p w:rsidR="00F90CCA" w:rsidRPr="00F90CCA" w:rsidRDefault="00F90CCA" w:rsidP="00F90CCA">
            <w:pPr>
              <w:spacing w:after="0" w:line="240" w:lineRule="auto"/>
              <w:jc w:val="center"/>
              <w:rPr>
                <w:rFonts w:ascii="Calibri" w:eastAsia="Times New Roman" w:hAnsi="Calibri" w:cs="Calibri"/>
                <w:b/>
                <w:bCs/>
                <w:color w:val="000000"/>
              </w:rPr>
            </w:pPr>
            <w:r w:rsidRPr="00F90CCA">
              <w:rPr>
                <w:rFonts w:ascii="Calibri" w:eastAsia="Times New Roman" w:hAnsi="Calibri" w:cs="Calibri"/>
                <w:b/>
                <w:bCs/>
                <w:color w:val="000000"/>
              </w:rPr>
              <w:t>RPM2</w:t>
            </w:r>
          </w:p>
        </w:tc>
        <w:tc>
          <w:tcPr>
            <w:tcW w:w="960" w:type="dxa"/>
            <w:tcBorders>
              <w:top w:val="single" w:sz="4" w:space="0" w:color="auto"/>
              <w:left w:val="nil"/>
              <w:bottom w:val="single" w:sz="4" w:space="0" w:color="auto"/>
              <w:right w:val="single" w:sz="4" w:space="0" w:color="auto"/>
            </w:tcBorders>
            <w:shd w:val="clear" w:color="000000" w:fill="BDD7EE"/>
            <w:vAlign w:val="bottom"/>
            <w:hideMark/>
          </w:tcPr>
          <w:p w:rsidR="00F90CCA" w:rsidRPr="00F90CCA" w:rsidRDefault="00F90CCA" w:rsidP="00F90CCA">
            <w:pPr>
              <w:spacing w:after="0" w:line="240" w:lineRule="auto"/>
              <w:jc w:val="center"/>
              <w:rPr>
                <w:rFonts w:ascii="Calibri" w:eastAsia="Times New Roman" w:hAnsi="Calibri" w:cs="Calibri"/>
                <w:b/>
                <w:bCs/>
                <w:color w:val="000000"/>
              </w:rPr>
            </w:pPr>
            <w:r w:rsidRPr="00F90CCA">
              <w:rPr>
                <w:rFonts w:ascii="Calibri" w:eastAsia="Times New Roman" w:hAnsi="Calibri" w:cs="Calibri"/>
                <w:b/>
                <w:bCs/>
                <w:color w:val="000000"/>
              </w:rPr>
              <w:t>TS2</w:t>
            </w:r>
          </w:p>
        </w:tc>
        <w:tc>
          <w:tcPr>
            <w:tcW w:w="960" w:type="dxa"/>
            <w:tcBorders>
              <w:top w:val="single" w:sz="4" w:space="0" w:color="auto"/>
              <w:left w:val="nil"/>
              <w:bottom w:val="single" w:sz="4" w:space="0" w:color="auto"/>
              <w:right w:val="single" w:sz="4" w:space="0" w:color="auto"/>
            </w:tcBorders>
            <w:shd w:val="clear" w:color="000000" w:fill="BDD7EE"/>
            <w:vAlign w:val="bottom"/>
            <w:hideMark/>
          </w:tcPr>
          <w:p w:rsidR="00F90CCA" w:rsidRPr="00F90CCA" w:rsidRDefault="00F90CCA" w:rsidP="00F90CCA">
            <w:pPr>
              <w:spacing w:after="0" w:line="240" w:lineRule="auto"/>
              <w:jc w:val="center"/>
              <w:rPr>
                <w:rFonts w:ascii="Calibri" w:eastAsia="Times New Roman" w:hAnsi="Calibri" w:cs="Calibri"/>
                <w:b/>
                <w:bCs/>
                <w:color w:val="000000"/>
              </w:rPr>
            </w:pPr>
            <w:r w:rsidRPr="00F90CCA">
              <w:rPr>
                <w:rFonts w:ascii="Calibri" w:eastAsia="Times New Roman" w:hAnsi="Calibri" w:cs="Calibri"/>
                <w:b/>
                <w:bCs/>
                <w:color w:val="000000"/>
              </w:rPr>
              <w:t>PP2</w:t>
            </w:r>
          </w:p>
        </w:tc>
        <w:tc>
          <w:tcPr>
            <w:tcW w:w="960" w:type="dxa"/>
            <w:tcBorders>
              <w:top w:val="single" w:sz="4" w:space="0" w:color="auto"/>
              <w:left w:val="nil"/>
              <w:bottom w:val="single" w:sz="4" w:space="0" w:color="auto"/>
              <w:right w:val="single" w:sz="4" w:space="0" w:color="auto"/>
            </w:tcBorders>
            <w:shd w:val="clear" w:color="000000" w:fill="BDD7EE"/>
            <w:vAlign w:val="bottom"/>
            <w:hideMark/>
          </w:tcPr>
          <w:p w:rsidR="00F90CCA" w:rsidRPr="00F90CCA" w:rsidRDefault="00F90CCA" w:rsidP="00F90CCA">
            <w:pPr>
              <w:spacing w:after="0" w:line="240" w:lineRule="auto"/>
              <w:jc w:val="center"/>
              <w:rPr>
                <w:rFonts w:ascii="Calibri" w:eastAsia="Times New Roman" w:hAnsi="Calibri" w:cs="Calibri"/>
                <w:b/>
                <w:bCs/>
                <w:color w:val="000000"/>
              </w:rPr>
            </w:pPr>
            <w:r w:rsidRPr="00F90CCA">
              <w:rPr>
                <w:rFonts w:ascii="Calibri" w:eastAsia="Times New Roman" w:hAnsi="Calibri" w:cs="Calibri"/>
                <w:b/>
                <w:bCs/>
                <w:color w:val="000000"/>
              </w:rPr>
              <w:t>AL2</w:t>
            </w:r>
          </w:p>
        </w:tc>
        <w:tc>
          <w:tcPr>
            <w:tcW w:w="960" w:type="dxa"/>
            <w:tcBorders>
              <w:top w:val="nil"/>
              <w:left w:val="nil"/>
              <w:bottom w:val="nil"/>
              <w:right w:val="nil"/>
            </w:tcBorders>
            <w:shd w:val="clear" w:color="000000" w:fill="00B050"/>
            <w:noWrap/>
            <w:vAlign w:val="bottom"/>
            <w:hideMark/>
          </w:tcPr>
          <w:p w:rsidR="00F90CCA" w:rsidRPr="00F90CCA" w:rsidRDefault="00F90CCA" w:rsidP="00F90CCA">
            <w:pPr>
              <w:spacing w:after="0" w:line="240" w:lineRule="auto"/>
              <w:jc w:val="center"/>
              <w:rPr>
                <w:rFonts w:ascii="Calibri" w:eastAsia="Times New Roman" w:hAnsi="Calibri" w:cs="Calibri"/>
                <w:b/>
                <w:bCs/>
                <w:color w:val="000000"/>
              </w:rPr>
            </w:pPr>
            <w:r w:rsidRPr="00F90CCA">
              <w:rPr>
                <w:rFonts w:ascii="Calibri" w:eastAsia="Times New Roman" w:hAnsi="Calibri" w:cs="Calibri"/>
                <w:b/>
                <w:bCs/>
                <w:color w:val="000000"/>
              </w:rPr>
              <w:t>Tensile</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1200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000000" w:fill="FBB078"/>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356</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1600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394</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1200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000000" w:fill="FA9D75"/>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343</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1600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000000" w:fill="FDD47F"/>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381</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1200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000000" w:fill="FCC17C"/>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368</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1600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396</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1200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000000" w:fill="FBAD78"/>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354</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1600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397</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1200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11</w:t>
            </w:r>
          </w:p>
        </w:tc>
        <w:tc>
          <w:tcPr>
            <w:tcW w:w="960" w:type="dxa"/>
            <w:tcBorders>
              <w:top w:val="single" w:sz="4" w:space="0" w:color="auto"/>
              <w:left w:val="single" w:sz="4" w:space="0" w:color="auto"/>
              <w:bottom w:val="single" w:sz="4" w:space="0" w:color="auto"/>
              <w:right w:val="single" w:sz="4" w:space="0" w:color="auto"/>
            </w:tcBorders>
            <w:shd w:val="clear" w:color="000000" w:fill="FEDB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386</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1600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11</w:t>
            </w:r>
          </w:p>
        </w:tc>
        <w:tc>
          <w:tcPr>
            <w:tcW w:w="96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422</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1200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11</w:t>
            </w:r>
          </w:p>
        </w:tc>
        <w:tc>
          <w:tcPr>
            <w:tcW w:w="96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374</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1600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11</w:t>
            </w:r>
          </w:p>
        </w:tc>
        <w:tc>
          <w:tcPr>
            <w:tcW w:w="960"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412</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1200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11</w:t>
            </w:r>
          </w:p>
        </w:tc>
        <w:tc>
          <w:tcPr>
            <w:tcW w:w="960"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393</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1600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11</w:t>
            </w:r>
          </w:p>
        </w:tc>
        <w:tc>
          <w:tcPr>
            <w:tcW w:w="960" w:type="dxa"/>
            <w:tcBorders>
              <w:top w:val="single" w:sz="4" w:space="0" w:color="auto"/>
              <w:left w:val="single" w:sz="4" w:space="0" w:color="auto"/>
              <w:bottom w:val="single" w:sz="4" w:space="0" w:color="auto"/>
              <w:right w:val="single" w:sz="4" w:space="0" w:color="auto"/>
            </w:tcBorders>
            <w:shd w:val="clear" w:color="000000" w:fill="A8D27F"/>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428</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1200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11</w:t>
            </w:r>
          </w:p>
        </w:tc>
        <w:tc>
          <w:tcPr>
            <w:tcW w:w="960"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382</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1600</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11</w:t>
            </w:r>
          </w:p>
        </w:tc>
        <w:tc>
          <w:tcPr>
            <w:tcW w:w="960" w:type="dxa"/>
            <w:tcBorders>
              <w:top w:val="single" w:sz="4" w:space="0" w:color="auto"/>
              <w:left w:val="single" w:sz="4" w:space="0" w:color="auto"/>
              <w:bottom w:val="single" w:sz="4" w:space="0" w:color="auto"/>
              <w:right w:val="single" w:sz="4" w:space="0" w:color="auto"/>
            </w:tcBorders>
            <w:shd w:val="clear" w:color="000000" w:fill="C4DA81"/>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418</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000000" w:fill="F8696B"/>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306</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000000" w:fill="63BE7B"/>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1800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426</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1400</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398</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1400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352</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1400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397</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1400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411</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1400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8</w:t>
            </w:r>
          </w:p>
        </w:tc>
        <w:tc>
          <w:tcPr>
            <w:tcW w:w="96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384</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2</w:t>
            </w:r>
          </w:p>
        </w:tc>
        <w:tc>
          <w:tcPr>
            <w:tcW w:w="960" w:type="dxa"/>
            <w:tcBorders>
              <w:top w:val="single" w:sz="4" w:space="0" w:color="auto"/>
              <w:left w:val="nil"/>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1400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12</w:t>
            </w:r>
          </w:p>
        </w:tc>
        <w:tc>
          <w:tcPr>
            <w:tcW w:w="960" w:type="dxa"/>
            <w:tcBorders>
              <w:top w:val="single" w:sz="4" w:space="0" w:color="auto"/>
              <w:left w:val="single" w:sz="4" w:space="0" w:color="auto"/>
              <w:bottom w:val="single" w:sz="4" w:space="0" w:color="auto"/>
              <w:right w:val="single" w:sz="4" w:space="0" w:color="auto"/>
            </w:tcBorders>
            <w:shd w:val="clear" w:color="000000" w:fill="B6D680"/>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423</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1400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452</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1400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443</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1400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000000" w:fill="86C87D"/>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440</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1400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438</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1400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000000" w:fill="7AC57D"/>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444</w:t>
            </w:r>
          </w:p>
        </w:tc>
      </w:tr>
      <w:tr w:rsidR="00F90CCA" w:rsidRPr="00F90CCA" w:rsidTr="00F90C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1400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10</w:t>
            </w:r>
          </w:p>
        </w:tc>
        <w:tc>
          <w:tcPr>
            <w:tcW w:w="96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F90CCA" w:rsidRPr="00F90CCA" w:rsidRDefault="00F90CCA" w:rsidP="00F90CCA">
            <w:pPr>
              <w:spacing w:after="0" w:line="240" w:lineRule="auto"/>
              <w:jc w:val="center"/>
              <w:rPr>
                <w:rFonts w:ascii="Calibri" w:eastAsia="Times New Roman" w:hAnsi="Calibri" w:cs="Calibri"/>
                <w:color w:val="000000"/>
              </w:rPr>
            </w:pPr>
            <w:r w:rsidRPr="00F90CCA">
              <w:rPr>
                <w:rFonts w:ascii="Calibri" w:eastAsia="Times New Roman" w:hAnsi="Calibri" w:cs="Calibri"/>
                <w:color w:val="000000"/>
              </w:rPr>
              <w:t>447</w:t>
            </w:r>
          </w:p>
        </w:tc>
      </w:tr>
    </w:tbl>
    <w:p w:rsidR="00F90CCA" w:rsidRDefault="00F90CCA"/>
    <w:p w:rsidR="00F90CCA" w:rsidRDefault="00F90CCA" w:rsidP="00F90CCA"/>
    <w:p w:rsidR="00F90CCA" w:rsidRDefault="00F90CCA" w:rsidP="00F90CCA"/>
    <w:p w:rsidR="00F90CCA" w:rsidRDefault="00F90CCA" w:rsidP="00F90CCA"/>
    <w:p w:rsidR="00F90CCA" w:rsidRDefault="00F90CCA" w:rsidP="00F90CCA"/>
    <w:p w:rsidR="00F90CCA" w:rsidRDefault="00F90CCA" w:rsidP="00F90CCA">
      <w:pPr>
        <w:rPr>
          <w:b/>
        </w:rPr>
      </w:pPr>
      <w:r w:rsidRPr="00F90CCA">
        <w:rPr>
          <w:b/>
        </w:rPr>
        <w:lastRenderedPageBreak/>
        <w:t>Variables Summary:</w:t>
      </w:r>
    </w:p>
    <w:p w:rsidR="00F90CCA" w:rsidRPr="00F90CCA" w:rsidRDefault="00F90CCA" w:rsidP="00F90CCA">
      <w:proofErr w:type="spellStart"/>
      <w:r w:rsidRPr="00F90CCA">
        <w:t>Heatmap</w:t>
      </w:r>
      <w:proofErr w:type="spellEnd"/>
      <w:r w:rsidRPr="00F90CCA">
        <w:t xml:space="preserve"> is defined as a graphical representation of data using colors to visualize the value of the matrix. In this, to represent more common values or higher activities brighter colors basically reddish colors are used and to represent less common or activity values, darker colors are preferred. </w:t>
      </w:r>
      <w:proofErr w:type="spellStart"/>
      <w:r w:rsidRPr="00F90CCA">
        <w:t>Heatmap</w:t>
      </w:r>
      <w:proofErr w:type="spellEnd"/>
      <w:r w:rsidRPr="00F90CCA">
        <w:t xml:space="preserve"> is also defined by the name of the shading matrix.</w:t>
      </w:r>
    </w:p>
    <w:p w:rsidR="00F90CCA" w:rsidRDefault="00F90CCA" w:rsidP="00F90CCA">
      <w:r>
        <w:rPr>
          <w:noProof/>
          <w:lang w:val="en-IN" w:eastAsia="en-IN"/>
        </w:rPr>
        <w:drawing>
          <wp:inline distT="0" distB="0" distL="0" distR="0">
            <wp:extent cx="5943600" cy="4444586"/>
            <wp:effectExtent l="0" t="0" r="0" b="0"/>
            <wp:docPr id="3" name="Picture 3" descr="C:\Users\WINDOWS18\Documents\Sathish\tensile\VarS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18\Documents\Sathish\tensile\VarSum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4586"/>
                    </a:xfrm>
                    <a:prstGeom prst="rect">
                      <a:avLst/>
                    </a:prstGeom>
                    <a:noFill/>
                    <a:ln>
                      <a:noFill/>
                    </a:ln>
                  </pic:spPr>
                </pic:pic>
              </a:graphicData>
            </a:graphic>
          </wp:inline>
        </w:drawing>
      </w:r>
    </w:p>
    <w:p w:rsidR="00F90CCA" w:rsidRPr="00F90CCA" w:rsidRDefault="00F90CCA" w:rsidP="00F90CCA">
      <w:pPr>
        <w:rPr>
          <w:b/>
        </w:rPr>
      </w:pPr>
      <w:proofErr w:type="spellStart"/>
      <w:r w:rsidRPr="00F90CCA">
        <w:rPr>
          <w:b/>
        </w:rPr>
        <w:t>Displot</w:t>
      </w:r>
      <w:proofErr w:type="spellEnd"/>
      <w:r w:rsidRPr="00F90CCA">
        <w:rPr>
          <w:b/>
        </w:rPr>
        <w:t>:</w:t>
      </w:r>
    </w:p>
    <w:p w:rsidR="00F90CCA" w:rsidRDefault="00F90CCA" w:rsidP="00F90CCA">
      <w:r w:rsidRPr="00F90CCA">
        <w:t xml:space="preserve">The </w:t>
      </w:r>
      <w:proofErr w:type="spellStart"/>
      <w:r w:rsidRPr="00F90CCA">
        <w:t>distplot</w:t>
      </w:r>
      <w:proofErr w:type="spellEnd"/>
      <w:r w:rsidRPr="00F90CCA">
        <w:t xml:space="preserve"> represents the univariate distribution of data i.e. data distribution of a variable against the density distribution.</w:t>
      </w:r>
    </w:p>
    <w:p w:rsidR="00F90CCA" w:rsidRDefault="00AA7D9B" w:rsidP="00F90CCA">
      <w:r>
        <w:rPr>
          <w:noProof/>
          <w:lang w:val="en-IN" w:eastAsia="en-IN"/>
        </w:rPr>
        <w:lastRenderedPageBreak/>
        <w:drawing>
          <wp:inline distT="0" distB="0" distL="0" distR="0">
            <wp:extent cx="5943600" cy="5642980"/>
            <wp:effectExtent l="0" t="0" r="0" b="0"/>
            <wp:docPr id="5" name="Picture 5" descr="C:\Users\WINDOWS18\Documents\Sathish\tensile\di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S18\Documents\Sathish\tensile\dis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42980"/>
                    </a:xfrm>
                    <a:prstGeom prst="rect">
                      <a:avLst/>
                    </a:prstGeom>
                    <a:noFill/>
                    <a:ln>
                      <a:noFill/>
                    </a:ln>
                  </pic:spPr>
                </pic:pic>
              </a:graphicData>
            </a:graphic>
          </wp:inline>
        </w:drawing>
      </w:r>
    </w:p>
    <w:p w:rsidR="00F90CCA" w:rsidRPr="00775156" w:rsidRDefault="00775156" w:rsidP="00F90CCA">
      <w:pPr>
        <w:rPr>
          <w:b/>
        </w:rPr>
      </w:pPr>
      <w:proofErr w:type="spellStart"/>
      <w:r w:rsidRPr="00775156">
        <w:rPr>
          <w:b/>
        </w:rPr>
        <w:t>Pairplot</w:t>
      </w:r>
      <w:proofErr w:type="spellEnd"/>
      <w:r>
        <w:rPr>
          <w:b/>
        </w:rPr>
        <w:t>:</w:t>
      </w:r>
    </w:p>
    <w:p w:rsidR="00775156" w:rsidRDefault="00775156" w:rsidP="00775156">
      <w:r>
        <w:t>Plot pairwise relationships in a dataset.</w:t>
      </w:r>
    </w:p>
    <w:p w:rsidR="00775156" w:rsidRDefault="00775156" w:rsidP="00775156">
      <w:r>
        <w:t>By default, this function will create a grid of Axes such that each numeric variable in data will by shared across the y-axes across a single row and the x-axes across a single column. The diagonal plots are treated differently: a univariate distribution plot is drawn to show the marginal distribution of the data in each column.</w:t>
      </w:r>
    </w:p>
    <w:p w:rsidR="00F12A9D" w:rsidRDefault="00F12A9D" w:rsidP="00775156">
      <w:r>
        <w:rPr>
          <w:noProof/>
          <w:lang w:val="en-IN" w:eastAsia="en-IN"/>
        </w:rPr>
        <w:lastRenderedPageBreak/>
        <w:drawing>
          <wp:inline distT="0" distB="0" distL="0" distR="0">
            <wp:extent cx="5943600" cy="5946588"/>
            <wp:effectExtent l="0" t="0" r="0" b="0"/>
            <wp:docPr id="6" name="Picture 6" descr="C:\Users\WINDOWS18\Documents\Sathish\tensile\pai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DOWS18\Documents\Sathish\tensile\pairpl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6588"/>
                    </a:xfrm>
                    <a:prstGeom prst="rect">
                      <a:avLst/>
                    </a:prstGeom>
                    <a:noFill/>
                    <a:ln>
                      <a:noFill/>
                    </a:ln>
                  </pic:spPr>
                </pic:pic>
              </a:graphicData>
            </a:graphic>
          </wp:inline>
        </w:drawing>
      </w:r>
    </w:p>
    <w:p w:rsidR="00F12A9D" w:rsidRDefault="00F12A9D" w:rsidP="00775156">
      <w:proofErr w:type="spellStart"/>
      <w:r>
        <w:t>Regplot</w:t>
      </w:r>
      <w:proofErr w:type="spellEnd"/>
    </w:p>
    <w:p w:rsidR="00F12A9D" w:rsidRDefault="00F12A9D" w:rsidP="00775156">
      <w:proofErr w:type="spellStart"/>
      <w:proofErr w:type="gramStart"/>
      <w:r w:rsidRPr="00F12A9D">
        <w:t>regplot</w:t>
      </w:r>
      <w:proofErr w:type="spellEnd"/>
      <w:proofErr w:type="gramEnd"/>
      <w:r w:rsidRPr="00F12A9D">
        <w:t xml:space="preserve"> function in </w:t>
      </w:r>
      <w:proofErr w:type="spellStart"/>
      <w:r w:rsidRPr="00F12A9D">
        <w:t>Seaborn</w:t>
      </w:r>
      <w:proofErr w:type="spellEnd"/>
      <w:r w:rsidRPr="00F12A9D">
        <w:t xml:space="preserve"> can be used to do this and we’ll look at linear regression that helps us see simple relations in the data and also higher order regressions that show a more complex picture.</w:t>
      </w:r>
    </w:p>
    <w:p w:rsidR="00F12A9D" w:rsidRDefault="00F12A9D" w:rsidP="00775156">
      <w:r>
        <w:rPr>
          <w:noProof/>
          <w:lang w:val="en-IN" w:eastAsia="en-IN"/>
        </w:rPr>
        <w:lastRenderedPageBreak/>
        <w:drawing>
          <wp:inline distT="0" distB="0" distL="0" distR="0">
            <wp:extent cx="5943600" cy="5703325"/>
            <wp:effectExtent l="0" t="0" r="0" b="0"/>
            <wp:docPr id="7" name="Picture 7" descr="C:\Users\WINDOWS18\Documents\Sathish\tensile\re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18\Documents\Sathish\tensile\reg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03325"/>
                    </a:xfrm>
                    <a:prstGeom prst="rect">
                      <a:avLst/>
                    </a:prstGeom>
                    <a:noFill/>
                    <a:ln>
                      <a:noFill/>
                    </a:ln>
                  </pic:spPr>
                </pic:pic>
              </a:graphicData>
            </a:graphic>
          </wp:inline>
        </w:drawing>
      </w:r>
    </w:p>
    <w:p w:rsidR="00F12A9D" w:rsidRPr="00F12A9D" w:rsidRDefault="00F12A9D" w:rsidP="00F12A9D">
      <w:pPr>
        <w:shd w:val="clear" w:color="auto" w:fill="FFFFFE"/>
        <w:spacing w:after="0" w:line="315" w:lineRule="atLeast"/>
        <w:rPr>
          <w:rFonts w:ascii="Courier New" w:eastAsia="Times New Roman" w:hAnsi="Courier New" w:cs="Courier New"/>
          <w:b/>
          <w:color w:val="000000" w:themeColor="text1"/>
          <w:sz w:val="24"/>
          <w:szCs w:val="24"/>
        </w:rPr>
      </w:pPr>
      <w:r w:rsidRPr="00F12A9D">
        <w:rPr>
          <w:rFonts w:ascii="Courier New" w:eastAsia="Times New Roman" w:hAnsi="Courier New" w:cs="Courier New"/>
          <w:b/>
          <w:color w:val="000000" w:themeColor="text1"/>
          <w:sz w:val="24"/>
          <w:szCs w:val="24"/>
        </w:rPr>
        <w:t>Correlation between variables</w:t>
      </w:r>
      <w:r>
        <w:rPr>
          <w:rFonts w:ascii="Courier New" w:eastAsia="Times New Roman" w:hAnsi="Courier New" w:cs="Courier New"/>
          <w:b/>
          <w:color w:val="000000" w:themeColor="text1"/>
          <w:sz w:val="24"/>
          <w:szCs w:val="24"/>
        </w:rPr>
        <w:t>:</w:t>
      </w:r>
    </w:p>
    <w:p w:rsidR="00F12A9D" w:rsidRDefault="00F12A9D" w:rsidP="00775156">
      <w:r>
        <w:rPr>
          <w:noProof/>
          <w:lang w:val="en-IN" w:eastAsia="en-IN"/>
        </w:rPr>
        <w:lastRenderedPageBreak/>
        <w:drawing>
          <wp:inline distT="0" distB="0" distL="0" distR="0">
            <wp:extent cx="5943600" cy="5331221"/>
            <wp:effectExtent l="0" t="0" r="0" b="0"/>
            <wp:docPr id="8" name="Picture 8" descr="C:\Users\WINDOWS18\Documents\Sathish\tensile\Correlation between 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DOWS18\Documents\Sathish\tensile\Correlation between variab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31221"/>
                    </a:xfrm>
                    <a:prstGeom prst="rect">
                      <a:avLst/>
                    </a:prstGeom>
                    <a:noFill/>
                    <a:ln>
                      <a:noFill/>
                    </a:ln>
                  </pic:spPr>
                </pic:pic>
              </a:graphicData>
            </a:graphic>
          </wp:inline>
        </w:drawing>
      </w:r>
    </w:p>
    <w:p w:rsidR="004B4282" w:rsidRPr="004B4282" w:rsidRDefault="004B4282" w:rsidP="00775156">
      <w:pPr>
        <w:rPr>
          <w:b/>
        </w:rPr>
      </w:pPr>
    </w:p>
    <w:tbl>
      <w:tblPr>
        <w:tblStyle w:val="TableGrid"/>
        <w:tblW w:w="0" w:type="auto"/>
        <w:tblLayout w:type="fixed"/>
        <w:tblLook w:val="04A0" w:firstRow="1" w:lastRow="0" w:firstColumn="1" w:lastColumn="0" w:noHBand="0" w:noVBand="1"/>
      </w:tblPr>
      <w:tblGrid>
        <w:gridCol w:w="2863"/>
        <w:gridCol w:w="2285"/>
        <w:gridCol w:w="1980"/>
        <w:gridCol w:w="2448"/>
      </w:tblGrid>
      <w:tr w:rsidR="004B4282" w:rsidTr="004B4282">
        <w:tc>
          <w:tcPr>
            <w:tcW w:w="2863" w:type="dxa"/>
          </w:tcPr>
          <w:p w:rsidR="004B4282" w:rsidRDefault="004B4282" w:rsidP="00775156">
            <w:pPr>
              <w:rPr>
                <w:b/>
              </w:rPr>
            </w:pPr>
          </w:p>
        </w:tc>
        <w:tc>
          <w:tcPr>
            <w:tcW w:w="2285" w:type="dxa"/>
          </w:tcPr>
          <w:p w:rsidR="004B4282" w:rsidRPr="004B4282" w:rsidRDefault="004B4282" w:rsidP="004B4282">
            <w:pPr>
              <w:shd w:val="clear" w:color="auto" w:fill="FFFFFE"/>
              <w:spacing w:line="315" w:lineRule="atLeast"/>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Mean absolute </w:t>
            </w:r>
            <w:r w:rsidRPr="004B4282">
              <w:rPr>
                <w:rFonts w:ascii="Courier New" w:eastAsia="Times New Roman" w:hAnsi="Courier New" w:cs="Courier New"/>
                <w:color w:val="000000"/>
                <w:sz w:val="24"/>
                <w:szCs w:val="24"/>
              </w:rPr>
              <w:t>error</w:t>
            </w:r>
          </w:p>
          <w:p w:rsidR="004B4282" w:rsidRDefault="004B4282" w:rsidP="00775156">
            <w:pPr>
              <w:rPr>
                <w:b/>
              </w:rPr>
            </w:pPr>
          </w:p>
        </w:tc>
        <w:tc>
          <w:tcPr>
            <w:tcW w:w="1980" w:type="dxa"/>
          </w:tcPr>
          <w:p w:rsidR="004B4282" w:rsidRPr="004B4282" w:rsidRDefault="004B4282" w:rsidP="004B4282">
            <w:pPr>
              <w:shd w:val="clear" w:color="auto" w:fill="FFFFFE"/>
              <w:spacing w:line="315" w:lineRule="atLeast"/>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Mean squared </w:t>
            </w:r>
            <w:r w:rsidRPr="004B4282">
              <w:rPr>
                <w:rFonts w:ascii="Courier New" w:eastAsia="Times New Roman" w:hAnsi="Courier New" w:cs="Courier New"/>
                <w:color w:val="000000"/>
                <w:sz w:val="24"/>
                <w:szCs w:val="24"/>
              </w:rPr>
              <w:t>error</w:t>
            </w:r>
          </w:p>
          <w:p w:rsidR="004B4282" w:rsidRDefault="004B4282" w:rsidP="00775156">
            <w:pPr>
              <w:rPr>
                <w:b/>
              </w:rPr>
            </w:pPr>
          </w:p>
        </w:tc>
        <w:tc>
          <w:tcPr>
            <w:tcW w:w="2448" w:type="dxa"/>
          </w:tcPr>
          <w:p w:rsidR="004B4282" w:rsidRDefault="004B4282" w:rsidP="00775156">
            <w:pPr>
              <w:rPr>
                <w:b/>
              </w:rPr>
            </w:pPr>
            <w:r>
              <w:rPr>
                <w:b/>
              </w:rPr>
              <w:t>R2 SCORE</w:t>
            </w:r>
          </w:p>
        </w:tc>
      </w:tr>
      <w:tr w:rsidR="004B4282" w:rsidTr="004B4282">
        <w:tc>
          <w:tcPr>
            <w:tcW w:w="2863" w:type="dxa"/>
          </w:tcPr>
          <w:p w:rsidR="004B4282" w:rsidRDefault="004B4282" w:rsidP="00775156">
            <w:pPr>
              <w:rPr>
                <w:b/>
              </w:rPr>
            </w:pPr>
            <w:proofErr w:type="spellStart"/>
            <w:r w:rsidRPr="004B4282">
              <w:rPr>
                <w:rFonts w:ascii="Courier New" w:hAnsi="Courier New" w:cs="Courier New"/>
                <w:b/>
                <w:color w:val="212121"/>
                <w:sz w:val="21"/>
                <w:szCs w:val="21"/>
                <w:shd w:val="clear" w:color="auto" w:fill="FFFFFF"/>
              </w:rPr>
              <w:t>RandomForestRegressor</w:t>
            </w:r>
            <w:proofErr w:type="spellEnd"/>
          </w:p>
        </w:tc>
        <w:tc>
          <w:tcPr>
            <w:tcW w:w="2285" w:type="dxa"/>
          </w:tcPr>
          <w:p w:rsidR="004B4282" w:rsidRDefault="004B4282" w:rsidP="00775156">
            <w:pPr>
              <w:rPr>
                <w:b/>
              </w:rPr>
            </w:pPr>
            <w:r>
              <w:rPr>
                <w:rFonts w:ascii="Courier New" w:hAnsi="Courier New" w:cs="Courier New"/>
                <w:color w:val="212121"/>
                <w:sz w:val="21"/>
                <w:szCs w:val="21"/>
                <w:shd w:val="clear" w:color="auto" w:fill="FFFFFF"/>
              </w:rPr>
              <w:t xml:space="preserve">MAE: </w:t>
            </w:r>
            <w:r w:rsidR="002D56C6">
              <w:rPr>
                <w:rFonts w:ascii="Courier New" w:hAnsi="Courier New" w:cs="Courier New"/>
                <w:color w:val="212121"/>
                <w:sz w:val="21"/>
                <w:szCs w:val="21"/>
                <w:shd w:val="clear" w:color="auto" w:fill="FFFFFF"/>
              </w:rPr>
              <w:t>7.229</w:t>
            </w:r>
          </w:p>
        </w:tc>
        <w:tc>
          <w:tcPr>
            <w:tcW w:w="1980" w:type="dxa"/>
          </w:tcPr>
          <w:p w:rsidR="004B4282" w:rsidRDefault="002D56C6" w:rsidP="00775156">
            <w:pPr>
              <w:rPr>
                <w:b/>
              </w:rPr>
            </w:pPr>
            <w:r>
              <w:rPr>
                <w:rFonts w:ascii="Courier New" w:hAnsi="Courier New" w:cs="Courier New"/>
                <w:color w:val="212121"/>
                <w:sz w:val="21"/>
                <w:szCs w:val="21"/>
                <w:shd w:val="clear" w:color="auto" w:fill="FFFFFF"/>
              </w:rPr>
              <w:t>55.91</w:t>
            </w:r>
          </w:p>
        </w:tc>
        <w:tc>
          <w:tcPr>
            <w:tcW w:w="2448" w:type="dxa"/>
          </w:tcPr>
          <w:p w:rsidR="004B4282" w:rsidRDefault="002D56C6" w:rsidP="00775156">
            <w:pPr>
              <w:rPr>
                <w:b/>
              </w:rPr>
            </w:pPr>
            <w:r>
              <w:rPr>
                <w:rFonts w:ascii="Courier New" w:hAnsi="Courier New" w:cs="Courier New"/>
                <w:color w:val="212121"/>
                <w:sz w:val="21"/>
                <w:szCs w:val="21"/>
                <w:shd w:val="clear" w:color="auto" w:fill="FFFFFF"/>
              </w:rPr>
              <w:t>0.82</w:t>
            </w:r>
          </w:p>
        </w:tc>
      </w:tr>
      <w:tr w:rsidR="004B4282" w:rsidTr="004B4282">
        <w:tc>
          <w:tcPr>
            <w:tcW w:w="2863" w:type="dxa"/>
          </w:tcPr>
          <w:p w:rsidR="004B4282" w:rsidRDefault="004B4282" w:rsidP="00775156">
            <w:pPr>
              <w:rPr>
                <w:b/>
              </w:rPr>
            </w:pPr>
            <w:r w:rsidRPr="004B4282">
              <w:rPr>
                <w:b/>
              </w:rPr>
              <w:t xml:space="preserve">Decision Tree </w:t>
            </w:r>
            <w:proofErr w:type="spellStart"/>
            <w:r w:rsidRPr="004B4282">
              <w:rPr>
                <w:b/>
              </w:rPr>
              <w:t>Regressor</w:t>
            </w:r>
            <w:proofErr w:type="spellEnd"/>
          </w:p>
        </w:tc>
        <w:tc>
          <w:tcPr>
            <w:tcW w:w="2285" w:type="dxa"/>
          </w:tcPr>
          <w:p w:rsidR="004B4282" w:rsidRDefault="004B4282" w:rsidP="00775156">
            <w:pPr>
              <w:rPr>
                <w:b/>
              </w:rPr>
            </w:pPr>
            <w:r>
              <w:rPr>
                <w:rFonts w:ascii="Courier New" w:hAnsi="Courier New" w:cs="Courier New"/>
                <w:color w:val="212121"/>
                <w:sz w:val="21"/>
                <w:szCs w:val="21"/>
                <w:shd w:val="clear" w:color="auto" w:fill="FFFFFF"/>
              </w:rPr>
              <w:t xml:space="preserve">MAE: </w:t>
            </w:r>
            <w:r w:rsidR="002D56C6">
              <w:rPr>
                <w:rFonts w:ascii="Courier New" w:hAnsi="Courier New" w:cs="Courier New"/>
                <w:color w:val="212121"/>
                <w:sz w:val="21"/>
                <w:szCs w:val="21"/>
                <w:shd w:val="clear" w:color="auto" w:fill="FFFFFF"/>
              </w:rPr>
              <w:t>12.733</w:t>
            </w:r>
          </w:p>
        </w:tc>
        <w:tc>
          <w:tcPr>
            <w:tcW w:w="1980" w:type="dxa"/>
          </w:tcPr>
          <w:p w:rsidR="004B4282" w:rsidRDefault="002D56C6" w:rsidP="00775156">
            <w:pPr>
              <w:rPr>
                <w:b/>
              </w:rPr>
            </w:pPr>
            <w:r>
              <w:rPr>
                <w:rFonts w:ascii="Courier New" w:hAnsi="Courier New" w:cs="Courier New"/>
                <w:color w:val="212121"/>
                <w:sz w:val="21"/>
                <w:szCs w:val="21"/>
                <w:shd w:val="clear" w:color="auto" w:fill="FFFFFF"/>
              </w:rPr>
              <w:t>317.61</w:t>
            </w:r>
          </w:p>
        </w:tc>
        <w:tc>
          <w:tcPr>
            <w:tcW w:w="2448" w:type="dxa"/>
          </w:tcPr>
          <w:p w:rsidR="004B4282" w:rsidRDefault="00F90F9E" w:rsidP="00775156">
            <w:pPr>
              <w:rPr>
                <w:b/>
              </w:rPr>
            </w:pPr>
            <w:r>
              <w:rPr>
                <w:rFonts w:ascii="Courier New" w:hAnsi="Courier New" w:cs="Courier New"/>
                <w:color w:val="212121"/>
                <w:sz w:val="21"/>
                <w:szCs w:val="21"/>
                <w:shd w:val="clear" w:color="auto" w:fill="FFFFFF"/>
              </w:rPr>
              <w:t>0.01</w:t>
            </w:r>
          </w:p>
        </w:tc>
      </w:tr>
      <w:tr w:rsidR="00F90F9E" w:rsidTr="004B4282">
        <w:tc>
          <w:tcPr>
            <w:tcW w:w="2863" w:type="dxa"/>
          </w:tcPr>
          <w:p w:rsidR="00F90F9E" w:rsidRDefault="00F90F9E" w:rsidP="00775156">
            <w:pPr>
              <w:rPr>
                <w:b/>
              </w:rPr>
            </w:pPr>
            <w:r w:rsidRPr="004B4282">
              <w:rPr>
                <w:rFonts w:ascii="Courier New" w:eastAsia="Times New Roman" w:hAnsi="Courier New" w:cs="Courier New"/>
                <w:color w:val="000000"/>
                <w:sz w:val="24"/>
                <w:szCs w:val="24"/>
              </w:rPr>
              <w:t xml:space="preserve">Support Vector Regression (SVR) </w:t>
            </w:r>
          </w:p>
        </w:tc>
        <w:tc>
          <w:tcPr>
            <w:tcW w:w="2285" w:type="dxa"/>
          </w:tcPr>
          <w:p w:rsidR="00F90F9E" w:rsidRDefault="00F90F9E" w:rsidP="00AE6CC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MAE: 24.521</w:t>
            </w:r>
          </w:p>
        </w:tc>
        <w:tc>
          <w:tcPr>
            <w:tcW w:w="1980" w:type="dxa"/>
          </w:tcPr>
          <w:p w:rsidR="00F90F9E" w:rsidRDefault="00F90F9E" w:rsidP="00AE6CC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896.40</w:t>
            </w:r>
          </w:p>
        </w:tc>
        <w:tc>
          <w:tcPr>
            <w:tcW w:w="2448" w:type="dxa"/>
          </w:tcPr>
          <w:p w:rsidR="00F90F9E" w:rsidRDefault="00F90F9E" w:rsidP="00AE6CC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-1.79</w:t>
            </w:r>
          </w:p>
        </w:tc>
      </w:tr>
      <w:tr w:rsidR="002D56C6" w:rsidTr="004B4282">
        <w:tc>
          <w:tcPr>
            <w:tcW w:w="2863" w:type="dxa"/>
          </w:tcPr>
          <w:p w:rsidR="002D56C6" w:rsidRPr="004B4282" w:rsidRDefault="002D56C6" w:rsidP="00775156">
            <w:pPr>
              <w:rPr>
                <w:rFonts w:ascii="Courier New" w:eastAsia="Times New Roman" w:hAnsi="Courier New" w:cs="Courier New"/>
                <w:color w:val="000000"/>
                <w:sz w:val="24"/>
                <w:szCs w:val="24"/>
              </w:rPr>
            </w:pPr>
            <w:proofErr w:type="spellStart"/>
            <w:r>
              <w:rPr>
                <w:rFonts w:ascii="Courier New" w:hAnsi="Courier New" w:cs="Courier New"/>
                <w:color w:val="212121"/>
                <w:sz w:val="21"/>
                <w:szCs w:val="21"/>
                <w:shd w:val="clear" w:color="auto" w:fill="FFFFFF"/>
              </w:rPr>
              <w:t>KNeighborsRegressor</w:t>
            </w:r>
            <w:proofErr w:type="spellEnd"/>
          </w:p>
        </w:tc>
        <w:tc>
          <w:tcPr>
            <w:tcW w:w="2285" w:type="dxa"/>
          </w:tcPr>
          <w:p w:rsidR="002D56C6" w:rsidRDefault="00F90F9E" w:rsidP="00775156">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MAE: 11.000</w:t>
            </w:r>
          </w:p>
        </w:tc>
        <w:tc>
          <w:tcPr>
            <w:tcW w:w="1980" w:type="dxa"/>
          </w:tcPr>
          <w:p w:rsidR="002D56C6" w:rsidRDefault="00F90F9E" w:rsidP="00775156">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156.38</w:t>
            </w:r>
          </w:p>
        </w:tc>
        <w:tc>
          <w:tcPr>
            <w:tcW w:w="2448" w:type="dxa"/>
          </w:tcPr>
          <w:p w:rsidR="002D56C6" w:rsidRDefault="00F90F9E" w:rsidP="00775156">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0.51</w:t>
            </w:r>
          </w:p>
        </w:tc>
      </w:tr>
    </w:tbl>
    <w:p w:rsidR="00F12A9D" w:rsidRDefault="00F12A9D" w:rsidP="00775156">
      <w:pPr>
        <w:rPr>
          <w:b/>
        </w:rPr>
      </w:pPr>
    </w:p>
    <w:p w:rsidR="00F90F9E" w:rsidRDefault="00F90F9E" w:rsidP="00775156">
      <w:pPr>
        <w:rPr>
          <w:b/>
        </w:rPr>
      </w:pPr>
    </w:p>
    <w:p w:rsidR="00F90F9E" w:rsidRDefault="00F90F9E" w:rsidP="00775156">
      <w:pPr>
        <w:rPr>
          <w:b/>
        </w:rPr>
      </w:pPr>
    </w:p>
    <w:p w:rsidR="002D56C6" w:rsidRDefault="00F90F9E" w:rsidP="00775156">
      <w:pPr>
        <w:rPr>
          <w:b/>
        </w:rPr>
      </w:pPr>
      <w:r>
        <w:rPr>
          <w:b/>
        </w:rPr>
        <w:lastRenderedPageBreak/>
        <w:t>ANN</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Model: "sequential_2"</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_________________________________________________________________</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 xml:space="preserve"> Layer (type)                Output Shape              </w:t>
      </w:r>
      <w:proofErr w:type="spellStart"/>
      <w:r w:rsidRPr="00C81613">
        <w:rPr>
          <w:rFonts w:ascii="Courier New" w:eastAsia="Times New Roman" w:hAnsi="Courier New" w:cs="Courier New"/>
          <w:color w:val="212121"/>
          <w:sz w:val="21"/>
          <w:szCs w:val="21"/>
          <w:shd w:val="clear" w:color="auto" w:fill="FFFFFF"/>
        </w:rPr>
        <w:t>Param</w:t>
      </w:r>
      <w:proofErr w:type="spellEnd"/>
      <w:r w:rsidRPr="00C81613">
        <w:rPr>
          <w:rFonts w:ascii="Courier New" w:eastAsia="Times New Roman" w:hAnsi="Courier New" w:cs="Courier New"/>
          <w:color w:val="212121"/>
          <w:sz w:val="21"/>
          <w:szCs w:val="21"/>
          <w:shd w:val="clear" w:color="auto" w:fill="FFFFFF"/>
        </w:rPr>
        <w:t xml:space="preserve"> #   </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 xml:space="preserve"> dense_6 (Dense)             (None, 5)                 45        </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 xml:space="preserve">                                                                 </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 xml:space="preserve"> dense_7 (Dense)             (None, 5)                 30        </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 xml:space="preserve">                                                                 </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 xml:space="preserve"> dense_8 (Dense)             (None, 1)                 6         </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 xml:space="preserve">                                                                 </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 xml:space="preserve">Total </w:t>
      </w:r>
      <w:proofErr w:type="spellStart"/>
      <w:r w:rsidRPr="00C81613">
        <w:rPr>
          <w:rFonts w:ascii="Courier New" w:eastAsia="Times New Roman" w:hAnsi="Courier New" w:cs="Courier New"/>
          <w:color w:val="212121"/>
          <w:sz w:val="21"/>
          <w:szCs w:val="21"/>
          <w:shd w:val="clear" w:color="auto" w:fill="FFFFFF"/>
        </w:rPr>
        <w:t>params</w:t>
      </w:r>
      <w:proofErr w:type="spellEnd"/>
      <w:r w:rsidRPr="00C81613">
        <w:rPr>
          <w:rFonts w:ascii="Courier New" w:eastAsia="Times New Roman" w:hAnsi="Courier New" w:cs="Courier New"/>
          <w:color w:val="212121"/>
          <w:sz w:val="21"/>
          <w:szCs w:val="21"/>
          <w:shd w:val="clear" w:color="auto" w:fill="FFFFFF"/>
        </w:rPr>
        <w:t>: 81</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 xml:space="preserve">Trainable </w:t>
      </w:r>
      <w:proofErr w:type="spellStart"/>
      <w:r w:rsidRPr="00C81613">
        <w:rPr>
          <w:rFonts w:ascii="Courier New" w:eastAsia="Times New Roman" w:hAnsi="Courier New" w:cs="Courier New"/>
          <w:color w:val="212121"/>
          <w:sz w:val="21"/>
          <w:szCs w:val="21"/>
          <w:shd w:val="clear" w:color="auto" w:fill="FFFFFF"/>
        </w:rPr>
        <w:t>params</w:t>
      </w:r>
      <w:proofErr w:type="spellEnd"/>
      <w:r w:rsidRPr="00C81613">
        <w:rPr>
          <w:rFonts w:ascii="Courier New" w:eastAsia="Times New Roman" w:hAnsi="Courier New" w:cs="Courier New"/>
          <w:color w:val="212121"/>
          <w:sz w:val="21"/>
          <w:szCs w:val="21"/>
          <w:shd w:val="clear" w:color="auto" w:fill="FFFFFF"/>
        </w:rPr>
        <w:t>: 81</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 xml:space="preserve">Non-trainable </w:t>
      </w:r>
      <w:proofErr w:type="spellStart"/>
      <w:r w:rsidRPr="00C81613">
        <w:rPr>
          <w:rFonts w:ascii="Courier New" w:eastAsia="Times New Roman" w:hAnsi="Courier New" w:cs="Courier New"/>
          <w:color w:val="212121"/>
          <w:sz w:val="21"/>
          <w:szCs w:val="21"/>
          <w:shd w:val="clear" w:color="auto" w:fill="FFFFFF"/>
        </w:rPr>
        <w:t>params</w:t>
      </w:r>
      <w:proofErr w:type="spellEnd"/>
      <w:r w:rsidRPr="00C81613">
        <w:rPr>
          <w:rFonts w:ascii="Courier New" w:eastAsia="Times New Roman" w:hAnsi="Courier New" w:cs="Courier New"/>
          <w:color w:val="212121"/>
          <w:sz w:val="21"/>
          <w:szCs w:val="21"/>
          <w:shd w:val="clear" w:color="auto" w:fill="FFFFFF"/>
        </w:rPr>
        <w:t>: 0</w:t>
      </w:r>
    </w:p>
    <w:p w:rsidR="00C81613" w:rsidRPr="00C81613" w:rsidRDefault="00C81613" w:rsidP="00C81613">
      <w:pPr>
        <w:spacing w:after="0" w:line="240" w:lineRule="auto"/>
        <w:rPr>
          <w:rFonts w:ascii="Courier New" w:eastAsia="Times New Roman" w:hAnsi="Courier New" w:cs="Courier New"/>
          <w:color w:val="212121"/>
          <w:sz w:val="21"/>
          <w:szCs w:val="21"/>
          <w:shd w:val="clear" w:color="auto" w:fill="FFFFFF"/>
        </w:rPr>
      </w:pPr>
      <w:r w:rsidRPr="00C81613">
        <w:rPr>
          <w:rFonts w:ascii="Courier New" w:eastAsia="Times New Roman" w:hAnsi="Courier New" w:cs="Courier New"/>
          <w:color w:val="212121"/>
          <w:sz w:val="21"/>
          <w:szCs w:val="21"/>
          <w:shd w:val="clear" w:color="auto" w:fill="FFFFFF"/>
        </w:rPr>
        <w:t>_________________________________________________________________</w:t>
      </w:r>
    </w:p>
    <w:p w:rsidR="00C81613" w:rsidRDefault="00C81613" w:rsidP="00C81613">
      <w:pPr>
        <w:rPr>
          <w:b/>
        </w:rPr>
      </w:pPr>
      <w:r w:rsidRPr="00C81613">
        <w:rPr>
          <w:rFonts w:ascii="Courier New" w:eastAsia="Times New Roman" w:hAnsi="Courier New" w:cs="Courier New"/>
          <w:color w:val="212121"/>
          <w:sz w:val="21"/>
          <w:szCs w:val="21"/>
          <w:shd w:val="clear" w:color="auto" w:fill="FFFFFF"/>
        </w:rPr>
        <w:t>None</w:t>
      </w:r>
    </w:p>
    <w:p w:rsidR="00F90F9E" w:rsidRPr="004B4282" w:rsidRDefault="00F90F9E" w:rsidP="00775156">
      <w:pPr>
        <w:rPr>
          <w:b/>
        </w:rPr>
      </w:pPr>
      <w:bookmarkStart w:id="0" w:name="_GoBack"/>
      <w:bookmarkEnd w:id="0"/>
    </w:p>
    <w:sectPr w:rsidR="00F90F9E" w:rsidRPr="004B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CCA"/>
    <w:rsid w:val="002D56C6"/>
    <w:rsid w:val="00403531"/>
    <w:rsid w:val="004B4282"/>
    <w:rsid w:val="00660D3E"/>
    <w:rsid w:val="006740E1"/>
    <w:rsid w:val="00775156"/>
    <w:rsid w:val="00AA7D9B"/>
    <w:rsid w:val="00C81613"/>
    <w:rsid w:val="00F12A9D"/>
    <w:rsid w:val="00F90CCA"/>
    <w:rsid w:val="00F9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BE430-199D-47C8-81D1-4BACF6B9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CCA"/>
    <w:rPr>
      <w:rFonts w:ascii="Tahoma" w:hAnsi="Tahoma" w:cs="Tahoma"/>
      <w:sz w:val="16"/>
      <w:szCs w:val="16"/>
    </w:rPr>
  </w:style>
  <w:style w:type="table" w:styleId="TableGrid">
    <w:name w:val="Table Grid"/>
    <w:basedOn w:val="TableNormal"/>
    <w:uiPriority w:val="59"/>
    <w:rsid w:val="004B4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916">
      <w:bodyDiv w:val="1"/>
      <w:marLeft w:val="0"/>
      <w:marRight w:val="0"/>
      <w:marTop w:val="0"/>
      <w:marBottom w:val="0"/>
      <w:divBdr>
        <w:top w:val="none" w:sz="0" w:space="0" w:color="auto"/>
        <w:left w:val="none" w:sz="0" w:space="0" w:color="auto"/>
        <w:bottom w:val="none" w:sz="0" w:space="0" w:color="auto"/>
        <w:right w:val="none" w:sz="0" w:space="0" w:color="auto"/>
      </w:divBdr>
    </w:div>
    <w:div w:id="126630643">
      <w:bodyDiv w:val="1"/>
      <w:marLeft w:val="0"/>
      <w:marRight w:val="0"/>
      <w:marTop w:val="0"/>
      <w:marBottom w:val="0"/>
      <w:divBdr>
        <w:top w:val="none" w:sz="0" w:space="0" w:color="auto"/>
        <w:left w:val="none" w:sz="0" w:space="0" w:color="auto"/>
        <w:bottom w:val="none" w:sz="0" w:space="0" w:color="auto"/>
        <w:right w:val="none" w:sz="0" w:space="0" w:color="auto"/>
      </w:divBdr>
    </w:div>
    <w:div w:id="279537273">
      <w:bodyDiv w:val="1"/>
      <w:marLeft w:val="0"/>
      <w:marRight w:val="0"/>
      <w:marTop w:val="0"/>
      <w:marBottom w:val="0"/>
      <w:divBdr>
        <w:top w:val="none" w:sz="0" w:space="0" w:color="auto"/>
        <w:left w:val="none" w:sz="0" w:space="0" w:color="auto"/>
        <w:bottom w:val="none" w:sz="0" w:space="0" w:color="auto"/>
        <w:right w:val="none" w:sz="0" w:space="0" w:color="auto"/>
      </w:divBdr>
    </w:div>
    <w:div w:id="305545966">
      <w:bodyDiv w:val="1"/>
      <w:marLeft w:val="0"/>
      <w:marRight w:val="0"/>
      <w:marTop w:val="0"/>
      <w:marBottom w:val="0"/>
      <w:divBdr>
        <w:top w:val="none" w:sz="0" w:space="0" w:color="auto"/>
        <w:left w:val="none" w:sz="0" w:space="0" w:color="auto"/>
        <w:bottom w:val="none" w:sz="0" w:space="0" w:color="auto"/>
        <w:right w:val="none" w:sz="0" w:space="0" w:color="auto"/>
      </w:divBdr>
      <w:divsChild>
        <w:div w:id="1525944452">
          <w:marLeft w:val="0"/>
          <w:marRight w:val="0"/>
          <w:marTop w:val="0"/>
          <w:marBottom w:val="0"/>
          <w:divBdr>
            <w:top w:val="none" w:sz="0" w:space="0" w:color="auto"/>
            <w:left w:val="none" w:sz="0" w:space="0" w:color="auto"/>
            <w:bottom w:val="none" w:sz="0" w:space="0" w:color="auto"/>
            <w:right w:val="none" w:sz="0" w:space="0" w:color="auto"/>
          </w:divBdr>
          <w:divsChild>
            <w:div w:id="17058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4969">
      <w:bodyDiv w:val="1"/>
      <w:marLeft w:val="0"/>
      <w:marRight w:val="0"/>
      <w:marTop w:val="0"/>
      <w:marBottom w:val="0"/>
      <w:divBdr>
        <w:top w:val="none" w:sz="0" w:space="0" w:color="auto"/>
        <w:left w:val="none" w:sz="0" w:space="0" w:color="auto"/>
        <w:bottom w:val="none" w:sz="0" w:space="0" w:color="auto"/>
        <w:right w:val="none" w:sz="0" w:space="0" w:color="auto"/>
      </w:divBdr>
      <w:divsChild>
        <w:div w:id="122580531">
          <w:marLeft w:val="0"/>
          <w:marRight w:val="0"/>
          <w:marTop w:val="0"/>
          <w:marBottom w:val="0"/>
          <w:divBdr>
            <w:top w:val="none" w:sz="0" w:space="0" w:color="auto"/>
            <w:left w:val="none" w:sz="0" w:space="0" w:color="auto"/>
            <w:bottom w:val="none" w:sz="0" w:space="0" w:color="auto"/>
            <w:right w:val="none" w:sz="0" w:space="0" w:color="auto"/>
          </w:divBdr>
          <w:divsChild>
            <w:div w:id="13294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4499">
      <w:bodyDiv w:val="1"/>
      <w:marLeft w:val="0"/>
      <w:marRight w:val="0"/>
      <w:marTop w:val="0"/>
      <w:marBottom w:val="0"/>
      <w:divBdr>
        <w:top w:val="none" w:sz="0" w:space="0" w:color="auto"/>
        <w:left w:val="none" w:sz="0" w:space="0" w:color="auto"/>
        <w:bottom w:val="none" w:sz="0" w:space="0" w:color="auto"/>
        <w:right w:val="none" w:sz="0" w:space="0" w:color="auto"/>
      </w:divBdr>
      <w:divsChild>
        <w:div w:id="911162447">
          <w:marLeft w:val="0"/>
          <w:marRight w:val="0"/>
          <w:marTop w:val="0"/>
          <w:marBottom w:val="0"/>
          <w:divBdr>
            <w:top w:val="none" w:sz="0" w:space="0" w:color="auto"/>
            <w:left w:val="none" w:sz="0" w:space="0" w:color="auto"/>
            <w:bottom w:val="none" w:sz="0" w:space="0" w:color="auto"/>
            <w:right w:val="none" w:sz="0" w:space="0" w:color="auto"/>
          </w:divBdr>
          <w:divsChild>
            <w:div w:id="15456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5101">
      <w:bodyDiv w:val="1"/>
      <w:marLeft w:val="0"/>
      <w:marRight w:val="0"/>
      <w:marTop w:val="0"/>
      <w:marBottom w:val="0"/>
      <w:divBdr>
        <w:top w:val="none" w:sz="0" w:space="0" w:color="auto"/>
        <w:left w:val="none" w:sz="0" w:space="0" w:color="auto"/>
        <w:bottom w:val="none" w:sz="0" w:space="0" w:color="auto"/>
        <w:right w:val="none" w:sz="0" w:space="0" w:color="auto"/>
      </w:divBdr>
    </w:div>
    <w:div w:id="1570767879">
      <w:bodyDiv w:val="1"/>
      <w:marLeft w:val="0"/>
      <w:marRight w:val="0"/>
      <w:marTop w:val="0"/>
      <w:marBottom w:val="0"/>
      <w:divBdr>
        <w:top w:val="none" w:sz="0" w:space="0" w:color="auto"/>
        <w:left w:val="none" w:sz="0" w:space="0" w:color="auto"/>
        <w:bottom w:val="none" w:sz="0" w:space="0" w:color="auto"/>
        <w:right w:val="none" w:sz="0" w:space="0" w:color="auto"/>
      </w:divBdr>
    </w:div>
    <w:div w:id="1623731925">
      <w:bodyDiv w:val="1"/>
      <w:marLeft w:val="0"/>
      <w:marRight w:val="0"/>
      <w:marTop w:val="0"/>
      <w:marBottom w:val="0"/>
      <w:divBdr>
        <w:top w:val="none" w:sz="0" w:space="0" w:color="auto"/>
        <w:left w:val="none" w:sz="0" w:space="0" w:color="auto"/>
        <w:bottom w:val="none" w:sz="0" w:space="0" w:color="auto"/>
        <w:right w:val="none" w:sz="0" w:space="0" w:color="auto"/>
      </w:divBdr>
      <w:divsChild>
        <w:div w:id="1587760192">
          <w:marLeft w:val="0"/>
          <w:marRight w:val="0"/>
          <w:marTop w:val="0"/>
          <w:marBottom w:val="0"/>
          <w:divBdr>
            <w:top w:val="none" w:sz="0" w:space="0" w:color="auto"/>
            <w:left w:val="none" w:sz="0" w:space="0" w:color="auto"/>
            <w:bottom w:val="none" w:sz="0" w:space="0" w:color="auto"/>
            <w:right w:val="none" w:sz="0" w:space="0" w:color="auto"/>
          </w:divBdr>
          <w:divsChild>
            <w:div w:id="4518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946">
      <w:bodyDiv w:val="1"/>
      <w:marLeft w:val="0"/>
      <w:marRight w:val="0"/>
      <w:marTop w:val="0"/>
      <w:marBottom w:val="0"/>
      <w:divBdr>
        <w:top w:val="none" w:sz="0" w:space="0" w:color="auto"/>
        <w:left w:val="none" w:sz="0" w:space="0" w:color="auto"/>
        <w:bottom w:val="none" w:sz="0" w:space="0" w:color="auto"/>
        <w:right w:val="none" w:sz="0" w:space="0" w:color="auto"/>
      </w:divBdr>
      <w:divsChild>
        <w:div w:id="293147426">
          <w:marLeft w:val="0"/>
          <w:marRight w:val="0"/>
          <w:marTop w:val="0"/>
          <w:marBottom w:val="0"/>
          <w:divBdr>
            <w:top w:val="none" w:sz="0" w:space="0" w:color="auto"/>
            <w:left w:val="none" w:sz="0" w:space="0" w:color="auto"/>
            <w:bottom w:val="none" w:sz="0" w:space="0" w:color="auto"/>
            <w:right w:val="none" w:sz="0" w:space="0" w:color="auto"/>
          </w:divBdr>
          <w:divsChild>
            <w:div w:id="18999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A6172-4E76-4806-B331-820C7208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WINDOWS18</dc:creator>
  <cp:lastModifiedBy>KARTHIK K</cp:lastModifiedBy>
  <cp:revision>9</cp:revision>
  <dcterms:created xsi:type="dcterms:W3CDTF">2022-04-19T01:52:00Z</dcterms:created>
  <dcterms:modified xsi:type="dcterms:W3CDTF">2022-04-19T13:53:00Z</dcterms:modified>
</cp:coreProperties>
</file>