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03272" w14:textId="71F11CD7" w:rsidR="00D20D09" w:rsidRPr="003271F6" w:rsidRDefault="003271F6" w:rsidP="003271F6">
      <w:r w:rsidRPr="003271F6">
        <w:t>GreenGrow Innovations was founded in 2010 by Sarah Chen and Michael Rodriguez, two agricultural engineers with a passion for sustainable farming. The company started in a small garage in Portland, Oregon, with a simple mission: to make farming more environmentally friendly and efficient. In its early days, GreenGrow focused on developing smart irrigation systems that could significantly reduce water usage in agriculture. Their first product, the WaterWise Sensor, was launched in 2012 and quickly gained popularity among local farmers. This success allowed the company to expand its research and development efforts. By 2015, GreenGrow had outgrown its garage origins and moved into a proper office and research facility in the outskirts of Portland. This move coincided with the development of their second major product, the SoilHealth Monitor, which used advanced sensors to analyze soil composition and provide real-time recommendations for optimal crop growth. The company’s breakthrough came in 2018 with the introduction of the EcoHarvest System, an integrated solution that combined smart irrigation, soil monitoring, and automated harvesting techniques. This system caught the attention of large-scale farmers across the United States, propelling GreenGrow to national prominence. Today, GreenGrow Innovations employs over 200 people and has expanded its operations to include offices in California and Iowa. The company continues to focus on developing sustainable agricultural technologies, with ongoing projects in vertical farming, drought-resistant crop development, and AI-powered farm management systems. Despite its growth, GreenGrow remains committed to its original mission of promoting sustainable farming practices. The company regularly partners with universities and research institutions to advance the field of agricultural technology and hosts annual conferences to share knowledge with farmers and other industry professionals.</w:t>
      </w:r>
    </w:p>
    <w:sectPr w:rsidR="00D20D09" w:rsidRPr="00327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88"/>
    <w:rsid w:val="000A1C90"/>
    <w:rsid w:val="00134566"/>
    <w:rsid w:val="0017402E"/>
    <w:rsid w:val="003271F6"/>
    <w:rsid w:val="00334988"/>
    <w:rsid w:val="00A53EC6"/>
    <w:rsid w:val="00D20D09"/>
    <w:rsid w:val="00EF5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7DB9"/>
  <w15:chartTrackingRefBased/>
  <w15:docId w15:val="{4A75C27C-9CCE-4C94-9892-9C357573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9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49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49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49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49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4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9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49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49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49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49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4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988"/>
    <w:rPr>
      <w:rFonts w:eastAsiaTheme="majorEastAsia" w:cstheme="majorBidi"/>
      <w:color w:val="272727" w:themeColor="text1" w:themeTint="D8"/>
    </w:rPr>
  </w:style>
  <w:style w:type="paragraph" w:styleId="Title">
    <w:name w:val="Title"/>
    <w:basedOn w:val="Normal"/>
    <w:next w:val="Normal"/>
    <w:link w:val="TitleChar"/>
    <w:uiPriority w:val="10"/>
    <w:qFormat/>
    <w:rsid w:val="00334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988"/>
    <w:pPr>
      <w:spacing w:before="160"/>
      <w:jc w:val="center"/>
    </w:pPr>
    <w:rPr>
      <w:i/>
      <w:iCs/>
      <w:color w:val="404040" w:themeColor="text1" w:themeTint="BF"/>
    </w:rPr>
  </w:style>
  <w:style w:type="character" w:customStyle="1" w:styleId="QuoteChar">
    <w:name w:val="Quote Char"/>
    <w:basedOn w:val="DefaultParagraphFont"/>
    <w:link w:val="Quote"/>
    <w:uiPriority w:val="29"/>
    <w:rsid w:val="00334988"/>
    <w:rPr>
      <w:i/>
      <w:iCs/>
      <w:color w:val="404040" w:themeColor="text1" w:themeTint="BF"/>
    </w:rPr>
  </w:style>
  <w:style w:type="paragraph" w:styleId="ListParagraph">
    <w:name w:val="List Paragraph"/>
    <w:basedOn w:val="Normal"/>
    <w:uiPriority w:val="34"/>
    <w:qFormat/>
    <w:rsid w:val="00334988"/>
    <w:pPr>
      <w:ind w:left="720"/>
      <w:contextualSpacing/>
    </w:pPr>
  </w:style>
  <w:style w:type="character" w:styleId="IntenseEmphasis">
    <w:name w:val="Intense Emphasis"/>
    <w:basedOn w:val="DefaultParagraphFont"/>
    <w:uiPriority w:val="21"/>
    <w:qFormat/>
    <w:rsid w:val="00334988"/>
    <w:rPr>
      <w:i/>
      <w:iCs/>
      <w:color w:val="2F5496" w:themeColor="accent1" w:themeShade="BF"/>
    </w:rPr>
  </w:style>
  <w:style w:type="paragraph" w:styleId="IntenseQuote">
    <w:name w:val="Intense Quote"/>
    <w:basedOn w:val="Normal"/>
    <w:next w:val="Normal"/>
    <w:link w:val="IntenseQuoteChar"/>
    <w:uiPriority w:val="30"/>
    <w:qFormat/>
    <w:rsid w:val="003349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4988"/>
    <w:rPr>
      <w:i/>
      <w:iCs/>
      <w:color w:val="2F5496" w:themeColor="accent1" w:themeShade="BF"/>
    </w:rPr>
  </w:style>
  <w:style w:type="character" w:styleId="IntenseReference">
    <w:name w:val="Intense Reference"/>
    <w:basedOn w:val="DefaultParagraphFont"/>
    <w:uiPriority w:val="32"/>
    <w:qFormat/>
    <w:rsid w:val="00334988"/>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33498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498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3</cp:revision>
  <dcterms:created xsi:type="dcterms:W3CDTF">2025-09-01T10:00:00Z</dcterms:created>
  <dcterms:modified xsi:type="dcterms:W3CDTF">2025-09-01T10:05:00Z</dcterms:modified>
</cp:coreProperties>
</file>