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6fe6"/>
          <w:sz w:val="96"/>
          <w:szCs w:val="96"/>
        </w:rPr>
        <w:t xml:space="preserve">IARSA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00b4a6"/>
          <w:sz w:val="36"/>
          <w:szCs w:val="36"/>
        </w:rPr>
        <w:t xml:space="preserve">Indian Amateur Roller Skating Academy</w:t>
      </w:r>
    </w:p>
    <w:p>
      <w:pPr>
        <w:pBdr>
          <w:bottom w:val="single" w:color="d4a017" w:sz="6" w:space="8"/>
        </w:pBdr>
        <w:spacing w:after="60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Visakhapatnam, Andhra Pradesh, India</w:t>
      </w:r>
    </w:p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PROJECT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Website Design &amp; Technical Reference</w:t>
      </w:r>
    </w:p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Prepared by: Claude (Cowork)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IARSA website is a modern, fully-static marketing site built for the Indian Amateur Roller Skating Academy — a premier skating training institution established in 2003 in Visakhapatnam, Andhra Pradesh. The website is designed to attract new students, showcase programs and coaches, and provide a seamless enrolment pathway entirely through WhatsApp.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1.1 Academy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Academy Name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Indian Amateur Roller Skating Academy (IARSA)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Founded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2003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Shivaji Park, MVP Colony, Visakhapatnam, Andhra Pradesh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Founder &amp; Head Coach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S. Lakshman Rao — National Champion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Contact Phone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+91 98765 43210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info@iarsa.in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+91 98765 43210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Students Trained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State Champions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45+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National Medals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Years Active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20+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1.2 Website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Showcase IARSA's programs, coaches, and credentials to prospective students and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Drive enrolment enquiries through a frictionless WhatsApp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Establish authority in the Visakhapatnam skating scene with proof (stats, testimonials, achievements)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Provide a fast, accessible, SEO-friendly web presence that works on both desktop and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Require zero backend infrastructure — fully static, hosted free on GitHub Pages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1.3 Design Philosophy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site takes a futuristic, dark-first aesthetic — deep charcoal backgrounds contrasted with vivid electric blue (#006FE6), teal (#00B4A6), and gold (#D4A017) accents. Scroll-triggered animations, staggered text reveals, animated stat counters, and floating geometric shapes create an immersive, premium feel appropriate for a competitive sports academy.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Technology Stack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2.1 Core Framework &amp;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16.2.4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site generation, file-based routing, metadata API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19.2.4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Component model and UI rendering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^5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 safety across all components and data files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LTS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toolchain and package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2.2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^4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Utility-first styling; uses @import syntax (no tailwind.config.js)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PostCSS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^4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CSS processing pipeline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CSS Custom Props</w:t>
            </w:r>
          </w:p>
        </w:tc>
        <w:tc>
          <w:tcPr>
            <w:tcW w:type="dxa" w:w="1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Brand colour tokens: --iarsa-blue, --iarsa-teal, --iarsa-gold, --iarsa-bg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2.3 Animation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^12.38.0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 animations, staggered reveals, accordion height transitions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^1.8.0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 set: Shield, Trophy, Star, MapPin, Phone, Mail, ChevronDown, etc.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@base-ui/react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^1.4.0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Accessible base components (Accordion in FAQ)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class-variance-authority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^0.7.1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Variant management for the Button component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^2 / ^3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Conditional class merging utility (cn() helper in lib/utils.ts)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tw-animate-css</w:t>
            </w:r>
          </w:p>
        </w:tc>
        <w:tc>
          <w:tcPr>
            <w:tcW w:type="dxa" w:w="1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^1.4.0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Additional Tailwind animation utilities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2.4 Deployment &amp;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Pages (free, static)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Actions — auto-deploys on push to main branch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 Output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run build → ./out/ (pure HTML/CSS/JS, no server needed)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Base Path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/iarsa-new (GitHub Pages subpath in production; empty in dev)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Image handling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unoptimized: true (required for static export)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Jekyll bypass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public/.nojekyll — prevents GitHub Pages from blocking _next/ assets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Project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3.1 Root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export config, basePath / assetPrefix for GitHub Pages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tsconfig.json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 compiler configuration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eslint.config.mjs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ESLint rules (Next.js preset)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postcss.config.mjs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PostCSS / Tailwind pipeline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components.json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shadcn/ui component registry metadata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Dependencies and npm scripts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CLAUDE.md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agent instructions (references AGENTS.md)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AGENTS.md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version-specific notes for AI agents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docs/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Extended architecture notes and feature specs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out/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build output (git-ignored, deployed to Pages)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public/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assets: SVGs, .nojekyll file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src/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application source code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3.2 Source Tree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src/ directory is organised into four top-level folders: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4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src/app/</w:t>
            </w:r>
          </w:p>
        </w:tc>
        <w:tc>
          <w:tcPr>
            <w:tcW w:type="dxa" w:w="4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layout.tsx, page.tsx, globals.css, /programs, /contact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App Router pages and global styles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4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layout/, sections/, ui/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React components, split by purpose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</w:t>
            </w:r>
          </w:p>
        </w:tc>
        <w:tc>
          <w:tcPr>
            <w:tcW w:type="dxa" w:w="4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site.ts, programs.ts, team.ts, stats.ts, testimonials.ts, faq.ts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 source of truth for all content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src/lib/</w:t>
            </w:r>
          </w:p>
        </w:tc>
        <w:tc>
          <w:tcPr>
            <w:tcW w:type="dxa" w:w="4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utils.ts</w:t>
            </w:r>
          </w:p>
        </w:tc>
        <w:tc>
          <w:tcPr>
            <w:tcW w:type="dxa" w:w="2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Shared utility: cn() class-merging helper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Pages &amp; Sections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website has three pages, all statically generated at build time. There are no dynamic routes, no API routes, and no server-side rendering.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4.1 Home Page  /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 long-scroll single page with nine sections stacked vertically. Visitors scroll through the entire story of IARSA without changing routes.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Full-height hero with animated headline, primary CTA (Enrol on WhatsApp), secondary CTA (View Programs), and a stat summary strip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CredibilityStrip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Infinite CSS marquee of credentials and accolades; no JavaScript — pure @keyframes scrollL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Founder story with portrait, biography, and a gold-accented pull quote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Values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Three-card grid: Safety First, Excellence in Training, Community Spirit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Coach cards for all three instructors with name, role, badge, and bio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Stats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Animated CountUp counters: 500+ students, 20+ years, 45+ champions, 12 national medals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Three parent/student quotes with 5-star ratings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FAQ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Accordion with 6 common questions (powered by @base-ui/react)</w:t>
            </w:r>
          </w:p>
        </w:tc>
      </w:tr>
      <w:tr>
        <w:tc>
          <w:tcPr>
            <w:tcW w:type="dxa" w:w="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EnrolmentCta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Final WhatsApp call-to-action section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4.2 Programs Page  /programs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Dedicated page listing all training programs. Two 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Programs — Five program cards (Beginner, Intermediate, Advanced, Speed, Artistic), each showing fee, age range, duration, highlights, and a coloured gradient accent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Gallery — Photo grid showcasing students and training sessions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4.3 Contact Page  /contact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Simple contact page with two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Enquiry form — Name, phone, child's age, program of interest. On submission, builds a pre-filled WhatsApp URL and opens WhatsApp in a new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Map iframe — Google Maps embed showing the Shivaji Park training location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backend, no email, no database. All enquiries go through WhatsApp, which the academy manages directly.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4.4 Shared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AnnouncementBar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Thin blue strip at the very top: e.g. \u201cNow enrolling for Summer 2026 — Enquire →\u201d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Nav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Sticky navigation with scroll shadow; collapses to mobile drawer on small screens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Footer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Academy info, quick links, social links, copyright notice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Data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All website content lives in TypeScript files under src/data/. This is the single source of truth. Updating a data file immediately updates every component that uses it — no component code changes required. There is no CMS, no database, and no API.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5.1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site.ts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SITE (const object)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Academy name, address, phone, WhatsApp number, email, Google Maps embed URL, year established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programs.ts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PROGRAMS (array) + Program type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 programs: id, title, level, ageRange, duration, fee, description, highlights[], accent CSS class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 (array) + TeamMember type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coaches: name, role, badge, bio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stats.ts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STATS (array) + Stat type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counters: value (number), suffix (string), label (string)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testimonials.ts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TESTIMONIALS (array) + Testimonial type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quotes: quote, author, role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faq.ts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FAQ (array) + FaqItem type</w:t>
            </w:r>
          </w:p>
        </w:tc>
        <w:tc>
          <w:tcPr>
            <w:tcW w:type="dxa" w:w="4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Q&amp;A pairs: question, answer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5.2 Data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Data flows from files through to rendered HTML in a single direction with no side effects:</w:t>
      </w:r>
    </w:p>
    <w:p>
      <w:pPr>
        <w:spacing w:after="0" w:before="80"/>
      </w:pPr>
      <w:r>
        <w:t xml:space="preserve"/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src/data/*.ts  →  section components  →  page.tsx  →  Next.js build  →  ./out/ HTML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5.3 Programs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/ Duration / Fee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Beginner Skating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Beginner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4–10 yrs | 3 months | ₹1,500/month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Intermediate Skating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8–16 yrs | 6 months | ₹2,000/month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Advanced Training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Advanced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12+ yrs | Ongoing   | ₹2,500/month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Speed Skating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Specialty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10+ yrs | 6 months | ₹2,200/month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Artistic Skating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Specialty</w:t>
            </w:r>
          </w:p>
        </w:tc>
        <w:tc>
          <w:tcPr>
            <w:tcW w:type="dxa" w:w="45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6–18 yrs | 6 months | ₹2,200/month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Component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6.1 Component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src/components/sections/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Page-specific section components (Hero, About, Team, FAQ, etc.)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src/components/layout/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layout components (Nav, Footer, AnnouncementBar)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src/components/ui/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Reusable utility components (AnimatedSection, CountUp, RevealText, Button, ElegantShape)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6.2 Section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SITE, STATS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Floating ElegantShape blobs, RevealText headline, CTA buttons, stat strip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CredibilityStrip.tsx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Hardcoded strings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Pure CSS infinite marquee, no JS, pauses on hover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SITE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Founder bio, gold pull-quote card, AnimatedSection entrance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Values.tsx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Hardcoded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Three value cards with lucide-react icons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TEAM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Coach cards mapped from data array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Stats.tsx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STATS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CountUp animation triggered on scroll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Testimonials.tsx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Quote cards, 5-star ratings using lucide Star icon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Faq.tsx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FAQ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Accordion using @base-ui/react, framer-motion height animation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EnrolmentCta.tsx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SITE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WhatsApp link CTA, builds wa.me URL dynamically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Programs.tsx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PROGRAMS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Program card grid with fee, highlights, gradient accents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Gallery.tsx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Hardcoded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Photo grid placeholder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Contact.tsx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SITE</w:t>
            </w:r>
          </w:p>
        </w:tc>
        <w:tc>
          <w:tcPr>
            <w:tcW w:type="dxa" w:w="4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Controlled form, WhatsApp URL builder on submit, map iframe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6.3 Reusable UI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a6"/>
          <w:sz w:val="22"/>
          <w:szCs w:val="22"/>
        </w:rPr>
        <w:t xml:space="preserve">AnimatedSection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Wraps any content with a scroll-triggered entrance animation. Uses framer-motion useInView with once: true and amount: 0.15 — fires once when 15% of the element enters the viewport.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Props: direction ('up' | 'down' | 'left' | 'right'), delay (number), className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a6"/>
          <w:sz w:val="22"/>
          <w:szCs w:val="22"/>
        </w:rPr>
        <w:t xml:space="preserve">RevealText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Splits a string into individual words and staggers them in with framer-motion. Accepts an 'as' prop to render as any heading level (h1–h6) or p.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Props: text (string), as ('h1' | 'h2' | ... | 'p'), className, delay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a6"/>
          <w:sz w:val="22"/>
          <w:szCs w:val="22"/>
        </w:rPr>
        <w:t xml:space="preserve">CountUp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Animates a number from 0 to a target value when scrolled into view. Uses useInView and framer-motion useMotionValue + useTransform.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Props: to (number), suffix (string), duration (number)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a6"/>
          <w:sz w:val="22"/>
          <w:szCs w:val="22"/>
        </w:rPr>
        <w:t xml:space="preserve">ElegantShape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Decorative floating oval blob used in the Hero background. Renders a blurred, semi-transparent CSS shape with a slow floating animation.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Props: className, delay, width, height, rotate, gradient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b4a6"/>
          <w:sz w:val="22"/>
          <w:szCs w:val="22"/>
        </w:rPr>
        <w:t xml:space="preserve">Button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Styled button using class-variance-authority for variant management. Variants include primary (blue filled), secondary (ghost), and outline.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Animation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All animations are powered by framer-motion v12 except the credibility marquee, which is pure CSS. Animations are designed to fire once on scroll, not on every pass, to avoid visual fatigue.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7.1 Animation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Entrance slide-in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AnimatedSection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useInView — fires when 15% of element enters viewport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Word stagger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RevealText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useInView — words appear sequentially with 0.07s stagger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 count-up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CountUp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useInView — animates 0 → target over ~2 seconds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 background float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ElegantShape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Continuous framer-motion y-axis oscillation, no scroll needed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Accordion expand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Faq (Accordion)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Click — framer-motion height animation via @base-ui/react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CSS marquee scroll</w:t>
            </w:r>
          </w:p>
        </w:tc>
        <w:tc>
          <w:tcPr>
            <w:tcW w:type="dxa" w:w="2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CredibilityStrip</w:t>
            </w:r>
          </w:p>
        </w:tc>
        <w:tc>
          <w:tcPr>
            <w:tcW w:type="dxa" w:w="4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Continuous CSS @keyframes scrollL, pauses on :hover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7.2 Performance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scroll animations use once: true — they do not re-trigger, reducing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CSS marquee uses no JavaScript, eliminating JS overhead for that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ElegantShape blobs use CSS filter: blur() which is GPU-accelerated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framer-motion is tree-shaken — only imported primitives are included in the bundle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Design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8.1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--iarsa-blue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#006FE6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CTAs, interactive links, headings, active states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--iarsa-teal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#00B4A6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Secondary accents, icons, hover states, highlights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--iarsa-gold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#D4A017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Founder elements, premium badges, pull-quote borders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--iarsa-bg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#030303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background (near-black)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Surface 1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#0D0D0D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 bar, card backgrounds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Surface 2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#141414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Elevated cards, form inputs</w:t>
            </w:r>
          </w:p>
        </w:tc>
      </w:tr>
      <w:tr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Surface 3</w:t>
            </w:r>
          </w:p>
        </w:tc>
        <w:tc>
          <w:tcPr>
            <w:tcW w:type="dxa" w:w="2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#1A1A1A</w:t>
            </w:r>
          </w:p>
        </w:tc>
        <w:tc>
          <w:tcPr>
            <w:tcW w:type="dxa" w:w="5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 alternates, table rows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 (loaded via next/font/google)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Heading Weight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Bold (700)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Body Weight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Regular (400) / Medium (500)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Base Size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16px (1rem)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Heading Scale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Fluid — clamp() values in globals.css for responsive sizing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1.6 for body, 1.2 for headings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8.3 Spacing &amp;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Page max-width: 1280px (7xl), centred with horizontal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Section padding: py-24 (96px) on desktop, py-16 (64px)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Card gap: gap-6 (24px) standard, gap-8 (32px) for section grids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Responsive breakpoints: sm (640px), md (768px), lg (1024px), xl (1280px)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8.4 Dark Background Surfaces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#030303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root background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#0D0D0D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Nav, primary cards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#141414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Elevated cards, input fields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#1A1A1A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 states, secondary cards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Colours are set as Tailwind arbitrary values in components (e.g. bg-[#141414]) and as CSS variables in globals.css for global tokens.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Contact &amp; Enrolment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website has no backend whatsoever. All contact and enrolment is handled through WhatsApp. This approach requires zero server infrastructure, zero data storage concerns, and zero ongoing backend maintenance.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9.1 WhatsApp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When a visitor submits the contact form or clicks any Enrol CTA, the application builds a WhatsApp deep-link URL: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https://wa.me/919876543210?text=Hi%2C%20I%27m%20interested%20in%20[Program]...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URL is opened in a new browser tab, which launches WhatsApp Web on desktop or the WhatsApp app on mobile. The academy coach receives the pre-filled enquiry and responds directly.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9.2 Enrolment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1: Visitor browses programs at /programs and identifies the right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2: Visitor clicks 'Enrol on WhatsApp' CTA (available in Hero, program cards, and EnrolmentCta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3: WhatsApp opens with a pre-filled message including the visitor's name and chosen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4: Coach responds, schedules a free trial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Step 5: Student attends trial; fee payment collected offline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9.3 Contact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Full Name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text input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Required tel input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Child's Age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 number input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Program Interest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 dropdown (maps to PROGRAMS data)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Message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Optional textarea for additional details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10.1 Build Process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site is built as a fully static export using Next.js output: 'export'. The build produces a self-contained ./out/ directory with plain HTML, CSS, and JavaScript files that can be served from any static host.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   # Runs: next build  →  ./out/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10.2 GitHub Pages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Developer pushes code to the main branch on GitHub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Trigger Actions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Actions workflow (.github/workflows/deploy.yml) activates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Install &amp; Build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ci &amp;&amp; npm run build — produces the ./out/ directory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Actions uploads ./out/ as a GitHub Pages artifact</w:t>
            </w:r>
          </w:p>
        </w:tc>
      </w:tr>
      <w:tr>
        <w:tc>
          <w:tcPr>
            <w:tcW w:type="dxa" w:w="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</w:t>
            </w:r>
          </w:p>
        </w:tc>
        <w:tc>
          <w:tcPr>
            <w:tcW w:type="dxa" w:w="61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 Pages serves the site at the configured URL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10.3 Base Path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GitHub Pages serves the project at a subpath (/iarsa-new), while local development runs at the root (/). next.config.ts handles both cases: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isProd = process.env.NODE_ENV === 'production';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basePath:     isProd ? '/iarsa-new' : ''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assetPrefix:  isProd ? '/iarsa-new' : ''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10.4 Local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Start dev server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run dev   →  http://localhost:3000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Build for prod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run build →  ./out/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Serve build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run start (or serve ./out/ with any static server)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Lint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npm run lint  →  ESLint with Next.js config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LTS, npm 9+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Content Management Guide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Because all content is data-driven, non-technical users can update the website by editing TypeScript data files. No React or HTML knowledge is required for routine content changes. The format is simple key-value pairs.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11.1 How to Update Common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to Edit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to Change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Change phone number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src/data/site.ts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phone, whatsapp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Change email address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src/data/site.ts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academy address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src/data/site.ts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address, mapEmbed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Change announcement bar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src/components/layout/AnnouncementBar.tsx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Inline text content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a new program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src/data/programs.ts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object to PROGRAMS array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Remove a program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src/data/programs.ts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Delete object from PROGRAMS array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program fees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src/data/programs.ts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fee field per program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a new coach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src/data/team.ts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object to TEAM array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a testimonial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src/data/testimonials.ts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object to TESTIMONIALS array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a FAQ question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src/data/faq.ts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 object to FAQ array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stat counters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src/data/stats.ts</w:t>
            </w:r>
          </w:p>
        </w:tc>
        <w:tc>
          <w:tcPr>
            <w:tcW w:type="dxa" w:w="39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value, suffix, label per stat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11.2 Adding a New Program (Example)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Open src/data/programs.ts and add a new object to the PROGRAMS array following this pattern:</w:t>
      </w:r>
    </w:p>
    <w:p>
      <w:pPr>
        <w:spacing w:after="0" w:before="60"/>
      </w:pPr>
      <w:r>
        <w:t xml:space="preserve"/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id: 'hockey',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title: 'Roller Hockey',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level: 'Specialty',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ageRange: '10–18 years',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duration: '6 months',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fee: '₹2,300/month',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description: 'Team-based roller hockey training with match practice.',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highlights: ['Team tactics', 'Equipment provided', 'League participation'],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accent: 'from-orange-500/20',</w:t>
      </w:r>
    </w:p>
    <w:p>
      <w:pPr>
        <w:shd w:fill="F3F4F6" w:val="clear"/>
        <w:spacing w:after="60" w:before="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Once saved and deployed, the new program card will automatically appear on the /programs page and in the program selector in the contact form.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11.3 Deploying Content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Edit the relevant data file in src/data/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Commit and push to main: git add . &amp;&amp; git commit -m 'Update programs' &amp;&amp; git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GitHub Actions will automatically rebuild and deploy the site within 2–3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manual build step or server restart required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Team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Credentials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S. Lakshman Rao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Head Coach &amp; Founder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National Champion | 20+ years coaching experience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Artistic Skating Coach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State Medalist | 15+ students to state podium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Ravi Kumar</w:t>
            </w:r>
          </w:p>
        </w:tc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Speed Skating Coach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District Champion | Race technique &amp; endurance specialist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Batch timings: Morning 6:00–8:00 AM and Evening 5:30–7:30 PM, Monday to Saturday. Sunday is reserved for advanced competition training.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Future Enhancements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following improvements are recommended for future development cycles: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13.1 Short-Term (Next 1–3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real photography — replace placeholder gallery images with professional photos of students and coaches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SEO optimisation — add structured data (JSON-LD for LocalBusiness), OpenGraph meta tags for social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Google Analytics / Plausible integration — track page views, CTA clicks, and WhatsApp conversions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Testimonials expansion — add more parent quotes, ideally with photos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Announcement bar rotation — cycle through multiple announcements automatically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13.2 Medium-Term (3–6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Results / Achievements page — dedicated page listing competition results, medal tally, and student success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Blog / News section — updates on competitions, new batches, and skating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Video integration — embed YouTube training videos or student performance clips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Multi-language support — Telugu and Hindi versions for local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WhatsApp chat widget — floating widget for immediate enquiries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6fe6"/>
          <w:sz w:val="26"/>
          <w:szCs w:val="26"/>
        </w:rPr>
        <w:t xml:space="preserve">13.3 Long-Term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Online fee payment — integrate Razorpay or PayU for direct fee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Student portal — login area for students to view schedules, progress, and competition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CMS integration — Contentlayer or Sanity CMS so non-technical staff can update content via a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Mobile app — React Native app for batch notifications, competition alerts, and attendance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Key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fe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Edit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src/data/site.ts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Academy contact info &amp; metadata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Phone, email, address changes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src/data/programs.ts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Program catalogue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Adding/editing/removing programs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src/data/team.ts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Coach directory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Adding/editing coaches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src/data/stats.ts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Homepage stat counters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When milestone numbers change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src/data/testimonials.ts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Parent/student quotes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Adding new testimonials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src/data/faq.ts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FAQ accordion content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Adding/editing questions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src/app/globals.css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CSS tokens, marquee keyframes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Brand colour changes, global styles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src/app/layout.tsx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Root layout wrapping all pages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Nav/Footer changes affecting all pages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Home page section composition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Adding/removing/reordering sections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src/app/programs/page.tsx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Programs page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Programs page layout changes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src/app/contact/page.tsx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 form changes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next.config.ts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config (static export, paths)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Deployment domain or path changes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public/.nojekyll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Prevents Jekyll on GitHub Pages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 not delete this file</w:t>
            </w:r>
          </w:p>
        </w:tc>
      </w:tr>
      <w:tr>
        <w:tc>
          <w:tcPr>
            <w:tcW w:type="dxa" w:w="3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CI/CD pipeline definition</w:t>
            </w:r>
          </w:p>
        </w:tc>
        <w:tc>
          <w:tcPr>
            <w:tcW w:type="dxa" w:w="3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Deploy target or build command changes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fe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 Router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routing system using the src/app/ directory; file-based, replacing the older pages/ directory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Static Export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feature that compiles the entire site to plain HTML/CSS/JS files at build time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SSG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Site Generation — pages are pre-built, not generated on-demand per request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DXA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 Xscape Absolute units used in DOCX/Word files (1440 DXA = 1 inch)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framer-motion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animation library used for all scroll-triggered and interactive animations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useInView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framer-motion hook that returns true when an element enters the viewport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Free static hosting service provided by GitHub; serves the IARSA site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GitHub's CI/CD platform; automatically builds and deploys on every git push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basePath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config option that prefixes all internal URLs; needed for GitHub Pages subpath hosting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.nojekyll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Empty file in public/ that tells GitHub Pages not to process the site through Jekyll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WhatsApp CTA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Call-to-action button that opens a pre-filled WhatsApp message using wa.me deep-link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CVA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class-variance-authority — library for managing component style variants cleanly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Open-source icon library used throughout the site (shields, trophies, stars, etc.)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RSFI</w:t>
            </w:r>
          </w:p>
        </w:tc>
        <w:tc>
          <w:tcPr>
            <w:tcW w:type="dxa" w:w="63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Roller Skating Federation of India — the governing body for competitive skating in India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d4a017" w:sz="4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IARSA Website Project Document — Version 1.0 —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  |   IARSA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fe6" w:sz="4" w:space="4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IARSA Website —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6fe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89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IARSA Website — Project Document</dc:title>
  <dc:creator>Claude (Cowork)</dc:creator>
  <dc:description>Complete project documentation for the IARSA skating academy website</dc:description>
  <cp:lastModifiedBy>Un-named</cp:lastModifiedBy>
  <cp:revision>1</cp:revision>
  <dcterms:created xsi:type="dcterms:W3CDTF">2026-05-02T17:04:40.299Z</dcterms:created>
  <dcterms:modified xsi:type="dcterms:W3CDTF">2026-05-02T17:04:40.299Z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