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Naveen Kumar.G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naveenkumarg.20mca@kongu.edu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645"/>
          <w:tab w:val="right" w:pos="9923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 No:8667083642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   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Career objective</w:t>
      </w:r>
    </w:p>
    <w:p w:rsidR="00000000" w:rsidDel="00000000" w:rsidP="00000000" w:rsidRDefault="00000000" w:rsidRPr="00000000" w14:paraId="00000007">
      <w:pPr>
        <w:pStyle w:val="Subtitle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Seeking an opportunity to work in challenging environment, learn new skills and enhance the same for companies growth and development.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Profile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8"/>
        <w:gridCol w:w="2790"/>
        <w:gridCol w:w="2340"/>
        <w:gridCol w:w="1530"/>
        <w:gridCol w:w="1620"/>
        <w:tblGridChange w:id="0">
          <w:tblGrid>
            <w:gridCol w:w="1818"/>
            <w:gridCol w:w="2790"/>
            <w:gridCol w:w="2340"/>
            <w:gridCol w:w="1530"/>
            <w:gridCol w:w="1620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Course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of the</w:t>
            </w:r>
          </w:p>
          <w:p w:rsidR="00000000" w:rsidDel="00000000" w:rsidP="00000000" w:rsidRDefault="00000000" w:rsidRPr="00000000" w14:paraId="0000000D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Institution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University/Board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Year of Passing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 in Percentage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Kongu engineering college,Perundurai,Erode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Anna 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5880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pursuing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5880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8.80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left" w:pos="588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BCA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KSR college of Arts and Science, Tiruchengode,</w:t>
            </w:r>
          </w:p>
          <w:p w:rsidR="00000000" w:rsidDel="00000000" w:rsidP="00000000" w:rsidRDefault="00000000" w:rsidRPr="00000000" w14:paraId="00000019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Namakkal(dt)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Periyar 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5880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2017-2020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Style w:val="Subtitle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59</w:t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H.S.C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5880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Kurinji matric           </w:t>
            </w:r>
          </w:p>
          <w:p w:rsidR="00000000" w:rsidDel="00000000" w:rsidP="00000000" w:rsidRDefault="00000000" w:rsidRPr="00000000" w14:paraId="0000001F">
            <w:pPr>
              <w:tabs>
                <w:tab w:val="left" w:pos="5880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hr.sec.school,</w:t>
            </w:r>
          </w:p>
          <w:p w:rsidR="00000000" w:rsidDel="00000000" w:rsidP="00000000" w:rsidRDefault="00000000" w:rsidRPr="00000000" w14:paraId="00000020">
            <w:pPr>
              <w:tabs>
                <w:tab w:val="left" w:pos="5880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Namakkal(dt).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 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2016-2017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61.33</w:t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S.S.L.C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Marutham matric  hr.sec.school,</w:t>
            </w:r>
          </w:p>
          <w:p w:rsidR="00000000" w:rsidDel="00000000" w:rsidP="00000000" w:rsidRDefault="00000000" w:rsidRPr="00000000" w14:paraId="00000026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Dharmapuri(dt).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588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 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5880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2014-2015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5880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87.2</w:t>
            </w:r>
          </w:p>
        </w:tc>
      </w:tr>
    </w:tbl>
    <w:p w:rsidR="00000000" w:rsidDel="00000000" w:rsidP="00000000" w:rsidRDefault="00000000" w:rsidRPr="00000000" w14:paraId="0000002A">
      <w:pPr>
        <w:tabs>
          <w:tab w:val="left" w:pos="-567"/>
          <w:tab w:val="left" w:pos="1800"/>
        </w:tabs>
        <w:spacing w:line="360" w:lineRule="auto"/>
        <w:ind w:right="-4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Area of interest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in 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    : Online  Book Shop Management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Domain: To simplify the process of buying book easier.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Strength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a task day by day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to flexible with others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learn new things.</w:t>
      </w:r>
    </w:p>
    <w:p w:rsidR="00000000" w:rsidDel="00000000" w:rsidP="00000000" w:rsidRDefault="00000000" w:rsidRPr="00000000" w14:paraId="00000036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Extra-curricular Activities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Ball badminton Player</w:t>
      </w:r>
    </w:p>
    <w:p w:rsidR="00000000" w:rsidDel="00000000" w:rsidP="00000000" w:rsidRDefault="00000000" w:rsidRPr="00000000" w14:paraId="00000038">
      <w:pPr>
        <w:ind w:left="116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Participate in district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Declaration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hereby declare that all the above said particulars are true to the best of my knowledge.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Place: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Date:</w:t>
      </w:r>
    </w:p>
    <w:p w:rsidR="00000000" w:rsidDel="00000000" w:rsidP="00000000" w:rsidRDefault="00000000" w:rsidRPr="00000000" w14:paraId="00000043">
      <w:pPr>
        <w:pStyle w:val="Subtitle"/>
        <w:rPr/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ab/>
        <w:t xml:space="preserve">                                                                                                      ( G. </w:t>
      </w:r>
      <w:r w:rsidDel="00000000" w:rsidR="00000000" w:rsidRPr="00000000">
        <w:rPr>
          <w:rtl w:val="0"/>
        </w:rPr>
        <w:t xml:space="preserve">Naveen kumar)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                                                                                           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