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78FD" w14:textId="64CBC227" w:rsidR="00490F43" w:rsidRPr="00870341" w:rsidRDefault="00490F43" w:rsidP="00490F43">
      <w:pPr>
        <w:jc w:val="center"/>
        <w:rPr>
          <w:b/>
          <w:bCs/>
          <w:sz w:val="48"/>
          <w:szCs w:val="48"/>
          <w:u w:val="single"/>
        </w:rPr>
      </w:pPr>
      <w:r w:rsidRPr="00870341">
        <w:rPr>
          <w:b/>
          <w:bCs/>
          <w:sz w:val="48"/>
          <w:szCs w:val="48"/>
          <w:u w:val="single"/>
        </w:rPr>
        <w:t>Amazon Sales Report</w:t>
      </w:r>
      <w:r w:rsidR="00870341">
        <w:rPr>
          <w:b/>
          <w:bCs/>
          <w:sz w:val="48"/>
          <w:szCs w:val="48"/>
          <w:u w:val="single"/>
        </w:rPr>
        <w:t>/</w:t>
      </w:r>
      <w:r w:rsidRPr="00870341">
        <w:rPr>
          <w:b/>
          <w:bCs/>
          <w:sz w:val="48"/>
          <w:szCs w:val="48"/>
          <w:u w:val="single"/>
        </w:rPr>
        <w:t>Project Documentation</w:t>
      </w:r>
    </w:p>
    <w:p w14:paraId="025D48DF" w14:textId="77777777" w:rsidR="00490F43" w:rsidRPr="00490F43" w:rsidRDefault="00490F43" w:rsidP="00490F43">
      <w:pPr>
        <w:rPr>
          <w:b/>
          <w:bCs/>
          <w:sz w:val="36"/>
          <w:szCs w:val="36"/>
        </w:rPr>
      </w:pPr>
      <w:r w:rsidRPr="00490F43">
        <w:rPr>
          <w:b/>
          <w:bCs/>
          <w:sz w:val="36"/>
          <w:szCs w:val="36"/>
        </w:rPr>
        <w:t>Intern Details</w:t>
      </w:r>
    </w:p>
    <w:p w14:paraId="4FC14703" w14:textId="77777777" w:rsidR="00490F43" w:rsidRDefault="00490F43" w:rsidP="00490F43">
      <w:pPr>
        <w:spacing w:after="0"/>
      </w:pPr>
      <w:r>
        <w:t>Name: Naveen Kumar Mathankar</w:t>
      </w:r>
    </w:p>
    <w:p w14:paraId="44CE1A2E" w14:textId="77777777" w:rsidR="00490F43" w:rsidRDefault="00490F43" w:rsidP="00490F43">
      <w:pPr>
        <w:spacing w:after="0"/>
      </w:pPr>
      <w:r>
        <w:t>Email: mathankernaveen77@gmail.com</w:t>
      </w:r>
    </w:p>
    <w:p w14:paraId="31CF2A42" w14:textId="77777777" w:rsidR="00490F43" w:rsidRDefault="00490F43" w:rsidP="00490F43">
      <w:pPr>
        <w:spacing w:after="0"/>
      </w:pPr>
      <w:r>
        <w:t>Intern ID: IS/A1/D7765</w:t>
      </w:r>
    </w:p>
    <w:p w14:paraId="7394EDC1" w14:textId="77777777" w:rsidR="00490F43" w:rsidRDefault="00490F43" w:rsidP="00490F43">
      <w:pPr>
        <w:spacing w:after="0"/>
      </w:pPr>
      <w:r>
        <w:t>Position: Data Analyst Intern</w:t>
      </w:r>
    </w:p>
    <w:p w14:paraId="337205C4" w14:textId="77777777" w:rsidR="00490F43" w:rsidRDefault="00490F43" w:rsidP="00490F43">
      <w:pPr>
        <w:spacing w:after="0"/>
      </w:pPr>
      <w:r>
        <w:t xml:space="preserve">Company: </w:t>
      </w:r>
      <w:proofErr w:type="spellStart"/>
      <w:r>
        <w:t>InnoByte</w:t>
      </w:r>
      <w:proofErr w:type="spellEnd"/>
      <w:r>
        <w:t xml:space="preserve"> Services</w:t>
      </w:r>
    </w:p>
    <w:p w14:paraId="38540566" w14:textId="7D558B1A" w:rsidR="00490F43" w:rsidRDefault="00490F43" w:rsidP="00490F43">
      <w:pPr>
        <w:spacing w:after="0"/>
      </w:pPr>
      <w:r>
        <w:t>Internship Duration: 1</w:t>
      </w:r>
      <w:r w:rsidRPr="00490F43">
        <w:rPr>
          <w:vertAlign w:val="superscript"/>
        </w:rPr>
        <w:t>st</w:t>
      </w:r>
      <w:r>
        <w:t xml:space="preserve"> </w:t>
      </w:r>
      <w:r>
        <w:t>March 2025 – 30</w:t>
      </w:r>
      <w:r w:rsidRPr="00490F43">
        <w:rPr>
          <w:vertAlign w:val="superscript"/>
        </w:rPr>
        <w:t>th</w:t>
      </w:r>
      <w:r>
        <w:t xml:space="preserve"> </w:t>
      </w:r>
      <w:r>
        <w:t>March 2025</w:t>
      </w:r>
    </w:p>
    <w:p w14:paraId="0A5FE1B1" w14:textId="47710E5B" w:rsidR="00490F43" w:rsidRDefault="00490F43" w:rsidP="00490F43">
      <w:pPr>
        <w:spacing w:after="0"/>
      </w:pPr>
      <w:r>
        <w:t>Date of Submission:</w:t>
      </w:r>
      <w:r w:rsidR="00870341">
        <w:t xml:space="preserve"> 11</w:t>
      </w:r>
      <w:r w:rsidR="00870341" w:rsidRPr="00870341">
        <w:rPr>
          <w:vertAlign w:val="superscript"/>
        </w:rPr>
        <w:t>th</w:t>
      </w:r>
      <w:r w:rsidR="00870341">
        <w:t xml:space="preserve"> March 2025</w:t>
      </w:r>
      <w:r>
        <w:t xml:space="preserve"> </w:t>
      </w:r>
    </w:p>
    <w:p w14:paraId="1B61E94B" w14:textId="77777777" w:rsidR="00490F43" w:rsidRDefault="00490F43" w:rsidP="00490F43"/>
    <w:p w14:paraId="163F993F" w14:textId="77777777" w:rsidR="00490F43" w:rsidRPr="00490F43" w:rsidRDefault="00490F43" w:rsidP="00490F43">
      <w:pPr>
        <w:rPr>
          <w:b/>
          <w:bCs/>
          <w:sz w:val="36"/>
          <w:szCs w:val="36"/>
        </w:rPr>
      </w:pPr>
      <w:r w:rsidRPr="00490F43">
        <w:rPr>
          <w:b/>
          <w:bCs/>
          <w:sz w:val="36"/>
          <w:szCs w:val="36"/>
        </w:rPr>
        <w:t>1. Project Overview</w:t>
      </w:r>
    </w:p>
    <w:p w14:paraId="20E6C5CE" w14:textId="6ECFFC05" w:rsidR="00490F43" w:rsidRDefault="00490F43" w:rsidP="00490F43">
      <w:pPr>
        <w:ind w:firstLine="720"/>
      </w:pPr>
      <w:r>
        <w:t xml:space="preserve">The Amazon Sales Report Dashboard is a comprehensive business intelligence report designed to analyze and visualize Amazon sales performance across various parameters such as sales trends, product performance, customer </w:t>
      </w:r>
      <w:r>
        <w:t>behaviour</w:t>
      </w:r>
      <w:r>
        <w:t>, and geographical distribution. This dashboard helps stakeholders make data-driven decisions by providing actionable insights into sales, order fulfillment, and customer segmentation.</w:t>
      </w:r>
    </w:p>
    <w:p w14:paraId="503F20FD" w14:textId="77777777" w:rsidR="00490F43" w:rsidRPr="00490F43" w:rsidRDefault="00490F43" w:rsidP="00490F43">
      <w:pPr>
        <w:rPr>
          <w:b/>
          <w:bCs/>
          <w:sz w:val="36"/>
          <w:szCs w:val="36"/>
        </w:rPr>
      </w:pPr>
      <w:r w:rsidRPr="00490F43">
        <w:rPr>
          <w:b/>
          <w:bCs/>
          <w:sz w:val="36"/>
          <w:szCs w:val="36"/>
        </w:rPr>
        <w:t>2. Dashboard Structure</w:t>
      </w:r>
    </w:p>
    <w:p w14:paraId="20E169BF" w14:textId="77777777" w:rsidR="00490F43" w:rsidRDefault="00490F43" w:rsidP="00490F43">
      <w:pPr>
        <w:spacing w:after="0"/>
        <w:ind w:firstLine="720"/>
      </w:pPr>
      <w:r>
        <w:t>2.1 Overview</w:t>
      </w:r>
    </w:p>
    <w:p w14:paraId="02A28414" w14:textId="77777777" w:rsidR="00490F43" w:rsidRDefault="00490F43" w:rsidP="00490F43">
      <w:pPr>
        <w:spacing w:after="0"/>
        <w:ind w:left="720" w:firstLine="720"/>
      </w:pPr>
      <w:r>
        <w:t>Purpose: To provide a high-level summary of key sales and performance metrics.</w:t>
      </w:r>
    </w:p>
    <w:p w14:paraId="2FB1B5E1" w14:textId="77777777" w:rsidR="00490F43" w:rsidRDefault="00490F43" w:rsidP="00490F43">
      <w:pPr>
        <w:spacing w:after="0"/>
        <w:ind w:firstLine="720"/>
      </w:pPr>
      <w:r>
        <w:t>Number of Visual Elements: 15</w:t>
      </w:r>
    </w:p>
    <w:p w14:paraId="06625743" w14:textId="77777777" w:rsidR="00870341" w:rsidRDefault="00870341" w:rsidP="00490F43">
      <w:pPr>
        <w:spacing w:after="0"/>
        <w:ind w:firstLine="720"/>
      </w:pPr>
    </w:p>
    <w:p w14:paraId="4F9B3E93" w14:textId="1EC8549A" w:rsidR="00490F43" w:rsidRDefault="00490F43" w:rsidP="00490F43">
      <w:pPr>
        <w:spacing w:after="0"/>
        <w:ind w:firstLine="720"/>
      </w:pPr>
      <w:r>
        <w:t>2.2 Sales Overview</w:t>
      </w:r>
    </w:p>
    <w:p w14:paraId="11BC62F9" w14:textId="77777777" w:rsidR="00490F43" w:rsidRDefault="00490F43" w:rsidP="00490F43">
      <w:pPr>
        <w:spacing w:after="0"/>
        <w:ind w:left="720" w:firstLine="720"/>
      </w:pPr>
      <w:r>
        <w:t>Purpose: To provide detailed insights into sales trends and performance by category, channel, and product.</w:t>
      </w:r>
    </w:p>
    <w:p w14:paraId="032DAE92" w14:textId="77777777" w:rsidR="00490F43" w:rsidRDefault="00490F43" w:rsidP="00490F43">
      <w:pPr>
        <w:spacing w:after="0"/>
        <w:ind w:left="720" w:firstLine="720"/>
      </w:pPr>
      <w:r>
        <w:t>Number of Visual Elements: 25</w:t>
      </w:r>
    </w:p>
    <w:p w14:paraId="5BB9DB65" w14:textId="77777777" w:rsidR="00870341" w:rsidRDefault="00870341" w:rsidP="00490F43">
      <w:pPr>
        <w:spacing w:after="0"/>
        <w:ind w:firstLine="720"/>
      </w:pPr>
    </w:p>
    <w:p w14:paraId="0A8ECECA" w14:textId="05BA6B7A" w:rsidR="00490F43" w:rsidRDefault="00490F43" w:rsidP="00490F43">
      <w:pPr>
        <w:spacing w:after="0"/>
        <w:ind w:firstLine="720"/>
      </w:pPr>
      <w:r>
        <w:t>2.3 Product &amp; Fulfillment Analysis</w:t>
      </w:r>
    </w:p>
    <w:p w14:paraId="239FD442" w14:textId="77777777" w:rsidR="00490F43" w:rsidRDefault="00490F43" w:rsidP="00490F43">
      <w:pPr>
        <w:spacing w:after="0"/>
        <w:ind w:left="720" w:firstLine="720"/>
      </w:pPr>
      <w:r>
        <w:t>Purpose: To analyze order fulfillment performance and product-wise contribution.</w:t>
      </w:r>
    </w:p>
    <w:p w14:paraId="459EAD47" w14:textId="77777777" w:rsidR="00490F43" w:rsidRDefault="00490F43" w:rsidP="00490F43">
      <w:pPr>
        <w:spacing w:after="0"/>
        <w:ind w:left="720" w:firstLine="720"/>
      </w:pPr>
      <w:r>
        <w:t>Number of Visual Elements: 25</w:t>
      </w:r>
    </w:p>
    <w:p w14:paraId="3DB1422C" w14:textId="77777777" w:rsidR="00870341" w:rsidRDefault="00870341" w:rsidP="00490F43">
      <w:pPr>
        <w:spacing w:after="0"/>
        <w:ind w:firstLine="720"/>
      </w:pPr>
    </w:p>
    <w:p w14:paraId="736A480E" w14:textId="042294C0" w:rsidR="00490F43" w:rsidRDefault="00490F43" w:rsidP="00490F43">
      <w:pPr>
        <w:spacing w:after="0"/>
        <w:ind w:firstLine="720"/>
      </w:pPr>
      <w:r>
        <w:t>2.4 Geographical &amp; Customer Segmentation</w:t>
      </w:r>
    </w:p>
    <w:p w14:paraId="4F5B3FB7" w14:textId="77777777" w:rsidR="00490F43" w:rsidRDefault="00490F43" w:rsidP="00490F43">
      <w:pPr>
        <w:spacing w:after="0"/>
        <w:ind w:left="720" w:firstLine="720"/>
      </w:pPr>
      <w:r>
        <w:t>Purpose: To provide geographical insights and customer behavior patterns.</w:t>
      </w:r>
    </w:p>
    <w:p w14:paraId="7AA8286B" w14:textId="77777777" w:rsidR="00490F43" w:rsidRDefault="00490F43" w:rsidP="00490F43">
      <w:pPr>
        <w:spacing w:after="0"/>
        <w:ind w:left="720" w:firstLine="720"/>
      </w:pPr>
      <w:r>
        <w:t>Number of Visual Elements: 27</w:t>
      </w:r>
    </w:p>
    <w:p w14:paraId="649E05F4" w14:textId="77777777" w:rsidR="00490F43" w:rsidRDefault="00490F43" w:rsidP="00490F43"/>
    <w:p w14:paraId="20238204" w14:textId="08C40FC7" w:rsidR="00490F43" w:rsidRPr="00490F43" w:rsidRDefault="00490F43" w:rsidP="00490F43">
      <w:pPr>
        <w:rPr>
          <w:b/>
          <w:bCs/>
          <w:sz w:val="36"/>
          <w:szCs w:val="36"/>
        </w:rPr>
      </w:pPr>
      <w:r w:rsidRPr="00490F43">
        <w:rPr>
          <w:b/>
          <w:bCs/>
          <w:sz w:val="36"/>
          <w:szCs w:val="36"/>
        </w:rPr>
        <w:t>3. Navigation Panel and Filters</w:t>
      </w:r>
    </w:p>
    <w:p w14:paraId="0D3F91B9" w14:textId="77777777" w:rsidR="00490F43" w:rsidRDefault="00490F43" w:rsidP="00490F43">
      <w:pPr>
        <w:spacing w:after="0"/>
        <w:ind w:firstLine="720"/>
      </w:pPr>
      <w:r>
        <w:t>3.1 Navigation Panel</w:t>
      </w:r>
    </w:p>
    <w:p w14:paraId="5AC61782" w14:textId="77777777" w:rsidR="00490F43" w:rsidRDefault="00490F43" w:rsidP="00490F43">
      <w:pPr>
        <w:spacing w:after="0"/>
        <w:ind w:left="720" w:firstLine="720"/>
      </w:pPr>
      <w:r>
        <w:t>• Overview</w:t>
      </w:r>
    </w:p>
    <w:p w14:paraId="7C80C3FE" w14:textId="77777777" w:rsidR="00490F43" w:rsidRDefault="00490F43" w:rsidP="00490F43">
      <w:pPr>
        <w:spacing w:after="0"/>
        <w:ind w:left="720" w:firstLine="720"/>
      </w:pPr>
      <w:r>
        <w:t>• Sales Overview</w:t>
      </w:r>
    </w:p>
    <w:p w14:paraId="72EBEB72" w14:textId="77777777" w:rsidR="00490F43" w:rsidRDefault="00490F43" w:rsidP="00490F43">
      <w:pPr>
        <w:spacing w:after="0"/>
        <w:ind w:left="720" w:firstLine="720"/>
      </w:pPr>
      <w:r>
        <w:t>• Product &amp; Fulfillment Analysis</w:t>
      </w:r>
    </w:p>
    <w:p w14:paraId="5FB45E23" w14:textId="77777777" w:rsidR="00490F43" w:rsidRDefault="00490F43" w:rsidP="00490F43">
      <w:pPr>
        <w:spacing w:after="0"/>
        <w:ind w:left="720" w:firstLine="720"/>
      </w:pPr>
      <w:r>
        <w:t>• Geographical &amp; Customer Segmentation</w:t>
      </w:r>
    </w:p>
    <w:p w14:paraId="258C49F2" w14:textId="77777777" w:rsidR="00490F43" w:rsidRDefault="00490F43" w:rsidP="00490F43">
      <w:pPr>
        <w:spacing w:after="0"/>
      </w:pPr>
    </w:p>
    <w:p w14:paraId="11FD8B9A" w14:textId="77777777" w:rsidR="00490F43" w:rsidRDefault="00490F43" w:rsidP="00490F43">
      <w:pPr>
        <w:spacing w:after="0"/>
        <w:ind w:firstLine="720"/>
      </w:pPr>
      <w:r>
        <w:t>3.2 Filters</w:t>
      </w:r>
    </w:p>
    <w:p w14:paraId="46E15FBF" w14:textId="77777777" w:rsidR="00490F43" w:rsidRDefault="00490F43" w:rsidP="00490F43">
      <w:pPr>
        <w:spacing w:after="0"/>
        <w:ind w:left="720" w:firstLine="720"/>
      </w:pPr>
      <w:r>
        <w:t>• Month – Allows users to select a specific month.</w:t>
      </w:r>
    </w:p>
    <w:p w14:paraId="4F230332" w14:textId="77777777" w:rsidR="00490F43" w:rsidRDefault="00490F43" w:rsidP="00490F43">
      <w:pPr>
        <w:spacing w:after="0"/>
        <w:ind w:left="720" w:firstLine="720"/>
      </w:pPr>
      <w:r>
        <w:t>• Category – Filters data by product category.</w:t>
      </w:r>
    </w:p>
    <w:p w14:paraId="0D3E62B8" w14:textId="77777777" w:rsidR="00490F43" w:rsidRDefault="00490F43" w:rsidP="00490F43">
      <w:pPr>
        <w:spacing w:after="0"/>
        <w:ind w:left="720" w:firstLine="720"/>
      </w:pPr>
      <w:r>
        <w:t>• Size – Filters data by product size.</w:t>
      </w:r>
    </w:p>
    <w:p w14:paraId="2D5DE03F" w14:textId="77777777" w:rsidR="00490F43" w:rsidRDefault="00490F43" w:rsidP="00490F43">
      <w:pPr>
        <w:spacing w:after="0"/>
        <w:ind w:left="720" w:firstLine="720"/>
      </w:pPr>
      <w:r>
        <w:t xml:space="preserve">• Fulfillment Method – Filters data by Amazon or </w:t>
      </w:r>
      <w:proofErr w:type="spellStart"/>
      <w:r>
        <w:t>EasyShip</w:t>
      </w:r>
      <w:proofErr w:type="spellEnd"/>
      <w:r>
        <w:t xml:space="preserve"> fulfillment method.</w:t>
      </w:r>
    </w:p>
    <w:p w14:paraId="05709B98" w14:textId="77777777" w:rsidR="00490F43" w:rsidRDefault="00490F43" w:rsidP="00490F43">
      <w:pPr>
        <w:spacing w:after="0"/>
        <w:ind w:left="720" w:firstLine="720"/>
      </w:pPr>
      <w:r>
        <w:t>• Order Status – Filters data by the status of the order (e.g., shipped, cancelled).</w:t>
      </w:r>
    </w:p>
    <w:p w14:paraId="4C0DCD5E" w14:textId="77777777" w:rsidR="00490F43" w:rsidRDefault="00490F43" w:rsidP="00490F43">
      <w:pPr>
        <w:spacing w:after="0"/>
        <w:ind w:left="720" w:firstLine="720"/>
      </w:pPr>
      <w:r>
        <w:t>• Customer Type – Allows filtering between B2B and B2C orders.</w:t>
      </w:r>
    </w:p>
    <w:p w14:paraId="488C5D00" w14:textId="77777777" w:rsidR="00490F43" w:rsidRDefault="00490F43" w:rsidP="00490F43">
      <w:pPr>
        <w:spacing w:after="0"/>
        <w:ind w:left="720" w:firstLine="720"/>
      </w:pPr>
      <w:r>
        <w:t>• Courier Status – Filters data based on delivery status.</w:t>
      </w:r>
    </w:p>
    <w:p w14:paraId="4BD89846" w14:textId="77777777" w:rsidR="00490F43" w:rsidRDefault="00490F43" w:rsidP="00490F43">
      <w:pPr>
        <w:spacing w:after="0"/>
        <w:ind w:left="720" w:firstLine="720"/>
      </w:pPr>
      <w:r>
        <w:t>• Geography – Allows filtering by state and city.</w:t>
      </w:r>
    </w:p>
    <w:p w14:paraId="31FD7EAB" w14:textId="77777777" w:rsidR="00490F43" w:rsidRDefault="00490F43" w:rsidP="00490F43"/>
    <w:p w14:paraId="4F569603" w14:textId="677FEEEA" w:rsidR="00490F43" w:rsidRPr="00490F43" w:rsidRDefault="00490F43" w:rsidP="00490F43">
      <w:pPr>
        <w:rPr>
          <w:b/>
          <w:bCs/>
          <w:sz w:val="36"/>
          <w:szCs w:val="36"/>
        </w:rPr>
      </w:pPr>
      <w:r w:rsidRPr="00490F43">
        <w:rPr>
          <w:b/>
          <w:bCs/>
          <w:sz w:val="36"/>
          <w:szCs w:val="36"/>
        </w:rPr>
        <w:t>4. KPIs Overview</w:t>
      </w:r>
    </w:p>
    <w:p w14:paraId="47C5D019" w14:textId="77777777" w:rsidR="00490F43" w:rsidRDefault="00490F43" w:rsidP="00870341">
      <w:pPr>
        <w:spacing w:after="0"/>
        <w:ind w:firstLine="720"/>
      </w:pPr>
      <w:r>
        <w:t>4.1 Sales Overview KPIs</w:t>
      </w:r>
    </w:p>
    <w:p w14:paraId="0ACD3536" w14:textId="77777777" w:rsidR="00490F43" w:rsidRDefault="00490F43" w:rsidP="00870341">
      <w:pPr>
        <w:spacing w:after="0"/>
        <w:ind w:left="720" w:firstLine="720"/>
      </w:pPr>
      <w:r>
        <w:t>• Total Sales</w:t>
      </w:r>
    </w:p>
    <w:p w14:paraId="7D7F2231" w14:textId="77777777" w:rsidR="00490F43" w:rsidRDefault="00490F43" w:rsidP="00870341">
      <w:pPr>
        <w:spacing w:after="0"/>
        <w:ind w:left="720" w:firstLine="720"/>
      </w:pPr>
      <w:r>
        <w:t>• Average Selling Price</w:t>
      </w:r>
    </w:p>
    <w:p w14:paraId="114FC03E" w14:textId="77777777" w:rsidR="00490F43" w:rsidRDefault="00490F43" w:rsidP="00870341">
      <w:pPr>
        <w:spacing w:after="0"/>
        <w:ind w:left="720" w:firstLine="720"/>
      </w:pPr>
      <w:r>
        <w:t>• Highest Order Value</w:t>
      </w:r>
    </w:p>
    <w:p w14:paraId="3B8EC98A" w14:textId="77777777" w:rsidR="00490F43" w:rsidRDefault="00490F43" w:rsidP="00870341">
      <w:pPr>
        <w:spacing w:after="0"/>
        <w:ind w:left="720" w:firstLine="720"/>
      </w:pPr>
      <w:r>
        <w:t>• Total Units Sold</w:t>
      </w:r>
    </w:p>
    <w:p w14:paraId="6FD683C1" w14:textId="77777777" w:rsidR="00490F43" w:rsidRDefault="00490F43" w:rsidP="00870341">
      <w:pPr>
        <w:spacing w:after="0"/>
        <w:ind w:left="720" w:firstLine="720"/>
      </w:pPr>
      <w:r>
        <w:t>• Best Selling Category</w:t>
      </w:r>
    </w:p>
    <w:p w14:paraId="13896E0A" w14:textId="77777777" w:rsidR="00490F43" w:rsidRDefault="00490F43" w:rsidP="00870341">
      <w:pPr>
        <w:spacing w:after="0"/>
        <w:ind w:left="720" w:firstLine="720"/>
      </w:pPr>
      <w:r>
        <w:t>• Best Selling Size</w:t>
      </w:r>
    </w:p>
    <w:p w14:paraId="5E9EBE32" w14:textId="77777777" w:rsidR="00870341" w:rsidRDefault="00870341" w:rsidP="00870341">
      <w:pPr>
        <w:spacing w:after="0"/>
        <w:ind w:firstLine="720"/>
      </w:pPr>
    </w:p>
    <w:p w14:paraId="1A4F30E7" w14:textId="54446335" w:rsidR="00490F43" w:rsidRDefault="00490F43" w:rsidP="00870341">
      <w:pPr>
        <w:spacing w:after="0"/>
        <w:ind w:firstLine="720"/>
      </w:pPr>
      <w:r>
        <w:t>4.2 Order Fulfillment &amp; Customer Behavior KPIs</w:t>
      </w:r>
    </w:p>
    <w:p w14:paraId="6B13DB64" w14:textId="77777777" w:rsidR="00490F43" w:rsidRDefault="00490F43" w:rsidP="00870341">
      <w:pPr>
        <w:spacing w:after="0"/>
        <w:ind w:left="720" w:firstLine="720"/>
      </w:pPr>
      <w:r>
        <w:t>• Total Orders Processed</w:t>
      </w:r>
    </w:p>
    <w:p w14:paraId="73D4847C" w14:textId="77777777" w:rsidR="00490F43" w:rsidRDefault="00490F43" w:rsidP="00870341">
      <w:pPr>
        <w:spacing w:after="0"/>
        <w:ind w:left="720" w:firstLine="720"/>
      </w:pPr>
      <w:r>
        <w:t>• Fulfillment Success Rate (%)</w:t>
      </w:r>
    </w:p>
    <w:p w14:paraId="3AEB7E4F" w14:textId="77777777" w:rsidR="00490F43" w:rsidRDefault="00490F43" w:rsidP="00870341">
      <w:pPr>
        <w:spacing w:after="0"/>
        <w:ind w:left="720" w:firstLine="720"/>
      </w:pPr>
      <w:r>
        <w:t>• Total Customers (Unique Customers)</w:t>
      </w:r>
    </w:p>
    <w:p w14:paraId="775980E0" w14:textId="77777777" w:rsidR="00490F43" w:rsidRDefault="00490F43" w:rsidP="00870341">
      <w:pPr>
        <w:spacing w:after="0"/>
        <w:ind w:left="720" w:firstLine="720"/>
      </w:pPr>
      <w:r>
        <w:t>• Average Order Value</w:t>
      </w:r>
    </w:p>
    <w:p w14:paraId="3FB20BF5" w14:textId="77777777" w:rsidR="00490F43" w:rsidRDefault="00490F43" w:rsidP="00870341">
      <w:pPr>
        <w:spacing w:after="0"/>
        <w:ind w:left="720" w:firstLine="720"/>
      </w:pPr>
      <w:r>
        <w:t>• Top Customer by Order Amount</w:t>
      </w:r>
    </w:p>
    <w:p w14:paraId="2C819623" w14:textId="77777777" w:rsidR="00490F43" w:rsidRDefault="00490F43" w:rsidP="00870341">
      <w:pPr>
        <w:spacing w:after="0"/>
        <w:ind w:left="720" w:firstLine="720"/>
      </w:pPr>
      <w:r>
        <w:t>• Fulfilled By (Dynamic)</w:t>
      </w:r>
    </w:p>
    <w:p w14:paraId="02699848" w14:textId="77777777" w:rsidR="00490F43" w:rsidRDefault="00490F43" w:rsidP="00870341">
      <w:pPr>
        <w:spacing w:after="0"/>
        <w:ind w:firstLine="720"/>
      </w:pPr>
      <w:r>
        <w:t>4.3 Geographical &amp; Business Strategy KPIs</w:t>
      </w:r>
    </w:p>
    <w:p w14:paraId="2803B449" w14:textId="77777777" w:rsidR="00490F43" w:rsidRDefault="00490F43" w:rsidP="00870341">
      <w:pPr>
        <w:spacing w:after="0"/>
        <w:ind w:left="720" w:firstLine="720"/>
      </w:pPr>
      <w:r>
        <w:t>• Top Selling State</w:t>
      </w:r>
    </w:p>
    <w:p w14:paraId="31281BDB" w14:textId="77777777" w:rsidR="00490F43" w:rsidRDefault="00490F43" w:rsidP="00870341">
      <w:pPr>
        <w:spacing w:after="0"/>
        <w:ind w:left="720" w:firstLine="720"/>
      </w:pPr>
      <w:r>
        <w:t>• Top Selling City</w:t>
      </w:r>
    </w:p>
    <w:p w14:paraId="6AC1680A" w14:textId="77777777" w:rsidR="00490F43" w:rsidRDefault="00490F43" w:rsidP="00870341">
      <w:pPr>
        <w:spacing w:after="0"/>
        <w:ind w:left="720" w:firstLine="720"/>
      </w:pPr>
      <w:r>
        <w:t>• Total Ship Cities</w:t>
      </w:r>
    </w:p>
    <w:p w14:paraId="18C12C6A" w14:textId="77777777" w:rsidR="00490F43" w:rsidRDefault="00490F43" w:rsidP="00870341">
      <w:pPr>
        <w:spacing w:after="0"/>
        <w:ind w:left="720" w:firstLine="720"/>
      </w:pPr>
      <w:r>
        <w:t>• Ship Country</w:t>
      </w:r>
    </w:p>
    <w:p w14:paraId="45D19DBF" w14:textId="77777777" w:rsidR="00490F43" w:rsidRDefault="00490F43" w:rsidP="00870341">
      <w:pPr>
        <w:spacing w:after="0"/>
        <w:ind w:left="720" w:firstLine="720"/>
      </w:pPr>
      <w:r>
        <w:t>• Highest Ship Service Level Usage</w:t>
      </w:r>
    </w:p>
    <w:p w14:paraId="159D8DEB" w14:textId="77777777" w:rsidR="00490F43" w:rsidRDefault="00490F43" w:rsidP="00870341">
      <w:pPr>
        <w:spacing w:after="0"/>
        <w:ind w:left="720" w:firstLine="720"/>
      </w:pPr>
      <w:r>
        <w:t>• Fulfilled By</w:t>
      </w:r>
    </w:p>
    <w:p w14:paraId="6993D860" w14:textId="77777777" w:rsidR="00870341" w:rsidRDefault="00870341" w:rsidP="00490F43"/>
    <w:p w14:paraId="585A2891" w14:textId="2A787100" w:rsidR="00490F43" w:rsidRPr="00870341" w:rsidRDefault="00490F43" w:rsidP="00490F43">
      <w:pPr>
        <w:rPr>
          <w:b/>
          <w:bCs/>
          <w:sz w:val="36"/>
          <w:szCs w:val="36"/>
        </w:rPr>
      </w:pPr>
      <w:r w:rsidRPr="00870341">
        <w:rPr>
          <w:b/>
          <w:bCs/>
          <w:sz w:val="36"/>
          <w:szCs w:val="36"/>
        </w:rPr>
        <w:t>5. Chart Descriptions</w:t>
      </w:r>
    </w:p>
    <w:p w14:paraId="15D3255C" w14:textId="77777777" w:rsidR="00490F43" w:rsidRDefault="00490F43" w:rsidP="00490F43">
      <w:r>
        <w:t>5.1 Overview Page Charts</w:t>
      </w:r>
    </w:p>
    <w:p w14:paraId="604CF65D" w14:textId="2E6A1AE0" w:rsidR="00490F43" w:rsidRDefault="00490F43" w:rsidP="00490F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C098" wp14:editId="0D6AB266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760720" cy="0"/>
                <wp:effectExtent l="0" t="0" r="0" b="0"/>
                <wp:wrapNone/>
                <wp:docPr id="1210850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406D6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2.4pt,15.35pt" to="85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Chart</w:t>
      </w:r>
      <w:r>
        <w:tab/>
      </w:r>
      <w:r>
        <w:tab/>
      </w:r>
      <w:r>
        <w:tab/>
      </w:r>
      <w:r>
        <w:t>Type</w:t>
      </w:r>
      <w:r>
        <w:tab/>
      </w:r>
      <w:r>
        <w:tab/>
      </w:r>
      <w:r>
        <w:tab/>
      </w:r>
      <w:r>
        <w:tab/>
      </w:r>
      <w:r>
        <w:t>Description</w:t>
      </w:r>
    </w:p>
    <w:p w14:paraId="0394339E" w14:textId="7798790E" w:rsidR="00490F43" w:rsidRDefault="00490F43" w:rsidP="00490F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DB586" wp14:editId="2F690B84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5760720" cy="0"/>
                <wp:effectExtent l="0" t="0" r="0" b="0"/>
                <wp:wrapNone/>
                <wp:docPr id="19953348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F6EB2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5pt" to="453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Monthly Sales Trend</w:t>
      </w:r>
      <w:r>
        <w:tab/>
        <w:t>Line Chart</w:t>
      </w:r>
      <w:r>
        <w:tab/>
      </w:r>
      <w:r>
        <w:tab/>
      </w:r>
      <w:r>
        <w:t>Tracks monthly sales over time.</w:t>
      </w:r>
    </w:p>
    <w:p w14:paraId="678CE21A" w14:textId="6B49B817" w:rsidR="00490F43" w:rsidRDefault="00490F43" w:rsidP="00490F43">
      <w:r>
        <w:t>Sales by Sales Channel</w:t>
      </w:r>
      <w:r>
        <w:tab/>
        <w:t>Donut Chart</w:t>
      </w:r>
      <w:r>
        <w:tab/>
      </w:r>
      <w:r>
        <w:tab/>
      </w:r>
      <w:r>
        <w:t>Shows the contribution of different sales channels.</w:t>
      </w:r>
    </w:p>
    <w:p w14:paraId="2E01777C" w14:textId="0DCFD9DC" w:rsidR="00490F43" w:rsidRDefault="00490F43" w:rsidP="00490F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21480" wp14:editId="79E5952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60720" cy="0"/>
                <wp:effectExtent l="0" t="0" r="0" b="0"/>
                <wp:wrapNone/>
                <wp:docPr id="11706823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DBC0" id="Straight Connecto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5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Sales Contribution by </w:t>
      </w:r>
    </w:p>
    <w:p w14:paraId="485EF122" w14:textId="77777777" w:rsidR="00870341" w:rsidRDefault="00490F43" w:rsidP="00870341">
      <w:pPr>
        <w:spacing w:after="0"/>
      </w:pPr>
      <w:r>
        <w:t>Product Category</w:t>
      </w:r>
      <w:r>
        <w:tab/>
        <w:t>Bar Chart</w:t>
      </w:r>
      <w:r>
        <w:tab/>
      </w:r>
      <w:r>
        <w:tab/>
      </w:r>
      <w:r>
        <w:t>Displays the percentage contribution by category.</w:t>
      </w:r>
    </w:p>
    <w:p w14:paraId="5F99222B" w14:textId="577F43F5" w:rsidR="00490F43" w:rsidRPr="00870341" w:rsidRDefault="00490F43" w:rsidP="00870341">
      <w:pPr>
        <w:spacing w:after="0"/>
      </w:pPr>
      <w:r w:rsidRPr="00870341">
        <w:rPr>
          <w:b/>
          <w:bCs/>
          <w:sz w:val="36"/>
          <w:szCs w:val="36"/>
        </w:rPr>
        <w:lastRenderedPageBreak/>
        <w:t>6. Key Business Insights</w:t>
      </w:r>
    </w:p>
    <w:p w14:paraId="10C0A35E" w14:textId="77777777" w:rsidR="00490F43" w:rsidRDefault="00490F43" w:rsidP="00870341">
      <w:pPr>
        <w:spacing w:after="0"/>
      </w:pPr>
      <w:r>
        <w:t>• Sales Performance – The best-performing category and product sizes can help adjust inventory levels.</w:t>
      </w:r>
    </w:p>
    <w:p w14:paraId="4947F529" w14:textId="77777777" w:rsidR="00490F43" w:rsidRDefault="00490F43" w:rsidP="00870341">
      <w:pPr>
        <w:spacing w:after="0"/>
      </w:pPr>
      <w:r>
        <w:t>• Fulfillment Performance – The success rate and order status breakdowns highlight operational bottlenecks.</w:t>
      </w:r>
    </w:p>
    <w:p w14:paraId="6894FF95" w14:textId="77777777" w:rsidR="00490F43" w:rsidRDefault="00490F43" w:rsidP="00870341">
      <w:pPr>
        <w:spacing w:after="0"/>
      </w:pPr>
      <w:r>
        <w:t>• Customer Behavior – Insights into B2B vs. B2C performance help in marketing strategy adjustments.</w:t>
      </w:r>
    </w:p>
    <w:p w14:paraId="371DE13A" w14:textId="77777777" w:rsidR="00490F43" w:rsidRDefault="00490F43" w:rsidP="00870341">
      <w:pPr>
        <w:spacing w:after="0"/>
      </w:pPr>
      <w:r>
        <w:t>• Geographical Performance – Sales distribution by region helps identify potential markets for expansion.</w:t>
      </w:r>
    </w:p>
    <w:p w14:paraId="78CC3582" w14:textId="77777777" w:rsidR="00490F43" w:rsidRDefault="00490F43" w:rsidP="00490F43"/>
    <w:p w14:paraId="10564FB5" w14:textId="2722B025" w:rsidR="00490F43" w:rsidRPr="00870341" w:rsidRDefault="00490F43" w:rsidP="00490F43">
      <w:pPr>
        <w:rPr>
          <w:b/>
          <w:bCs/>
          <w:sz w:val="36"/>
          <w:szCs w:val="36"/>
        </w:rPr>
      </w:pPr>
      <w:r w:rsidRPr="00870341">
        <w:rPr>
          <w:b/>
          <w:bCs/>
          <w:sz w:val="36"/>
          <w:szCs w:val="36"/>
        </w:rPr>
        <w:t>7. Recommendations &amp; Next Steps</w:t>
      </w:r>
    </w:p>
    <w:p w14:paraId="5A3C79DD" w14:textId="77777777" w:rsidR="00490F43" w:rsidRDefault="00490F43" w:rsidP="00870341">
      <w:pPr>
        <w:spacing w:after="0"/>
      </w:pPr>
      <w:r>
        <w:t>• Focus on improving fulfillment success rate by analyzing cancelled and delayed orders.</w:t>
      </w:r>
    </w:p>
    <w:p w14:paraId="5D1C0C71" w14:textId="77777777" w:rsidR="00490F43" w:rsidRDefault="00490F43" w:rsidP="00870341">
      <w:pPr>
        <w:spacing w:after="0"/>
      </w:pPr>
      <w:r>
        <w:t>• Leverage insights from high-performing products and channels to optimize marketing strategy.</w:t>
      </w:r>
    </w:p>
    <w:p w14:paraId="1816403E" w14:textId="77777777" w:rsidR="00490F43" w:rsidRDefault="00490F43" w:rsidP="00870341">
      <w:pPr>
        <w:spacing w:after="0"/>
      </w:pPr>
      <w:r>
        <w:t>• Expand distribution to top-performing regions to increase market share.</w:t>
      </w:r>
    </w:p>
    <w:p w14:paraId="68F48A17" w14:textId="28AB414C" w:rsidR="00767372" w:rsidRDefault="00490F43" w:rsidP="00870341">
      <w:pPr>
        <w:spacing w:after="0"/>
      </w:pPr>
      <w:r>
        <w:t>• Use customer behavior insights to adjust B2B and B2C engagement strategies.</w:t>
      </w:r>
    </w:p>
    <w:sectPr w:rsidR="0076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43"/>
    <w:rsid w:val="00124079"/>
    <w:rsid w:val="00490F43"/>
    <w:rsid w:val="006405A8"/>
    <w:rsid w:val="00767372"/>
    <w:rsid w:val="0087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8061"/>
  <w15:chartTrackingRefBased/>
  <w15:docId w15:val="{3CB30D98-1A60-490A-8E18-12EA87A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Mathankar</dc:creator>
  <cp:keywords/>
  <dc:description/>
  <cp:lastModifiedBy>Naveen Mathankar</cp:lastModifiedBy>
  <cp:revision>1</cp:revision>
  <dcterms:created xsi:type="dcterms:W3CDTF">2025-03-11T12:06:00Z</dcterms:created>
  <dcterms:modified xsi:type="dcterms:W3CDTF">2025-03-11T12:22:00Z</dcterms:modified>
</cp:coreProperties>
</file>