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BDED53F36CC7E1588154899A1F9F69F0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2023-10-31T07:45:09Z</dcterms:created>
  <dc:creator>Naresh kumar</dc:creator>
  <lastModifiedBy>21091116UI</lastModifiedBy>
  <dcterms:modified xsi:type="dcterms:W3CDTF">2023-10-31T07:45:09Z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33e228f43ba64f0c997489f9109daa2f</vt:lpwstr>
  </property>
</Properties>
</file>