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@import url('https://fonts.googleapis.com/css2?family=Baloo+2&amp;display=swap');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font-family: 'Pattaya', sans-serif;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background-color: #2e8594;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width: 450px;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background-color: #1469be;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padding: 70px 40px;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transform: translate(-50%, -50%);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box-shadow: 0 20px 25px rgba(226, 63, 199, 0.25);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.input_box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width: 51%;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margin-left: 95px;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margin-bottom: 42px;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font-size: 30px;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border: 2px dashed #e9e5e8;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border-radius: 3px;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input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border-radius: 9px;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border: 2px solid #d2d2d2;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margin-top: 8px;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padding: 0 10px;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input:focus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border: 2px dashed #d2d2d2;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background-color: #d2d2d2;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