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CCD0" w14:textId="77777777" w:rsidR="00216BDE" w:rsidRDefault="00216BDE">
      <w:pPr>
        <w:keepNext/>
        <w:rPr>
          <w:rFonts w:ascii="Calibri" w:hAnsi="Calibri" w:cs="Calibri"/>
          <w:sz w:val="2"/>
        </w:rPr>
      </w:pPr>
    </w:p>
    <w:p w14:paraId="403888BE" w14:textId="77777777" w:rsidR="00163F87" w:rsidRDefault="00163F87" w:rsidP="00163F87">
      <w:pPr>
        <w:keepNext/>
        <w:keepLines/>
        <w:rPr>
          <w:rFonts w:ascii="Times New Roman" w:hAnsi="Times New Roman" w:cs="Times New Roman"/>
          <w:b/>
          <w:color w:val="000000"/>
          <w:sz w:val="16"/>
        </w:rPr>
      </w:pPr>
      <w:r>
        <w:rPr>
          <w:rFonts w:ascii="Times New Roman" w:hAnsi="Times New Roman" w:cs="Times New Roman"/>
          <w:b/>
          <w:color w:val="000000"/>
          <w:sz w:val="16"/>
        </w:rPr>
        <w:t xml:space="preserve">Perritt </w:t>
      </w:r>
      <w:proofErr w:type="spellStart"/>
      <w:r>
        <w:rPr>
          <w:rFonts w:ascii="Times New Roman" w:hAnsi="Times New Roman" w:cs="Times New Roman"/>
          <w:b/>
          <w:color w:val="000000"/>
          <w:sz w:val="16"/>
        </w:rPr>
        <w:t>MicroCap</w:t>
      </w:r>
      <w:proofErr w:type="spellEnd"/>
      <w:r>
        <w:rPr>
          <w:rFonts w:ascii="Times New Roman" w:hAnsi="Times New Roman" w:cs="Times New Roman"/>
          <w:b/>
          <w:color w:val="000000"/>
          <w:sz w:val="16"/>
        </w:rPr>
        <w:t xml:space="preserve"> Opportunities Fund</w:t>
      </w:r>
    </w:p>
    <w:p w14:paraId="03BF5457" w14:textId="0270EB94" w:rsidR="00163F87" w:rsidRDefault="00163F87">
      <w:pPr>
        <w:keepNext/>
        <w:keepLines/>
        <w:rPr>
          <w:rFonts w:ascii="Times New Roman" w:hAnsi="Times New Roman" w:cs="Times New Roman"/>
          <w:b/>
          <w:color w:val="000000"/>
          <w:sz w:val="16"/>
        </w:rPr>
      </w:pPr>
      <w:r>
        <w:rPr>
          <w:rFonts w:ascii="Times New Roman" w:hAnsi="Times New Roman" w:cs="Times New Roman"/>
          <w:b/>
          <w:color w:val="000000"/>
          <w:sz w:val="16"/>
        </w:rPr>
        <w:t>Statement of Operations</w:t>
      </w:r>
      <w:r>
        <w:rPr>
          <w:rFonts w:ascii="Times New Roman" w:hAnsi="Times New Roman" w:cs="Times New Roman"/>
          <w:b/>
          <w:sz w:val="16"/>
          <w:vertAlign w:val="superscript"/>
        </w:rPr>
        <w:t>&lt;</w:t>
      </w:r>
      <w:proofErr w:type="spellStart"/>
      <w:r>
        <w:rPr>
          <w:rFonts w:ascii="Times New Roman" w:hAnsi="Times New Roman" w:cs="Times New Roman"/>
          <w:b/>
          <w:sz w:val="16"/>
          <w:vertAlign w:val="superscript"/>
        </w:rPr>
        <w:t>qa</w:t>
      </w:r>
      <w:proofErr w:type="spellEnd"/>
      <w:r>
        <w:rPr>
          <w:rFonts w:ascii="Times New Roman" w:hAnsi="Times New Roman" w:cs="Times New Roman"/>
          <w:b/>
          <w:sz w:val="16"/>
          <w:vertAlign w:val="superscript"/>
        </w:rPr>
        <w:t>&gt;</w:t>
      </w:r>
    </w:p>
    <w:p w14:paraId="5E133D55" w14:textId="77777777" w:rsidR="00163F87" w:rsidRDefault="00163F87">
      <w:pPr>
        <w:keepNext/>
        <w:keepLines/>
        <w:rPr>
          <w:rFonts w:ascii="Times New Roman" w:hAnsi="Times New Roman" w:cs="Times New Roman"/>
          <w:b/>
          <w:color w:val="000000"/>
          <w:sz w:val="16"/>
        </w:rPr>
      </w:pPr>
      <w:r>
        <w:rPr>
          <w:rFonts w:ascii="Times New Roman" w:hAnsi="Times New Roman" w:cs="Times New Roman"/>
          <w:b/>
          <w:color w:val="000000"/>
          <w:sz w:val="16"/>
        </w:rPr>
        <w:t>For the Year Ended October 31, 2025&lt;</w:t>
      </w:r>
      <w:proofErr w:type="spellStart"/>
      <w:r>
        <w:rPr>
          <w:rFonts w:ascii="Times New Roman" w:hAnsi="Times New Roman" w:cs="Times New Roman"/>
          <w:b/>
          <w:color w:val="000000"/>
          <w:sz w:val="16"/>
        </w:rPr>
        <w:t>qa</w:t>
      </w:r>
      <w:proofErr w:type="spellEnd"/>
      <w:r>
        <w:rPr>
          <w:rFonts w:ascii="Times New Roman" w:hAnsi="Times New Roman" w:cs="Times New Roman"/>
          <w:b/>
          <w:color w:val="000000"/>
          <w:sz w:val="16"/>
        </w:rPr>
        <w:t>&gt;</w:t>
      </w:r>
    </w:p>
    <w:p w14:paraId="2324DAC5" w14:textId="77777777" w:rsidR="00163F87" w:rsidRDefault="00163F87">
      <w:pPr>
        <w:keepNext/>
        <w:keepLines/>
        <w:rPr>
          <w:rFonts w:ascii="Times New Roman" w:hAnsi="Times New Roman" w:cs="Times New Roman"/>
          <w:b/>
          <w:color w:val="000000"/>
          <w:sz w:val="16"/>
        </w:rPr>
      </w:pPr>
    </w:p>
    <w:p w14:paraId="51523439" w14:textId="77777777" w:rsidR="00163F87" w:rsidRDefault="00163F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6"/>
        <w:gridCol w:w="1405"/>
      </w:tblGrid>
      <w:tr w:rsidR="00163F87" w:rsidRPr="00163F87" w14:paraId="6691D2D7" w14:textId="77777777" w:rsidTr="00163F87">
        <w:tc>
          <w:tcPr>
            <w:tcW w:w="0" w:type="auto"/>
          </w:tcPr>
          <w:p w14:paraId="6C2748C4" w14:textId="77777777" w:rsidR="00163F87" w:rsidRPr="00163F87" w:rsidRDefault="00163F87" w:rsidP="00AF289B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b/>
                <w:color w:val="000000"/>
                <w:sz w:val="14"/>
              </w:rPr>
              <w:t>INVESTMENT INCOME:&lt;</w:t>
            </w:r>
            <w:proofErr w:type="spellStart"/>
            <w:r w:rsidRPr="00163F87">
              <w:rPr>
                <w:rFonts w:ascii="Times New Roman" w:hAnsi="Times New Roman" w:cs="Times New Roman"/>
                <w:b/>
                <w:color w:val="000000"/>
                <w:sz w:val="14"/>
              </w:rPr>
              <w:t>qa</w:t>
            </w:r>
            <w:proofErr w:type="spellEnd"/>
            <w:r w:rsidRPr="00163F87">
              <w:rPr>
                <w:rFonts w:ascii="Times New Roman" w:hAnsi="Times New Roman" w:cs="Times New Roman"/>
                <w:b/>
                <w:color w:val="000000"/>
                <w:sz w:val="14"/>
              </w:rPr>
              <w:t>&gt;</w:t>
            </w:r>
          </w:p>
        </w:tc>
        <w:tc>
          <w:tcPr>
            <w:tcW w:w="0" w:type="auto"/>
          </w:tcPr>
          <w:p w14:paraId="3A1F872E" w14:textId="77777777" w:rsidR="00163F87" w:rsidRPr="00163F87" w:rsidRDefault="00163F87" w:rsidP="00AF289B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</w:p>
        </w:tc>
      </w:tr>
      <w:tr w:rsidR="00163F87" w:rsidRPr="00163F87" w14:paraId="10AA2C81" w14:textId="77777777" w:rsidTr="00163F87">
        <w:tc>
          <w:tcPr>
            <w:tcW w:w="0" w:type="auto"/>
          </w:tcPr>
          <w:p w14:paraId="035267DD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Dividend income</w:t>
            </w:r>
          </w:p>
        </w:tc>
        <w:tc>
          <w:tcPr>
            <w:tcW w:w="0" w:type="auto"/>
          </w:tcPr>
          <w:p w14:paraId="0B673007" w14:textId="77777777" w:rsidR="00163F87" w:rsidRPr="00163F87" w:rsidRDefault="00163F87" w:rsidP="00AF289B"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$</w:t>
            </w:r>
            <w:r w:rsidRPr="00163F87">
              <w:rPr>
                <w:rFonts w:ascii="Times New Roman" w:hAnsi="Times New Roman"/>
                <w:sz w:val="14"/>
              </w:rPr>
              <w:t>849,028</w:t>
            </w:r>
          </w:p>
        </w:tc>
      </w:tr>
      <w:tr w:rsidR="00163F87" w:rsidRPr="00163F87" w14:paraId="04C8E564" w14:textId="77777777" w:rsidTr="00163F87">
        <w:tc>
          <w:tcPr>
            <w:tcW w:w="0" w:type="auto"/>
          </w:tcPr>
          <w:p w14:paraId="6B79FE8F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Less:  Dividend withholding taxes</w:t>
            </w:r>
          </w:p>
        </w:tc>
        <w:tc>
          <w:tcPr>
            <w:tcW w:w="0" w:type="auto"/>
          </w:tcPr>
          <w:p w14:paraId="42279D43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(1,781 )</w:t>
            </w:r>
          </w:p>
        </w:tc>
      </w:tr>
      <w:tr w:rsidR="00163F87" w:rsidRPr="00163F87" w14:paraId="354F3869" w14:textId="77777777" w:rsidTr="00163F87">
        <w:tc>
          <w:tcPr>
            <w:tcW w:w="0" w:type="auto"/>
          </w:tcPr>
          <w:p w14:paraId="2A14DCD6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Interest income</w:t>
            </w:r>
          </w:p>
        </w:tc>
        <w:tc>
          <w:tcPr>
            <w:tcW w:w="0" w:type="auto"/>
          </w:tcPr>
          <w:p w14:paraId="7D68B75C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&lt;trule;1&gt;108,207</w:t>
            </w:r>
          </w:p>
        </w:tc>
      </w:tr>
      <w:tr w:rsidR="00163F87" w:rsidRPr="00163F87" w14:paraId="449F81AD" w14:textId="77777777" w:rsidTr="00163F87">
        <w:tc>
          <w:tcPr>
            <w:tcW w:w="0" w:type="auto"/>
          </w:tcPr>
          <w:p w14:paraId="3B33F4E1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Total investment income</w:t>
            </w:r>
          </w:p>
        </w:tc>
        <w:tc>
          <w:tcPr>
            <w:tcW w:w="0" w:type="auto"/>
          </w:tcPr>
          <w:p w14:paraId="53462252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&lt;trule;1&gt;955,454</w:t>
            </w:r>
          </w:p>
        </w:tc>
      </w:tr>
      <w:tr w:rsidR="00163F87" w:rsidRPr="00163F87" w14:paraId="113C62B2" w14:textId="77777777" w:rsidTr="00163F87">
        <w:tc>
          <w:tcPr>
            <w:tcW w:w="0" w:type="auto"/>
          </w:tcPr>
          <w:p w14:paraId="363E942D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19C76362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</w:tr>
      <w:tr w:rsidR="00163F87" w:rsidRPr="00163F87" w14:paraId="7C7EA54E" w14:textId="77777777" w:rsidTr="00163F87">
        <w:tc>
          <w:tcPr>
            <w:tcW w:w="0" w:type="auto"/>
          </w:tcPr>
          <w:p w14:paraId="54A31410" w14:textId="77777777" w:rsidR="00163F87" w:rsidRPr="00163F87" w:rsidRDefault="00163F87" w:rsidP="00AF289B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b/>
                <w:color w:val="000000"/>
                <w:sz w:val="14"/>
              </w:rPr>
              <w:t>EXPENSES:&lt;</w:t>
            </w:r>
            <w:proofErr w:type="spellStart"/>
            <w:r w:rsidRPr="00163F87">
              <w:rPr>
                <w:rFonts w:ascii="Times New Roman" w:hAnsi="Times New Roman" w:cs="Times New Roman"/>
                <w:b/>
                <w:color w:val="000000"/>
                <w:sz w:val="14"/>
              </w:rPr>
              <w:t>qa</w:t>
            </w:r>
            <w:proofErr w:type="spellEnd"/>
            <w:r w:rsidRPr="00163F87">
              <w:rPr>
                <w:rFonts w:ascii="Times New Roman" w:hAnsi="Times New Roman" w:cs="Times New Roman"/>
                <w:b/>
                <w:color w:val="000000"/>
                <w:sz w:val="14"/>
              </w:rPr>
              <w:t>&gt;</w:t>
            </w:r>
          </w:p>
        </w:tc>
        <w:tc>
          <w:tcPr>
            <w:tcW w:w="0" w:type="auto"/>
          </w:tcPr>
          <w:p w14:paraId="0F459C02" w14:textId="77777777" w:rsidR="00163F87" w:rsidRPr="00163F87" w:rsidRDefault="00163F87" w:rsidP="00AF289B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</w:p>
        </w:tc>
      </w:tr>
      <w:tr w:rsidR="00163F87" w:rsidRPr="00163F87" w14:paraId="6AA425B3" w14:textId="77777777" w:rsidTr="00163F87">
        <w:tc>
          <w:tcPr>
            <w:tcW w:w="0" w:type="auto"/>
          </w:tcPr>
          <w:p w14:paraId="2198A476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Investment advisory fee</w:t>
            </w:r>
          </w:p>
        </w:tc>
        <w:tc>
          <w:tcPr>
            <w:tcW w:w="0" w:type="auto"/>
          </w:tcPr>
          <w:p w14:paraId="77EA17E8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584,613</w:t>
            </w:r>
          </w:p>
        </w:tc>
      </w:tr>
      <w:tr w:rsidR="00163F87" w:rsidRPr="00163F87" w14:paraId="55798DA2" w14:textId="77777777" w:rsidTr="00163F87">
        <w:tc>
          <w:tcPr>
            <w:tcW w:w="0" w:type="auto"/>
          </w:tcPr>
          <w:p w14:paraId="36473F23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Transfer agent fees</w:t>
            </w:r>
          </w:p>
        </w:tc>
        <w:tc>
          <w:tcPr>
            <w:tcW w:w="0" w:type="auto"/>
          </w:tcPr>
          <w:p w14:paraId="664DE5E6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127,820</w:t>
            </w:r>
          </w:p>
        </w:tc>
      </w:tr>
      <w:tr w:rsidR="00163F87" w:rsidRPr="00163F87" w14:paraId="1361ADFE" w14:textId="77777777" w:rsidTr="00163F87">
        <w:tc>
          <w:tcPr>
            <w:tcW w:w="0" w:type="auto"/>
          </w:tcPr>
          <w:p w14:paraId="333B5AF7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Fund administration and accounting fees</w:t>
            </w:r>
          </w:p>
        </w:tc>
        <w:tc>
          <w:tcPr>
            <w:tcW w:w="0" w:type="auto"/>
          </w:tcPr>
          <w:p w14:paraId="071D8AC7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109,778</w:t>
            </w:r>
          </w:p>
        </w:tc>
      </w:tr>
      <w:tr w:rsidR="00163F87" w:rsidRPr="00163F87" w14:paraId="17446B48" w14:textId="77777777" w:rsidTr="00163F87">
        <w:tc>
          <w:tcPr>
            <w:tcW w:w="0" w:type="auto"/>
          </w:tcPr>
          <w:p w14:paraId="255C9782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Legal fees</w:t>
            </w:r>
          </w:p>
        </w:tc>
        <w:tc>
          <w:tcPr>
            <w:tcW w:w="0" w:type="auto"/>
          </w:tcPr>
          <w:p w14:paraId="6C2D0C79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66,304</w:t>
            </w:r>
          </w:p>
        </w:tc>
      </w:tr>
      <w:tr w:rsidR="00163F87" w:rsidRPr="00163F87" w14:paraId="64063131" w14:textId="77777777" w:rsidTr="00163F87">
        <w:tc>
          <w:tcPr>
            <w:tcW w:w="0" w:type="auto"/>
          </w:tcPr>
          <w:p w14:paraId="36D45D3B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Trustees’ fees</w:t>
            </w:r>
          </w:p>
        </w:tc>
        <w:tc>
          <w:tcPr>
            <w:tcW w:w="0" w:type="auto"/>
          </w:tcPr>
          <w:p w14:paraId="0C09837E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50,708</w:t>
            </w:r>
          </w:p>
        </w:tc>
      </w:tr>
      <w:tr w:rsidR="00163F87" w:rsidRPr="00163F87" w14:paraId="6F4AC63B" w14:textId="77777777" w:rsidTr="00163F87">
        <w:tc>
          <w:tcPr>
            <w:tcW w:w="0" w:type="auto"/>
          </w:tcPr>
          <w:p w14:paraId="5C9A1C63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Affiliated expenses</w:t>
            </w:r>
          </w:p>
        </w:tc>
        <w:tc>
          <w:tcPr>
            <w:tcW w:w="0" w:type="auto"/>
          </w:tcPr>
          <w:p w14:paraId="1F3FD7E9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46,695</w:t>
            </w:r>
          </w:p>
        </w:tc>
      </w:tr>
      <w:tr w:rsidR="00163F87" w:rsidRPr="00163F87" w14:paraId="2CFDC490" w14:textId="77777777" w:rsidTr="00163F87">
        <w:tc>
          <w:tcPr>
            <w:tcW w:w="0" w:type="auto"/>
          </w:tcPr>
          <w:p w14:paraId="22A3B54E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Audit fees</w:t>
            </w:r>
          </w:p>
        </w:tc>
        <w:tc>
          <w:tcPr>
            <w:tcW w:w="0" w:type="auto"/>
          </w:tcPr>
          <w:p w14:paraId="7D6F2C27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34,030</w:t>
            </w:r>
          </w:p>
        </w:tc>
      </w:tr>
      <w:tr w:rsidR="00163F87" w:rsidRPr="00163F87" w14:paraId="4B737EAC" w14:textId="77777777" w:rsidTr="00163F87">
        <w:tc>
          <w:tcPr>
            <w:tcW w:w="0" w:type="auto"/>
          </w:tcPr>
          <w:p w14:paraId="1E6A8D79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Federal and state registration fees</w:t>
            </w:r>
          </w:p>
        </w:tc>
        <w:tc>
          <w:tcPr>
            <w:tcW w:w="0" w:type="auto"/>
          </w:tcPr>
          <w:p w14:paraId="78C22788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30,164</w:t>
            </w:r>
          </w:p>
        </w:tc>
      </w:tr>
      <w:tr w:rsidR="00163F87" w:rsidRPr="00163F87" w14:paraId="52B0FED3" w14:textId="77777777" w:rsidTr="00163F87">
        <w:tc>
          <w:tcPr>
            <w:tcW w:w="0" w:type="auto"/>
          </w:tcPr>
          <w:p w14:paraId="28CF667A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Reports to shareholders</w:t>
            </w:r>
          </w:p>
        </w:tc>
        <w:tc>
          <w:tcPr>
            <w:tcW w:w="0" w:type="auto"/>
          </w:tcPr>
          <w:p w14:paraId="379B0F91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20,379</w:t>
            </w:r>
          </w:p>
        </w:tc>
      </w:tr>
      <w:tr w:rsidR="00163F87" w:rsidRPr="00163F87" w14:paraId="24B929BC" w14:textId="77777777" w:rsidTr="00163F87">
        <w:tc>
          <w:tcPr>
            <w:tcW w:w="0" w:type="auto"/>
          </w:tcPr>
          <w:p w14:paraId="6B2CB3A0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Custodian fees</w:t>
            </w:r>
          </w:p>
        </w:tc>
        <w:tc>
          <w:tcPr>
            <w:tcW w:w="0" w:type="auto"/>
          </w:tcPr>
          <w:p w14:paraId="2CF3EC33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8,897</w:t>
            </w:r>
          </w:p>
        </w:tc>
      </w:tr>
      <w:tr w:rsidR="00163F87" w:rsidRPr="00163F87" w14:paraId="6AB1427F" w14:textId="77777777" w:rsidTr="00163F87">
        <w:tc>
          <w:tcPr>
            <w:tcW w:w="0" w:type="auto"/>
          </w:tcPr>
          <w:p w14:paraId="6E82D687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Compliance fees</w:t>
            </w:r>
          </w:p>
        </w:tc>
        <w:tc>
          <w:tcPr>
            <w:tcW w:w="0" w:type="auto"/>
          </w:tcPr>
          <w:p w14:paraId="2C6CF2F4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5,431</w:t>
            </w:r>
          </w:p>
        </w:tc>
      </w:tr>
      <w:tr w:rsidR="00163F87" w:rsidRPr="00163F87" w14:paraId="4379C957" w14:textId="77777777" w:rsidTr="00163F87">
        <w:tc>
          <w:tcPr>
            <w:tcW w:w="0" w:type="auto"/>
          </w:tcPr>
          <w:p w14:paraId="2D50E365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Other expenses and fees</w:t>
            </w:r>
          </w:p>
        </w:tc>
        <w:tc>
          <w:tcPr>
            <w:tcW w:w="0" w:type="auto"/>
          </w:tcPr>
          <w:p w14:paraId="13306AB1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&lt;trule;1&gt;9,924</w:t>
            </w:r>
          </w:p>
        </w:tc>
      </w:tr>
      <w:tr w:rsidR="00163F87" w:rsidRPr="00163F87" w14:paraId="303B1330" w14:textId="77777777" w:rsidTr="00163F87">
        <w:tc>
          <w:tcPr>
            <w:tcW w:w="0" w:type="auto"/>
          </w:tcPr>
          <w:p w14:paraId="322DDB8F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Total expenses</w:t>
            </w:r>
          </w:p>
        </w:tc>
        <w:tc>
          <w:tcPr>
            <w:tcW w:w="0" w:type="auto"/>
          </w:tcPr>
          <w:p w14:paraId="244CC555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&lt;trule;1&gt;1,094,743</w:t>
            </w:r>
          </w:p>
        </w:tc>
      </w:tr>
      <w:tr w:rsidR="00163F87" w:rsidRPr="00163F87" w14:paraId="5356EAA3" w14:textId="77777777" w:rsidTr="00163F87">
        <w:tc>
          <w:tcPr>
            <w:tcW w:w="0" w:type="auto"/>
          </w:tcPr>
          <w:p w14:paraId="655BF2F3" w14:textId="77777777" w:rsidR="00163F87" w:rsidRPr="00163F87" w:rsidRDefault="00163F87" w:rsidP="00AF289B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b/>
                <w:color w:val="000000"/>
                <w:sz w:val="14"/>
              </w:rPr>
              <w:t>NET INVESTMENT LOSS</w:t>
            </w:r>
          </w:p>
        </w:tc>
        <w:tc>
          <w:tcPr>
            <w:tcW w:w="0" w:type="auto"/>
          </w:tcPr>
          <w:p w14:paraId="13843E4E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&lt;trule;1&gt;(139,289 )</w:t>
            </w:r>
          </w:p>
        </w:tc>
      </w:tr>
      <w:tr w:rsidR="00163F87" w:rsidRPr="00163F87" w14:paraId="7841BEE4" w14:textId="77777777" w:rsidTr="00163F87">
        <w:tc>
          <w:tcPr>
            <w:tcW w:w="0" w:type="auto"/>
          </w:tcPr>
          <w:p w14:paraId="487440D0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2EE73DFC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</w:tr>
      <w:tr w:rsidR="00163F87" w:rsidRPr="00163F87" w14:paraId="7042DEFF" w14:textId="77777777" w:rsidTr="00163F87">
        <w:tc>
          <w:tcPr>
            <w:tcW w:w="0" w:type="auto"/>
          </w:tcPr>
          <w:p w14:paraId="0D452293" w14:textId="77777777" w:rsidR="00163F87" w:rsidRPr="00163F87" w:rsidRDefault="00163F87" w:rsidP="00AF289B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b/>
                <w:color w:val="000000"/>
                <w:sz w:val="14"/>
              </w:rPr>
              <w:t>REALIZED AND UNREALIZED GAIN (LOSS)</w:t>
            </w:r>
          </w:p>
        </w:tc>
        <w:tc>
          <w:tcPr>
            <w:tcW w:w="0" w:type="auto"/>
          </w:tcPr>
          <w:p w14:paraId="304C0AB0" w14:textId="77777777" w:rsidR="00163F87" w:rsidRPr="00163F87" w:rsidRDefault="00163F87" w:rsidP="00AF289B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</w:p>
        </w:tc>
      </w:tr>
      <w:tr w:rsidR="00163F87" w:rsidRPr="00163F87" w14:paraId="4A085714" w14:textId="77777777" w:rsidTr="00163F87">
        <w:tc>
          <w:tcPr>
            <w:tcW w:w="0" w:type="auto"/>
          </w:tcPr>
          <w:p w14:paraId="5071CD67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Net realized gain (loss) from:</w:t>
            </w:r>
          </w:p>
        </w:tc>
        <w:tc>
          <w:tcPr>
            <w:tcW w:w="0" w:type="auto"/>
          </w:tcPr>
          <w:p w14:paraId="38E1D07E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</w:tr>
      <w:tr w:rsidR="00163F87" w:rsidRPr="00163F87" w14:paraId="6A6C4CB0" w14:textId="77777777" w:rsidTr="00163F87">
        <w:tc>
          <w:tcPr>
            <w:tcW w:w="0" w:type="auto"/>
          </w:tcPr>
          <w:p w14:paraId="3D0163EC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Investments</w:t>
            </w:r>
          </w:p>
        </w:tc>
        <w:tc>
          <w:tcPr>
            <w:tcW w:w="0" w:type="auto"/>
          </w:tcPr>
          <w:p w14:paraId="79631D69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&lt;trule;1&gt;5,374,409</w:t>
            </w:r>
          </w:p>
        </w:tc>
      </w:tr>
      <w:tr w:rsidR="00163F87" w:rsidRPr="00163F87" w14:paraId="06503C1B" w14:textId="77777777" w:rsidTr="00163F87">
        <w:tc>
          <w:tcPr>
            <w:tcW w:w="0" w:type="auto"/>
          </w:tcPr>
          <w:p w14:paraId="57C6EC67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Net realized gain (loss)</w:t>
            </w:r>
          </w:p>
        </w:tc>
        <w:tc>
          <w:tcPr>
            <w:tcW w:w="0" w:type="auto"/>
          </w:tcPr>
          <w:p w14:paraId="05681DEA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&lt;trule;1&gt;5,374,409</w:t>
            </w:r>
          </w:p>
        </w:tc>
      </w:tr>
      <w:tr w:rsidR="00163F87" w:rsidRPr="00163F87" w14:paraId="6252EFFA" w14:textId="77777777" w:rsidTr="00163F87">
        <w:tc>
          <w:tcPr>
            <w:tcW w:w="0" w:type="auto"/>
          </w:tcPr>
          <w:p w14:paraId="4F1E7DB9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Net change in unrealized appreciation (depreciation) on:</w:t>
            </w:r>
          </w:p>
        </w:tc>
        <w:tc>
          <w:tcPr>
            <w:tcW w:w="0" w:type="auto"/>
          </w:tcPr>
          <w:p w14:paraId="5FC9F899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</w:tr>
      <w:tr w:rsidR="00163F87" w:rsidRPr="00163F87" w14:paraId="0F3D3586" w14:textId="77777777" w:rsidTr="00163F87">
        <w:tc>
          <w:tcPr>
            <w:tcW w:w="0" w:type="auto"/>
          </w:tcPr>
          <w:p w14:paraId="22CD4754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Investments</w:t>
            </w:r>
          </w:p>
        </w:tc>
        <w:tc>
          <w:tcPr>
            <w:tcW w:w="0" w:type="auto"/>
          </w:tcPr>
          <w:p w14:paraId="38361E82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&lt;trule;1&gt;1,112,826</w:t>
            </w:r>
          </w:p>
        </w:tc>
      </w:tr>
      <w:tr w:rsidR="00163F87" w:rsidRPr="00163F87" w14:paraId="7F787BED" w14:textId="77777777" w:rsidTr="00163F87">
        <w:tc>
          <w:tcPr>
            <w:tcW w:w="0" w:type="auto"/>
          </w:tcPr>
          <w:p w14:paraId="3A3B166B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Net change in unrealized appreciation (depreciation)</w:t>
            </w:r>
          </w:p>
        </w:tc>
        <w:tc>
          <w:tcPr>
            <w:tcW w:w="0" w:type="auto"/>
          </w:tcPr>
          <w:p w14:paraId="07D7DE51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&lt;trule;1&gt;1,112,826</w:t>
            </w:r>
          </w:p>
        </w:tc>
      </w:tr>
      <w:tr w:rsidR="00163F87" w:rsidRPr="00163F87" w14:paraId="10A3F15A" w14:textId="77777777" w:rsidTr="00163F87">
        <w:tc>
          <w:tcPr>
            <w:tcW w:w="0" w:type="auto"/>
          </w:tcPr>
          <w:p w14:paraId="4C371D45" w14:textId="77777777" w:rsidR="00163F87" w:rsidRPr="00163F87" w:rsidRDefault="00163F87" w:rsidP="00AF289B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color w:val="000000"/>
                <w:sz w:val="14"/>
              </w:rPr>
              <w:t>Net realized and unrealized gain (loss)</w:t>
            </w:r>
          </w:p>
        </w:tc>
        <w:tc>
          <w:tcPr>
            <w:tcW w:w="0" w:type="auto"/>
          </w:tcPr>
          <w:p w14:paraId="796AC8BD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&lt;trule;1&gt;6,487,235</w:t>
            </w:r>
          </w:p>
        </w:tc>
      </w:tr>
      <w:tr w:rsidR="00163F87" w:rsidRPr="00163F87" w14:paraId="42A90051" w14:textId="77777777" w:rsidTr="00163F87">
        <w:tc>
          <w:tcPr>
            <w:tcW w:w="0" w:type="auto"/>
          </w:tcPr>
          <w:p w14:paraId="7C6EB261" w14:textId="77777777" w:rsidR="00163F87" w:rsidRPr="00163F87" w:rsidRDefault="00163F87" w:rsidP="00AF289B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 w:rsidRPr="00163F87">
              <w:rPr>
                <w:rFonts w:ascii="Times New Roman" w:hAnsi="Times New Roman" w:cs="Times New Roman"/>
                <w:b/>
                <w:color w:val="000000"/>
                <w:sz w:val="14"/>
              </w:rPr>
              <w:t>NET INCREASE (DECREASE) IN NET ASSETS RESULTING FROM OPERATIONS</w:t>
            </w:r>
          </w:p>
        </w:tc>
        <w:tc>
          <w:tcPr>
            <w:tcW w:w="0" w:type="auto"/>
          </w:tcPr>
          <w:p w14:paraId="3DBE2548" w14:textId="77777777" w:rsidR="00163F87" w:rsidRPr="00163F87" w:rsidRDefault="00163F87" w:rsidP="00AF289B">
            <w:r w:rsidRPr="00163F87">
              <w:rPr>
                <w:rFonts w:ascii="Times New Roman" w:hAnsi="Times New Roman"/>
                <w:sz w:val="14"/>
              </w:rPr>
              <w:t>&lt;trule;3&gt;$ 6,347,946</w:t>
            </w:r>
          </w:p>
        </w:tc>
      </w:tr>
    </w:tbl>
    <w:p w14:paraId="5CFF6106" w14:textId="77777777" w:rsidR="00216BDE" w:rsidRDefault="00216BDE">
      <w:pPr>
        <w:rPr>
          <w:vanish/>
        </w:rPr>
      </w:pPr>
    </w:p>
    <w:p w14:paraId="4C3A06D6" w14:textId="77777777" w:rsidR="00216BDE" w:rsidRDefault="00216BDE">
      <w:pPr>
        <w:rPr>
          <w:vanish/>
        </w:rPr>
      </w:pPr>
    </w:p>
    <w:p w14:paraId="69251502" w14:textId="77777777" w:rsidR="00216BDE" w:rsidRDefault="00216BDE">
      <w:pPr>
        <w:jc w:val="right"/>
        <w:rPr>
          <w:color w:val="000000"/>
        </w:rPr>
      </w:pPr>
    </w:p>
    <w:p w14:paraId="4EA3E2B0" w14:textId="77777777" w:rsidR="003B729F" w:rsidRDefault="003B729F">
      <w:pPr>
        <w:jc w:val="right"/>
        <w:rPr>
          <w:color w:val="000000"/>
        </w:rPr>
      </w:pPr>
    </w:p>
    <w:p w14:paraId="003C6889" w14:textId="77777777" w:rsidR="00923808" w:rsidRDefault="00923808">
      <w:pPr>
        <w:spacing w:after="200"/>
        <w:rPr>
          <w:color w:val="000000"/>
        </w:rPr>
      </w:pPr>
      <w:r>
        <w:rPr>
          <w:color w:val="000000"/>
        </w:rPr>
        <w:br w:type="page"/>
      </w:r>
    </w:p>
    <w:p w14:paraId="28830725" w14:textId="77777777" w:rsidR="00216BDE" w:rsidRDefault="00216BDE">
      <w:pPr>
        <w:keepNext/>
        <w:rPr>
          <w:rFonts w:ascii="Calibri" w:hAnsi="Calibri" w:cs="Calibri"/>
          <w:sz w:val="2"/>
        </w:rPr>
      </w:pPr>
    </w:p>
    <w:p w14:paraId="45B5D2D6" w14:textId="77777777" w:rsidR="004B6761" w:rsidRPr="004B6761" w:rsidRDefault="004B6761" w:rsidP="004B6761">
      <w:pPr>
        <w:rPr>
          <w:rFonts w:ascii="Calibri" w:hAnsi="Calibri" w:cs="Calibri"/>
          <w:sz w:val="2"/>
        </w:rPr>
      </w:pPr>
    </w:p>
    <w:sectPr w:rsidR="004B6761" w:rsidRPr="004B6761" w:rsidSect="003500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F5448" w14:textId="77777777" w:rsidR="002B5F29" w:rsidRDefault="002B5F29" w:rsidP="001F607B">
      <w:pPr>
        <w:spacing w:line="240" w:lineRule="auto"/>
      </w:pPr>
      <w:r>
        <w:separator/>
      </w:r>
    </w:p>
  </w:endnote>
  <w:endnote w:type="continuationSeparator" w:id="0">
    <w:p w14:paraId="38747BCA" w14:textId="77777777" w:rsidR="002B5F29" w:rsidRDefault="002B5F29" w:rsidP="001F60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47149" w14:textId="77777777" w:rsidR="002B5F29" w:rsidRDefault="002B5F29" w:rsidP="001F607B">
      <w:pPr>
        <w:spacing w:line="240" w:lineRule="auto"/>
      </w:pPr>
      <w:r>
        <w:separator/>
      </w:r>
    </w:p>
  </w:footnote>
  <w:footnote w:type="continuationSeparator" w:id="0">
    <w:p w14:paraId="7BAAD12E" w14:textId="77777777" w:rsidR="002B5F29" w:rsidRDefault="002B5F29" w:rsidP="001F607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D0"/>
    <w:rsid w:val="000021DF"/>
    <w:rsid w:val="00002E3B"/>
    <w:rsid w:val="00004A42"/>
    <w:rsid w:val="000155F0"/>
    <w:rsid w:val="00016ABD"/>
    <w:rsid w:val="0001718D"/>
    <w:rsid w:val="00017600"/>
    <w:rsid w:val="000200CE"/>
    <w:rsid w:val="000212D9"/>
    <w:rsid w:val="00022363"/>
    <w:rsid w:val="0003491C"/>
    <w:rsid w:val="00035564"/>
    <w:rsid w:val="00035801"/>
    <w:rsid w:val="00041379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E0CF5"/>
    <w:rsid w:val="000E2358"/>
    <w:rsid w:val="000E712E"/>
    <w:rsid w:val="000E72F2"/>
    <w:rsid w:val="000E7CF6"/>
    <w:rsid w:val="000F0B1F"/>
    <w:rsid w:val="000F1367"/>
    <w:rsid w:val="000F53F9"/>
    <w:rsid w:val="00100A33"/>
    <w:rsid w:val="00107E17"/>
    <w:rsid w:val="00110000"/>
    <w:rsid w:val="001139A5"/>
    <w:rsid w:val="00114402"/>
    <w:rsid w:val="00114BC0"/>
    <w:rsid w:val="001176D9"/>
    <w:rsid w:val="00121924"/>
    <w:rsid w:val="0012349E"/>
    <w:rsid w:val="00136330"/>
    <w:rsid w:val="00145992"/>
    <w:rsid w:val="00145E15"/>
    <w:rsid w:val="00147896"/>
    <w:rsid w:val="00147B05"/>
    <w:rsid w:val="00151E47"/>
    <w:rsid w:val="00152589"/>
    <w:rsid w:val="001604AA"/>
    <w:rsid w:val="001608F0"/>
    <w:rsid w:val="00161F80"/>
    <w:rsid w:val="00162938"/>
    <w:rsid w:val="00162ED6"/>
    <w:rsid w:val="0016309B"/>
    <w:rsid w:val="00163D57"/>
    <w:rsid w:val="00163F87"/>
    <w:rsid w:val="001641D7"/>
    <w:rsid w:val="001657DB"/>
    <w:rsid w:val="001704F5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4E21"/>
    <w:rsid w:val="001D618A"/>
    <w:rsid w:val="001D6D13"/>
    <w:rsid w:val="001E0B78"/>
    <w:rsid w:val="001F3A24"/>
    <w:rsid w:val="001F52EE"/>
    <w:rsid w:val="001F5558"/>
    <w:rsid w:val="001F607B"/>
    <w:rsid w:val="002025D6"/>
    <w:rsid w:val="00203D8C"/>
    <w:rsid w:val="00210E0C"/>
    <w:rsid w:val="0021667F"/>
    <w:rsid w:val="002168F9"/>
    <w:rsid w:val="00216BDE"/>
    <w:rsid w:val="002177E4"/>
    <w:rsid w:val="002206DF"/>
    <w:rsid w:val="00220DAB"/>
    <w:rsid w:val="00221550"/>
    <w:rsid w:val="002406D6"/>
    <w:rsid w:val="00245E76"/>
    <w:rsid w:val="002613A9"/>
    <w:rsid w:val="002630A3"/>
    <w:rsid w:val="0026354F"/>
    <w:rsid w:val="002669D0"/>
    <w:rsid w:val="00267BE1"/>
    <w:rsid w:val="002713FE"/>
    <w:rsid w:val="002715A9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3879"/>
    <w:rsid w:val="002A63D7"/>
    <w:rsid w:val="002B0328"/>
    <w:rsid w:val="002B3846"/>
    <w:rsid w:val="002B5F29"/>
    <w:rsid w:val="002B6DF8"/>
    <w:rsid w:val="002B761F"/>
    <w:rsid w:val="002C09F5"/>
    <w:rsid w:val="002C4399"/>
    <w:rsid w:val="002C67A5"/>
    <w:rsid w:val="002D2A71"/>
    <w:rsid w:val="002D581F"/>
    <w:rsid w:val="002D6F29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72F8"/>
    <w:rsid w:val="003403E2"/>
    <w:rsid w:val="0034069C"/>
    <w:rsid w:val="00340BAA"/>
    <w:rsid w:val="00341211"/>
    <w:rsid w:val="0034239F"/>
    <w:rsid w:val="00342C72"/>
    <w:rsid w:val="00344AEC"/>
    <w:rsid w:val="003500E8"/>
    <w:rsid w:val="003635F3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5D0"/>
    <w:rsid w:val="003937B2"/>
    <w:rsid w:val="00397581"/>
    <w:rsid w:val="003B244E"/>
    <w:rsid w:val="003B3C66"/>
    <w:rsid w:val="003B4185"/>
    <w:rsid w:val="003B4E36"/>
    <w:rsid w:val="003B6D43"/>
    <w:rsid w:val="003B729F"/>
    <w:rsid w:val="003B7B13"/>
    <w:rsid w:val="003B7D1D"/>
    <w:rsid w:val="003C64A1"/>
    <w:rsid w:val="003C6A75"/>
    <w:rsid w:val="003D05BE"/>
    <w:rsid w:val="003D133B"/>
    <w:rsid w:val="003D1900"/>
    <w:rsid w:val="003D23B0"/>
    <w:rsid w:val="003D5CD4"/>
    <w:rsid w:val="003E560D"/>
    <w:rsid w:val="003E610F"/>
    <w:rsid w:val="003F126C"/>
    <w:rsid w:val="00402BB2"/>
    <w:rsid w:val="00404005"/>
    <w:rsid w:val="00404F18"/>
    <w:rsid w:val="0040667D"/>
    <w:rsid w:val="004067DF"/>
    <w:rsid w:val="00407A4F"/>
    <w:rsid w:val="004151DC"/>
    <w:rsid w:val="0041689A"/>
    <w:rsid w:val="00417311"/>
    <w:rsid w:val="004220C9"/>
    <w:rsid w:val="00422977"/>
    <w:rsid w:val="00423328"/>
    <w:rsid w:val="00426810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7F4"/>
    <w:rsid w:val="00487F81"/>
    <w:rsid w:val="004939D0"/>
    <w:rsid w:val="00494DBC"/>
    <w:rsid w:val="0049733F"/>
    <w:rsid w:val="004A087A"/>
    <w:rsid w:val="004A1511"/>
    <w:rsid w:val="004A181F"/>
    <w:rsid w:val="004A2E08"/>
    <w:rsid w:val="004A3FE1"/>
    <w:rsid w:val="004A41AA"/>
    <w:rsid w:val="004A6D58"/>
    <w:rsid w:val="004A7036"/>
    <w:rsid w:val="004B15FC"/>
    <w:rsid w:val="004B21C0"/>
    <w:rsid w:val="004B222B"/>
    <w:rsid w:val="004B6761"/>
    <w:rsid w:val="004B7445"/>
    <w:rsid w:val="004C2BEA"/>
    <w:rsid w:val="004C3533"/>
    <w:rsid w:val="004C4956"/>
    <w:rsid w:val="004C56BE"/>
    <w:rsid w:val="004C6054"/>
    <w:rsid w:val="004D067A"/>
    <w:rsid w:val="004D19F9"/>
    <w:rsid w:val="004D5E9B"/>
    <w:rsid w:val="004D7BA9"/>
    <w:rsid w:val="004E1108"/>
    <w:rsid w:val="004E2D73"/>
    <w:rsid w:val="004E4FD0"/>
    <w:rsid w:val="004F1B3B"/>
    <w:rsid w:val="004F2E17"/>
    <w:rsid w:val="004F4318"/>
    <w:rsid w:val="004F441D"/>
    <w:rsid w:val="004F7BF9"/>
    <w:rsid w:val="005001D5"/>
    <w:rsid w:val="00512643"/>
    <w:rsid w:val="00512D58"/>
    <w:rsid w:val="005222C5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028D"/>
    <w:rsid w:val="005942C8"/>
    <w:rsid w:val="005A3B6D"/>
    <w:rsid w:val="005A6AD0"/>
    <w:rsid w:val="005B086C"/>
    <w:rsid w:val="005B47B1"/>
    <w:rsid w:val="005B5D1A"/>
    <w:rsid w:val="005B62F6"/>
    <w:rsid w:val="005C2D60"/>
    <w:rsid w:val="005C635C"/>
    <w:rsid w:val="005D24BF"/>
    <w:rsid w:val="005D2718"/>
    <w:rsid w:val="005D32F2"/>
    <w:rsid w:val="005D4309"/>
    <w:rsid w:val="005D50DA"/>
    <w:rsid w:val="005D69CB"/>
    <w:rsid w:val="005E504D"/>
    <w:rsid w:val="005F3F3C"/>
    <w:rsid w:val="005F44B1"/>
    <w:rsid w:val="005F6AB4"/>
    <w:rsid w:val="00610971"/>
    <w:rsid w:val="00617787"/>
    <w:rsid w:val="00620BA1"/>
    <w:rsid w:val="006219F9"/>
    <w:rsid w:val="00626415"/>
    <w:rsid w:val="00632474"/>
    <w:rsid w:val="00633547"/>
    <w:rsid w:val="00633856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425D"/>
    <w:rsid w:val="006C7C3A"/>
    <w:rsid w:val="006D18CB"/>
    <w:rsid w:val="006D4579"/>
    <w:rsid w:val="006D5D26"/>
    <w:rsid w:val="006D6A88"/>
    <w:rsid w:val="006E09CF"/>
    <w:rsid w:val="006E0A89"/>
    <w:rsid w:val="006E255B"/>
    <w:rsid w:val="006F5D9A"/>
    <w:rsid w:val="00700ADD"/>
    <w:rsid w:val="007020E0"/>
    <w:rsid w:val="007023B7"/>
    <w:rsid w:val="00712695"/>
    <w:rsid w:val="00712C33"/>
    <w:rsid w:val="00712CA0"/>
    <w:rsid w:val="00716725"/>
    <w:rsid w:val="0071711C"/>
    <w:rsid w:val="00717453"/>
    <w:rsid w:val="00721D55"/>
    <w:rsid w:val="0072414B"/>
    <w:rsid w:val="00724690"/>
    <w:rsid w:val="00727A66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4FB5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4CF"/>
    <w:rsid w:val="007C399B"/>
    <w:rsid w:val="007D1DEA"/>
    <w:rsid w:val="007D3F1C"/>
    <w:rsid w:val="007D5451"/>
    <w:rsid w:val="007E070C"/>
    <w:rsid w:val="007E1979"/>
    <w:rsid w:val="007F2483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E81"/>
    <w:rsid w:val="008472CC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95F51"/>
    <w:rsid w:val="008A0144"/>
    <w:rsid w:val="008A0242"/>
    <w:rsid w:val="008B1E95"/>
    <w:rsid w:val="008B208E"/>
    <w:rsid w:val="008B3428"/>
    <w:rsid w:val="008B42F9"/>
    <w:rsid w:val="008B43AD"/>
    <w:rsid w:val="008C11BC"/>
    <w:rsid w:val="008C3BC1"/>
    <w:rsid w:val="008C5110"/>
    <w:rsid w:val="008C5A27"/>
    <w:rsid w:val="008C7196"/>
    <w:rsid w:val="008E40EA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6509"/>
    <w:rsid w:val="00916C66"/>
    <w:rsid w:val="00920222"/>
    <w:rsid w:val="00921C79"/>
    <w:rsid w:val="00922978"/>
    <w:rsid w:val="00923808"/>
    <w:rsid w:val="00923AD2"/>
    <w:rsid w:val="009272A3"/>
    <w:rsid w:val="00927C35"/>
    <w:rsid w:val="0093064B"/>
    <w:rsid w:val="00930EAF"/>
    <w:rsid w:val="0093142A"/>
    <w:rsid w:val="00931440"/>
    <w:rsid w:val="00934E3D"/>
    <w:rsid w:val="00937AE5"/>
    <w:rsid w:val="00937BE5"/>
    <w:rsid w:val="00944205"/>
    <w:rsid w:val="00950A20"/>
    <w:rsid w:val="00952D0D"/>
    <w:rsid w:val="00952EC2"/>
    <w:rsid w:val="00956DBA"/>
    <w:rsid w:val="0095768D"/>
    <w:rsid w:val="00965E86"/>
    <w:rsid w:val="00970443"/>
    <w:rsid w:val="00973D61"/>
    <w:rsid w:val="00974B12"/>
    <w:rsid w:val="00977A0D"/>
    <w:rsid w:val="009858FA"/>
    <w:rsid w:val="009861D2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6940"/>
    <w:rsid w:val="009B774D"/>
    <w:rsid w:val="009C18A4"/>
    <w:rsid w:val="009C3674"/>
    <w:rsid w:val="009C3D47"/>
    <w:rsid w:val="009C6F04"/>
    <w:rsid w:val="009C725C"/>
    <w:rsid w:val="009D51CA"/>
    <w:rsid w:val="009D556B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82411"/>
    <w:rsid w:val="00A879E2"/>
    <w:rsid w:val="00A905F4"/>
    <w:rsid w:val="00A93AE8"/>
    <w:rsid w:val="00A95E29"/>
    <w:rsid w:val="00AA4B8D"/>
    <w:rsid w:val="00AB1398"/>
    <w:rsid w:val="00AB3C8D"/>
    <w:rsid w:val="00AC34B2"/>
    <w:rsid w:val="00AC4BDA"/>
    <w:rsid w:val="00AC4DAE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BAE"/>
    <w:rsid w:val="00B50DA4"/>
    <w:rsid w:val="00B5675E"/>
    <w:rsid w:val="00B57263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17A8"/>
    <w:rsid w:val="00BB203E"/>
    <w:rsid w:val="00BB2631"/>
    <w:rsid w:val="00BB4B9A"/>
    <w:rsid w:val="00BC0733"/>
    <w:rsid w:val="00BC1A94"/>
    <w:rsid w:val="00BC6FF6"/>
    <w:rsid w:val="00BD202D"/>
    <w:rsid w:val="00BD3E4C"/>
    <w:rsid w:val="00BD5583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5321B"/>
    <w:rsid w:val="00C611A3"/>
    <w:rsid w:val="00C666CC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1AF5"/>
    <w:rsid w:val="00C97A16"/>
    <w:rsid w:val="00CA01FD"/>
    <w:rsid w:val="00CA284F"/>
    <w:rsid w:val="00CA6802"/>
    <w:rsid w:val="00CB1917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C1F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5AA6"/>
    <w:rsid w:val="00D60C96"/>
    <w:rsid w:val="00D67C42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0C7E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86"/>
    <w:rsid w:val="00E22046"/>
    <w:rsid w:val="00E23F8B"/>
    <w:rsid w:val="00E251A3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66ED0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C16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5368D"/>
    <w:rsid w:val="00F54265"/>
    <w:rsid w:val="00F54F08"/>
    <w:rsid w:val="00F55C34"/>
    <w:rsid w:val="00F61724"/>
    <w:rsid w:val="00F619D1"/>
    <w:rsid w:val="00F628B1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B45"/>
    <w:rsid w:val="00FB13F8"/>
    <w:rsid w:val="00FB7297"/>
    <w:rsid w:val="00FB75F2"/>
    <w:rsid w:val="00FC0890"/>
    <w:rsid w:val="00FC33FF"/>
    <w:rsid w:val="00FD28C3"/>
    <w:rsid w:val="00FD617B"/>
    <w:rsid w:val="00FD73BE"/>
    <w:rsid w:val="00FD77AC"/>
    <w:rsid w:val="00FE3108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515D85"/>
  <w15:docId w15:val="{10018EBB-5C33-4A99-8681-E08C9A9F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0BAA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1F607B"/>
    <w:rPr>
      <w:color w:val="808080"/>
    </w:rPr>
  </w:style>
  <w:style w:type="paragraph" w:styleId="Header">
    <w:name w:val="header"/>
    <w:basedOn w:val="Normal"/>
    <w:link w:val="HeaderChar"/>
    <w:unhideWhenUsed/>
    <w:rsid w:val="001F607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F607B"/>
  </w:style>
  <w:style w:type="paragraph" w:styleId="Footer">
    <w:name w:val="footer"/>
    <w:basedOn w:val="Normal"/>
    <w:link w:val="FooterChar"/>
    <w:unhideWhenUsed/>
    <w:rsid w:val="001F607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1F607B"/>
  </w:style>
  <w:style w:type="paragraph" w:styleId="BalloonText">
    <w:name w:val="Balloon Text"/>
    <w:basedOn w:val="Normal"/>
    <w:link w:val="BalloonTextChar"/>
    <w:semiHidden/>
    <w:unhideWhenUsed/>
    <w:rsid w:val="001F607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F607B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table" w:styleId="TableGrid">
    <w:name w:val="Table Grid"/>
    <w:basedOn w:val="TableNormal"/>
    <w:rsid w:val="00163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footnote_symbols/>
</file>

<file path=customXml/item2.xml><?xml version="1.0" encoding="utf-8"?>
<publishing_variables/>
</file>

<file path=customXml/item3.xml>��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hiddenSymbols>
  <hiddenSymbol id="_hs_08a10c7296b64c75a29b82030e6acb41" isHidden="false">
    <symbol><![CDATA[$]]></symbol>
    <whiteSpaceChar><![CDATA[ ]]></whiteSpaceChar>
  </hiddenSymbol>
  <hiddenSymbol id="_hs_0585805c18db4a81a35cc279926129f6" isHidden="false">
    <symbol><![CDATA[$]]></symbol>
    <whiteSpaceChar><![CDATA[ ]]></whiteSpaceChar>
  </hiddenSymbol>
  <hiddenSymbol id="_hs_2a293f0939324f64ac3630c0fdc23ebc" isHidden="false">
    <symbol><![CDATA[$]]></symbol>
    <whiteSpaceChar><![CDATA[ ]]></whiteSpaceChar>
  </hiddenSymbol>
  <hiddenSymbol id="_hs_cb23d80af297422b8819d3e1773486c0" isHidden="false">
    <symbol><![CDATA[$]]></symbol>
    <whiteSpaceChar><![CDATA[ ]]></whiteSpaceChar>
  </hiddenSymbol>
</hiddenSymbols>
</file>

<file path=customXml/item6.xml><?xml version="1.0" encoding="utf-8"?>
<publishing_cross_references/>
</file>

<file path=customXml/item7.xml><?xml version="1.0" encoding="utf-8"?>
<alternating_section_styles/>
</file>

<file path=customXml/item8.xml><?xml version="1.0" encoding="utf-8"?>
<metaTags xmlns:h="http://www.confluence.com/uri/vectors/1.0/header_spreading">
  <DataElement cc_id="638458375271492839">
    <h:tags xmlns:wbusgaap="http://www.confluence.com/2018/workbooksusgaap" xmlns:h="http://www.confluence.com/uri/vectors/1.0/header_spreading" date="10/31/2025" entity_ids="6582" holding_ids="" transaction_ids="" security_ids="" value="55735354" precision="0" divisor_power="0" wbusgaap:tag="SAL_InvestmentValue"/>
    <h:tags xmlns:wbusgaap="http://www.confluence.com/2018/workbooksusgaap" xmlns:h="http://www.confluence.com/uri/vectors/1.0/header_spreading" date="10/31/2025" entity_ids="6582" holding_ids="" transaction_ids="" security_ids="" value="4385454" precision="0" divisor_power="0" wbusgaap:tag="SAL_MMDA"/>
    <h:tags xmlns:wbusgaap="http://www.confluence.com/2018/workbooksusgaap" xmlns:h="http://www.confluence.com/uri/vectors/1.0/header_spreading" date="10/31/2025" entity_ids="6582" holding_ids="" transaction_ids="" security_ids="" value="60157271" precision="0" divisor_power="0" wbusgaap:tag="SAL_TotalAssets"/>
    <h:tags xmlns:wbusgaap="http://www.confluence.com/2018/workbooksusgaap" xmlns:h="http://www.confluence.com/uri/vectors/1.0/header_spreading" date="10/31/2025" entity_ids="6582" holding_ids="" transaction_ids="" security_ids="" value="59959232" precision="0" divisor_power="0" wbusgaap:tag="SAL_TotalNetAssets"/>
    <h:tags xmlns:wbusgaap="http://www.confluence.com/2018/workbooksusgaap" xmlns:h="http://www.confluence.com/uri/vectors/1.0/header_spreading" date="10/31/2025" entity_ids="6582" holding_ids="" transaction_ids="" security_ids="" value="225" precision="0" divisor_power="0" wbusgaap:tag="SAL_CapitalStockDollars"/>
    <h:tags xmlns:wbusgaap="http://www.confluence.com/2018/workbooksusgaap" xmlns:h="http://www.confluence.com/uri/vectors/1.0/header_spreading" date="10/31/2025" entity_ids="6582" holding_ids="" transaction_ids="" security_ids="" value="31850401" precision="0" divisor_power="0" wbusgaap:tag="SAL_AdditionalPaidInCapital"/>
    <h:tags xmlns:wbusgaap="http://www.confluence.com/2018/workbooksusgaap" xmlns:h="http://www.confluence.com/uri/vectors/1.0/header_spreading" date="10/31/2025" entity_ids="6582" holding_ids="" transaction_ids="" security_ids="" value="28108606" precision="0" divisor_power="0" wbusgaap:tag="SAL_Distributions"/>
    <h:tags xmlns:wbusgaap="http://www.confluence.com/2018/workbooksusgaap" xmlns:h="http://www.confluence.com/uri/vectors/1.0/header_spreading" date="10/31/2025" entity_ids="6582" holding_ids="" transaction_ids="" security_ids="" value="59959232" precision="0" divisor_power="0" wbusgaap:tag="SAL_NACO_NetAssets"/>
    <h:tags xmlns:wbusgaap="http://www.confluence.com/2018/workbooksusgaap" xmlns:h="http://www.confluence.com/uri/vectors/1.0/header_spreading" date="10/31/2025" entity_ids="51" holding_ids="" transaction_ids="" security_ids="" value="59959232" precision="0" divisor_power="0" wbusgaap:tag="SAL_Net_Assets_Class_Level"/>
    <h:tags xmlns:wbusgaap="http://www.confluence.com/2018/workbooksusgaap" xmlns:h="http://www.confluence.com/uri/vectors/1.0/header_spreading" date="10/31/2025" entity_ids="51" holding_ids="" transaction_ids="" security_ids="" value="26.65" precision="2" divisor_power="0" wbusgaap:tag="SAL_NACO_ClassNetAssets"/>
    <h:tags xmlns:wbusgaap="http://www.confluence.com/2018/workbooksusgaap" xmlns:h="http://www.confluence.com/uri/vectors/1.0/header_spreading" date="10/31/2025" entity_ids="6582" holding_ids="" transaction_ids="" security_ids="" value="32413908" precision="0" divisor_power="0" wbusgaap:tag="SAL_CostInvestmentsTotal"/>
  </DataElement>
  <DataElement cc_id="638458378082041086">
    <h:tags xmlns:wbusgaap="http://www.confluence.com/2018/workbooksusgaap" xmlns:h="http://www.confluence.com/uri/vectors/1.0/header_spreading" date="10/31/2025" entity_ids="6582" holding_ids="" transaction_ids="" security_ids="" value="849028" precision="0" divisor_power="0" wbusgaap:tag="SOP_Dividends"/>
    <h:tags xmlns:wbusgaap="http://www.confluence.com/2018/workbooksusgaap" xmlns:h="http://www.confluence.com/uri/vectors/1.0/header_spreading" date="10/31/2025" entity_ids="6582" holding_ids="" transaction_ids="" security_ids="" value="955454" precision="0" divisor_power="0" wbusgaap:tag="SOP_TotalInvestmentIncome"/>
    <h:tags xmlns:wbusgaap="http://www.confluence.com/2018/workbooksusgaap" xmlns:h="http://www.confluence.com/uri/vectors/1.0/header_spreading" date="10/31/2025" entity_ids="6582" holding_ids="" transaction_ids="" security_ids="" value="584613" precision="0" divisor_power="0" wbusgaap:tag="SOP_AdvisoryFees"/>
    <h:tags xmlns:wbusgaap="http://www.confluence.com/2018/workbooksusgaap" xmlns:h="http://www.confluence.com/uri/vectors/1.0/header_spreading" date="10/31/2025" entity_ids="6582" holding_ids="" transaction_ids="" security_ids="" value="109778" precision="0" divisor_power="0" wbusgaap:tag="SOP_AdministrationFees"/>
    <h:tags xmlns:wbusgaap="http://www.confluence.com/2018/workbooksusgaap" xmlns:h="http://www.confluence.com/uri/vectors/1.0/header_spreading" date="10/31/2025" entity_ids="6582" holding_ids="" transaction_ids="" security_ids="" value="8897" precision="0" divisor_power="0" wbusgaap:tag="SOP_CustodyFees"/>
    <h:tags xmlns:wbusgaap="http://www.confluence.com/2018/workbooksusgaap" xmlns:h="http://www.confluence.com/uri/vectors/1.0/header_spreading" date="10/31/2025" entity_ids="6582" holding_ids="" transaction_ids="" security_ids="" value="5431" precision="0" divisor_power="0" wbusgaap:tag="SOP_ComplianceServiceFees"/>
    <h:tags xmlns:wbusgaap="http://www.confluence.com/2018/workbooksusgaap" xmlns:h="http://www.confluence.com/uri/vectors/1.0/header_spreading" date="10/31/2025" entity_ids="6582" holding_ids="" transaction_ids="" security_ids="" value="1094743" precision="0" divisor_power="0" wbusgaap:tag="SOP_TotalExpenses"/>
    <h:tags xmlns:wbusgaap="http://www.confluence.com/2018/workbooksusgaap" xmlns:h="http://www.confluence.com/uri/vectors/1.0/header_spreading" date="10/31/2025" entity_ids="6582" holding_ids="" transaction_ids="" security_ids="" value="-139289" precision="0" divisor_power="0" is_negative="1" wbusgaap:tag="SOP_NetInvestmentIncome"/>
    <h:tags xmlns:wbusgaap="http://www.confluence.com/2018/workbooksusgaap" xmlns:h="http://www.confluence.com/uri/vectors/1.0/header_spreading" date="10/31/2025" entity_ids="6582" holding_ids="" transaction_ids="" security_ids="" value="5374409" precision="0" divisor_power="0" wbusgaap:tag="SOP_NetRealizedGainLos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P_NetAppDepInvestment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P_ChangeAppDep"/>
    <h:tags xmlns:wbusgaap="http://www.confluence.com/2018/workbooksusgaap" xmlns:h="http://www.confluence.com/uri/vectors/1.0/header_spreading" date="10/31/2025" entity_ids="6582" holding_ids="" transaction_ids="" security_ids="" value="6487235" precision="0" divisor_power="0" wbusgaap:tag="SOP_NetRealizedUnrealizedGainLoss"/>
    <h:tags xmlns:wbusgaap="http://www.confluence.com/2018/workbooksusgaap" xmlns:h="http://www.confluence.com/uri/vectors/1.0/header_spreading" date="10/31/2025" entity_ids="6582" holding_ids="" transaction_ids="" security_ids="" value="6347946" precision="0" divisor_power="0" wbusgaap:tag="SOP_NetIncNetAssetsOps"/>
  </DataElement>
  <DataElement cc_id="638458378441140507">
    <h:tags xmlns:wbusgaap="http://www.confluence.com/2018/workbooksusgaap" xmlns:h="http://www.confluence.com/uri/vectors/1.0/header_spreading" date="10/31/2025" entity_ids="6582" holding_ids="" transaction_ids="" security_ids="" value="-139289" precision="0" divisor_power="0" is_negative="1" wbusgaap:tag="SOC_NetInvestmentIncome"/>
    <h:tags xmlns:wbusgaap="http://www.confluence.com/2018/workbooksusgaap" xmlns:h="http://www.confluence.com/uri/vectors/1.0/header_spreading" date="10/31/2024" entity_ids="6582" holding_ids="" transaction_ids="" security_ids="" value="-216777" precision="0" divisor_power="0" is_negative="1" wbusgaap:tag="SOC_NetInvestmentIncome"/>
    <h:tags xmlns:wbusgaap="http://www.confluence.com/2018/workbooksusgaap" xmlns:h="http://www.confluence.com/uri/vectors/1.0/header_spreading" date="10/31/2025" entity_ids="6582" holding_ids="" transaction_ids="" security_ids="" value="5374409" precision="0" divisor_power="0" wbusgaap:tag="SOC_NetRealizedGainLoss"/>
    <h:tags xmlns:wbusgaap="http://www.confluence.com/2018/workbooksusgaap" xmlns:h="http://www.confluence.com/uri/vectors/1.0/header_spreading" date="10/31/2024" entity_ids="6582" holding_ids="" transaction_ids="" security_ids="" value="4229023" precision="0" divisor_power="0" wbusgaap:tag="SOC_NetRealizedGainLos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C_ChangeAppDep"/>
    <h:tags xmlns:wbusgaap="http://www.confluence.com/2018/workbooksusgaap" xmlns:h="http://www.confluence.com/uri/vectors/1.0/header_spreading" date="10/31/2024" entity_ids="6582" holding_ids="" transaction_ids="" security_ids="" value="4448659" precision="0" divisor_power="0" wbusgaap:tag="SOC_ChangeAppDep"/>
    <h:tags xmlns:wbusgaap="http://www.confluence.com/2018/workbooksusgaap" xmlns:h="http://www.confluence.com/uri/vectors/1.0/header_spreading" date="10/31/2025" entity_ids="6582" holding_ids="" transaction_ids="" security_ids="" value="6347946" precision="0" divisor_power="0" wbusgaap:tag="SOC_NetIncNetAssetsOperations"/>
    <h:tags xmlns:wbusgaap="http://www.confluence.com/2018/workbooksusgaap" xmlns:h="http://www.confluence.com/uri/vectors/1.0/header_spreading" date="10/31/2024" entity_ids="6582" holding_ids="" transaction_ids="" security_ids="" value="8460905" precision="0" divisor_power="0" wbusgaap:tag="SOC_NetIncNetAssetsOperations"/>
    <h:tags xmlns:wbusgaap="http://www.confluence.com/2018/workbooksusgaap" xmlns:h="http://www.confluence.com/uri/vectors/1.0/header_spreading" date="10/31/2025" entity_ids="6582" holding_ids="" transaction_ids="" security_ids="" value="0" precision="0" divisor_power="0" wbusgaap:tag="SOC_DistributableEarnings"/>
    <h:tags xmlns:wbusgaap="http://www.confluence.com/2018/workbooksusgaap" xmlns:h="http://www.confluence.com/uri/vectors/1.0/header_spreading" date="10/31/2024" entity_ids="6582" holding_ids="" transaction_ids="" security_ids="" value="-8059299" precision="0" divisor_power="0" is_negative="1" wbusgaap:tag="SOC_DistributableEarnings"/>
    <h:tags xmlns:wbusgaap="http://www.confluence.com/2018/workbooksusgaap" xmlns:h="http://www.confluence.com/uri/vectors/1.0/header_spreading" date="10/31/2025" entity_ids="51" holding_ids="" transaction_ids="" security_ids="" value="1837600" precision="0" divisor_power="0" wbusgaap:tag="SOC_SubscriptionsClassLevel"/>
    <h:tags xmlns:wbusgaap="http://www.confluence.com/2018/workbooksusgaap" xmlns:h="http://www.confluence.com/uri/vectors/1.0/header_spreading" date="10/31/2024" entity_ids="51" holding_ids="" transaction_ids="" security_ids="" value="1998681" precision="0" divisor_power="0" wbusgaap:tag="SOC_Subscriptions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ReinvestmentsClassLevel"/>
    <h:tags xmlns:wbusgaap="http://www.confluence.com/2018/workbooksusgaap" xmlns:h="http://www.confluence.com/uri/vectors/1.0/header_spreading" date="10/31/2024" entity_ids="51" holding_ids="" transaction_ids="" security_ids="" value="7851878" precision="0" divisor_power="0" wbusgaap:tag="SOC_ReinvestmentsClassLevel"/>
    <h:tags xmlns:wbusgaap="http://www.confluence.com/2018/workbooksusgaap" xmlns:h="http://www.confluence.com/uri/vectors/1.0/header_spreading" date="10/31/2025" entity_ids="51" holding_ids="" transaction_ids="" security_ids="" value="-10319817" precision="0" divisor_power="0" is_negative="1" wbusgaap:tag="SOC_RedemptionsClassLevel"/>
    <h:tags xmlns:wbusgaap="http://www.confluence.com/2018/workbooksusgaap" xmlns:h="http://www.confluence.com/uri/vectors/1.0/header_spreading" date="10/31/2024" entity_ids="51" holding_ids="" transaction_ids="" security_ids="" value="-8275555" precision="0" divisor_power="0" is_negative="1" wbusgaap:tag="SOC_RedemptionsClassLevel"/>
    <h:tags xmlns:wbusgaap="http://www.confluence.com/2018/workbooksusgaap" xmlns:h="http://www.confluence.com/uri/vectors/1.0/header_spreading" date="10/31/2025" entity_ids="51" holding_ids="" transaction_ids="" security_ids="" value="480" precision="0" divisor_power="0" wbusgaap:tag="SOC_RedemptionsRedemptionFeesClassLevel"/>
    <h:tags xmlns:wbusgaap="http://www.confluence.com/2018/workbooksusgaap" xmlns:h="http://www.confluence.com/uri/vectors/1.0/header_spreading" date="10/31/2024" entity_ids="51" holding_ids="" transaction_ids="" security_ids="" value="174" precision="0" divisor_power="0" wbusgaap:tag="SOC_RedemptionsRedemptionFeesClassLevel"/>
    <h:tags xmlns:wbusgaap="http://www.confluence.com/2018/workbooksusgaap" xmlns:h="http://www.confluence.com/uri/vectors/1.0/header_spreading" date="10/31/2025" entity_ids="6582" holding_ids="" transaction_ids="" security_ids="" value="-8481737" precision="0" divisor_power="0" is_negative="1" wbusgaap:tag="SOC_NetIncShareTransx"/>
    <h:tags xmlns:wbusgaap="http://www.confluence.com/2018/workbooksusgaap" xmlns:h="http://www.confluence.com/uri/vectors/1.0/header_spreading" date="10/31/2024" entity_ids="6582" holding_ids="" transaction_ids="" security_ids="" value="10792697" precision="0" divisor_power="0" wbusgaap:tag="SOC_NetIncShareTransx"/>
    <h:tags xmlns:wbusgaap="http://www.confluence.com/2018/workbooksusgaap" xmlns:h="http://www.confluence.com/uri/vectors/1.0/header_spreading" date="10/31/2025" entity_ids="6582" holding_ids="" transaction_ids="" security_ids="" value="62093023" precision="0" divisor_power="0" wbusgaap:tag="SOC_PYTotalNetAssets"/>
    <h:tags xmlns:wbusgaap="http://www.confluence.com/2018/workbooksusgaap" xmlns:h="http://www.confluence.com/uri/vectors/1.0/header_spreading" date="10/31/2024" entity_ids="6582" holding_ids="" transaction_ids="" security_ids="" value="50898720" precision="0" divisor_power="0" wbusgaap:tag="SOC_PYTotalNetAssets"/>
    <h:tags xmlns:wbusgaap="http://www.confluence.com/2018/workbooksusgaap" xmlns:frh="http://www.confluence.com/2012/financialreportinghistory" xmlns:h="http://www.confluence.com/uri/vectors/1.0/header_spreading" date="10/31/2025" entity_ids="6582" holding_ids="" transaction_ids="" security_ids="" value="59959232" precision="0" divisor_power="0" frh:tag="display_precision" wbusgaap:tag="SOC_TotalNetAssets"/>
    <h:tags xmlns:wbusgaap="http://www.confluence.com/2018/workbooksusgaap" xmlns:frh="http://www.confluence.com/2012/financialreportinghistory" xmlns:h="http://www.confluence.com/uri/vectors/1.0/header_spreading" date="10/31/2024" entity_ids="6582" holding_ids="" transaction_ids="" security_ids="" value="62093023" precision="0" divisor_power="0" frh:tag="display_precision" wbusgaap:tag="SOC_TotalNetAssets"/>
    <h:tags xmlns:wbusgaap="http://www.confluence.com/2018/workbooksusgaap" xmlns:h="http://www.confluence.com/uri/vectors/1.0/header_spreading" date="10/31/2025" entity_ids="51" holding_ids="" transaction_ids="" security_ids="" value="77665" precision="0" divisor_power="0" wbusgaap:tag="SOC_SharesIssuedClassLevel"/>
    <h:tags xmlns:wbusgaap="http://www.confluence.com/2018/workbooksusgaap" xmlns:h="http://www.confluence.com/uri/vectors/1.0/header_spreading" date="10/31/2024" entity_ids="51" holding_ids="" transaction_ids="" security_ids="" value="81416" precision="0" divisor_power="0" wbusgaap:tag="SOC_SharesIssued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SharesReinvestmentsClassLevel"/>
    <h:tags xmlns:wbusgaap="http://www.confluence.com/2018/workbooksusgaap" xmlns:h="http://www.confluence.com/uri/vectors/1.0/header_spreading" date="10/31/2024" entity_ids="51" holding_ids="" transaction_ids="" security_ids="" value="336145" precision="0" divisor_power="0" wbusgaap:tag="SOC_SharesReinvestments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SharesIssuedReorganizationClassLevel"/>
    <h:tags xmlns:wbusgaap="http://www.confluence.com/2018/workbooksusgaap" xmlns:h="http://www.confluence.com/uri/vectors/1.0/header_spreading" date="10/31/2024" entity_ids="51" holding_ids="" transaction_ids="" security_ids="" value="385389" precision="0" divisor_power="0" wbusgaap:tag="SOC_SharesIssuedReorganizationClassLevel"/>
    <h:tags xmlns:wbusgaap="http://www.confluence.com/2018/workbooksusgaap" xmlns:h="http://www.confluence.com/uri/vectors/1.0/header_spreading" date="10/31/2025" entity_ids="51" holding_ids="" transaction_ids="" security_ids="" value="-448993" precision="0" divisor_power="0" is_negative="1" wbusgaap:tag="SOC_SharesRedeemedClassLevel"/>
    <h:tags xmlns:wbusgaap="http://www.confluence.com/2018/workbooksusgaap" xmlns:h="http://www.confluence.com/uri/vectors/1.0/header_spreading" date="10/31/2024" entity_ids="51" holding_ids="" transaction_ids="" security_ids="" value="-340128" precision="0" divisor_power="0" is_negative="1" wbusgaap:tag="SOC_SharesRedeemedClassLevel"/>
    <h:tags xmlns:wbusgaap="http://www.confluence.com/2018/workbooksusgaap" xmlns:h="http://www.confluence.com/uri/vectors/1.0/header_spreading" date="10/31/2025" entity_ids="6582" holding_ids="" transaction_ids="" security_ids="" value="-371328" precision="0" divisor_power="0" is_negative="1" wbusgaap:tag="SOC_Share_Activity"/>
    <h:tags xmlns:wbusgaap="http://www.confluence.com/2018/workbooksusgaap" xmlns:h="http://www.confluence.com/uri/vectors/1.0/header_spreading" date="10/31/2024" entity_ids="6582" holding_ids="" transaction_ids="" security_ids="" value="462822" precision="0" divisor_power="0" wbusgaap:tag="SOC_Share_Activity"/>
  </DataElement>
  <DataElement cc_id="638458378807439840">
    <h:tags xmlns:wbusgaap="http://www.confluence.com/2018/workbooksusgaap" xmlns:frh="http://www.confluence.com/2012/financialreportinghistory" xmlns:h="http://www.confluence.com/uri/vectors/1.0/header_spreading" date="10/31/2025" entity_ids="51" holding_ids="" transaction_ids="" security_ids="" value="26.65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4" entity_ids="51" holding_ids="" transaction_ids="" security_ids="" value="23.69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3" entity_ids="51" holding_ids="" transaction_ids="" security_ids="" value="23.58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2" entity_ids="51" holding_ids="" transaction_ids="" security_ids="" value="23.68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1" entity_ids="51" holding_ids="" transaction_ids="" security_ids="" value="32.02" precision="2" divisor_power="0" frh:tag="full_precision" wbusgaap:tag="FiHi_ClassEndingNAV"/>
    <h:tags xmlns:wbusgaap="http://www.confluence.com/2018/workbooksusgaap" xmlns:h="http://www.confluence.com/uri/vectors/1.0/header_spreading" date="10/31/2025" entity_ids="51" holding_ids="" transaction_ids="" security_ids="" value="59959000" precision="0" divisor_power="3" wbusgaap:tag="FiHi_ClassRoundedNetAssets"/>
    <h:tags xmlns:wbusgaap="http://www.confluence.com/2018/workbooksusgaap" xmlns:h="http://www.confluence.com/uri/vectors/1.0/header_spreading" date="10/31/2024" entity_ids="51" holding_ids="" transaction_ids="" security_ids="" value="62093000" precision="0" divisor_power="3" wbusgaap:tag="FiHi_ClassRoundedNetAssets"/>
    <h:tags xmlns:wbusgaap="http://www.confluence.com/2018/workbooksusgaap" xmlns:h="http://www.confluence.com/uri/vectors/1.0/header_spreading" date="10/31/2023" entity_ids="51" holding_ids="" transaction_ids="" security_ids="" value="50899000" precision="0" divisor_power="3" wbusgaap:tag="FiHi_ClassRoundedNetAssets"/>
    <h:tags xmlns:wbusgaap="http://www.confluence.com/2018/workbooksusgaap" xmlns:h="http://www.confluence.com/uri/vectors/1.0/header_spreading" date="10/31/2022" entity_ids="51" holding_ids="" transaction_ids="" security_ids="" value="54739000" precision="0" divisor_power="3" wbusgaap:tag="FiHi_ClassRoundedNetAssets"/>
    <h:tags xmlns:wbusgaap="http://www.confluence.com/2018/workbooksusgaap" xmlns:h="http://www.confluence.com/uri/vectors/1.0/header_spreading" date="10/31/2021" entity_ids="51" holding_ids="" transaction_ids="" security_ids="" value="72496000" precision="0" divisor_power="3" wbusgaap:tag="FiHi_ClassRoundedNetAssets"/>
  </DataElement>
</metaTags>
</file>

<file path=customXml/item9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0.xml><?xml version="1.0" encoding="utf-8"?>
<publishing_footnote_references/>
</file>

<file path=customXml/item11.xml><?xml version="1.0" encoding="utf-8"?>
<headings/>
</file>

<file path=customXml/item12.xml><?xml version="1.0" encoding="utf-8"?>
<Confluence>
  <DataElements>
    <DataElement>
      <ContentControlId>638458378082041086</ContentControlId>
      <escaped_vector><![CDATA[<vector vector_body_tag="statement" full_description="Returns an entire table created with the Statement Mapper - Display Statement: Statement of Operations (Model Office - MST-SPT)" guid="a4f48bfe-5243-4b73-bd06-eeb2c11ea874"><statement ShowFormatDebugInfo="False" column_group_iterator_ids="@@REDIRECTED" working_range="" statement_and_map="&lt;map_statement_pair map_reference_type=&quot;StoredMap&quot; map_reference=&quot;1510&quot;&gt;&lt;statement id=&quot;fd1a417a-3e37-4248-a9c2-94bf8e7d6689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638458378441140507</ContentControlId>
      <escaped_vector><![CDATA[<vector vector_body_tag="statement" full_description="Returns an entire table created with the Statement Mapper - Display Statement: Statement of Changes in Net Assets (Model Office - MST-SPT)" guid="22ba0e60-ecec-473d-8608-f45b67a23adf"><statement ShowFormatDebugInfo="False" column_group_iterator_ids="@@REDIRECTED" working_range="" statement_and_map="&lt;map_statement_pair map_reference_type=&quot;StoredMap&quot; map_reference=&quot;1510&quot;&gt;&lt;statement id=&quot;d448934a-3ffa-4784-8317-ecf50591625f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638458378807439840</ContentControlId>
      <escaped_vector><![CDATA[<vector vector_body_tag="statement" full_description="Returns an entire table created with the Statement Mapper - Display Statement: Financial Highlights (Model Office - MST-SPT)" guid="4472d2fb-5390-4855-943c-01783c73eb40"><statement ShowFormatDebugInfo="False" column_group_iterator_ids="@@REDIRECTED" working_range="" statement_and_map="&lt;map_statement_pair map_reference_type=&quot;StoredMap&quot; map_reference=&quot;1510&quot;&gt;&lt;statement id=&quot;0043d677-c8ea-4da9-a773-33b730070ebc&quot; break_before=&quot;False&quot; break_after=&quot;False&quot; /&gt;&lt;/map_statement_pair&gt;" width="2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638458375271492839</ContentControlId>
      <escaped_vector><![CDATA[<vector vector_body_tag="statement" full_description="Returns an entire table created with the Statement Mapper - Display Statement: Statement of Assets and Liabilities (Model Office - MST-SPT (Model Office))" guid="25aa9f3c-bb54-41dd-a7b5-3ad495dd8c60"><statement ShowFormatDebugInfo="False" column_group_iterator_ids="@@REDIRECTED" working_range="" statement_and_map="&lt;map_statement_pair map_reference_type=&quot;StoredMap&quot; map_reference=&quot;1510&quot;&gt;&lt;statement id=&quot;db5a7c3b-ad24-4a51-97f7-892f2e6dcd3d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</DataElements>
</Confluence>
</file>

<file path=customXml/itemProps1.xml><?xml version="1.0" encoding="utf-8"?>
<ds:datastoreItem xmlns:ds="http://schemas.openxmlformats.org/officeDocument/2006/customXml" ds:itemID="{85746629-21BD-4BBA-9471-F6564DB45782}">
  <ds:schemaRefs/>
</ds:datastoreItem>
</file>

<file path=customXml/itemProps2.xml><?xml version="1.0" encoding="utf-8"?>
<ds:datastoreItem xmlns:ds="http://schemas.openxmlformats.org/officeDocument/2006/customXml" ds:itemID="{39BC9D4D-BA17-48F0-AF2F-A3D113CC69D8}">
  <ds:schemaRefs/>
</ds:datastoreItem>
</file>

<file path=customXml/itemProps3.xml><?xml version="1.0" encoding="utf-8"?>
<ds:datastoreItem xmlns:ds="http://schemas.openxmlformats.org/officeDocument/2006/customXml" ds:itemID="{4614DE17-17AC-41D9-AEC7-B1F354EA726D}">
  <ds:schemaRefs/>
</ds:datastoreItem>
</file>

<file path=customXml/itemProps4.xml><?xml version="1.0" encoding="utf-8"?>
<ds:datastoreItem xmlns:ds="http://schemas.openxmlformats.org/officeDocument/2006/customXml" ds:itemID="{1800ACFF-7712-463F-B1AB-4DAA5604B06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25B568F-AFBD-4F6A-96EE-A752FFE2B306}">
  <ds:schemaRefs/>
</ds:datastoreItem>
</file>

<file path=customXml/itemProps6.xml><?xml version="1.0" encoding="utf-8"?>
<ds:datastoreItem xmlns:ds="http://schemas.openxmlformats.org/officeDocument/2006/customXml" ds:itemID="{8D04EF6F-9B3B-40DD-BA8F-3A737100EB85}">
  <ds:schemaRefs/>
</ds:datastoreItem>
</file>

<file path=customXml/itemProps7.xml><?xml version="1.0" encoding="utf-8"?>
<ds:datastoreItem xmlns:ds="http://schemas.openxmlformats.org/officeDocument/2006/customXml" ds:itemID="{2863C63C-546B-42F7-877E-B8418A2B4885}">
  <ds:schemaRefs/>
</ds:datastoreItem>
</file>

<file path=customXml/itemProps8.xml><?xml version="1.0" encoding="utf-8"?>
<ds:datastoreItem xmlns:ds="http://schemas.openxmlformats.org/officeDocument/2006/customXml" ds:itemID="{22EAD34B-F056-4195-9FEF-D1C2176E94E8}">
  <ds:schemaRefs>
    <ds:schemaRef ds:uri="http://www.confluence.com/uri/vectors/1.0/header_spreading"/>
    <ds:schemaRef ds:uri="http://www.confluence.com/2018/workbooksusgaap"/>
    <ds:schemaRef ds:uri="http://www.confluence.com/2012/financialreportinghistory"/>
  </ds:schemaRefs>
</ds:datastoreItem>
</file>

<file path=customXml/itemProps9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0.xml><?xml version="1.0" encoding="utf-8"?>
<ds:datastoreItem xmlns:ds="http://schemas.openxmlformats.org/officeDocument/2006/customXml" ds:itemID="{2D4F0104-7479-4F9D-8579-A6308F83D323}">
  <ds:schemaRefs/>
</ds:datastoreItem>
</file>

<file path=customXml/itemProps11.xml><?xml version="1.0" encoding="utf-8"?>
<ds:datastoreItem xmlns:ds="http://schemas.openxmlformats.org/officeDocument/2006/customXml" ds:itemID="{0EF720C6-4A8A-41FD-A8FE-F656494EFD59}">
  <ds:schemaRefs/>
</ds:datastoreItem>
</file>

<file path=customXml/itemProps12.xml><?xml version="1.0" encoding="utf-8"?>
<ds:datastoreItem xmlns:ds="http://schemas.openxmlformats.org/officeDocument/2006/customXml" ds:itemID="{1AC0D610-3A1D-410C-87EE-85CA91EFBD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Small, Cody O</dc:creator>
  <cp:keywords/>
  <dc:description/>
  <cp:lastModifiedBy>xbrl six</cp:lastModifiedBy>
  <cp:revision>5</cp:revision>
  <dcterms:created xsi:type="dcterms:W3CDTF">2025-12-05T22:16:00Z</dcterms:created>
  <dcterms:modified xsi:type="dcterms:W3CDTF">2025-12-08T20:26:00Z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2025-12-05T16:56:23Z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90353568-edc8-4f9d-9a1e-997e96e9ec38</vt:lpwstr>
  </property>
  <property fmtid="{D5CDD505-2E9C-101B-9397-08002B2CF9AE}" pid="11" name="MSIP_Label_320df1db-9955-4087-a541-42c2f5a9332e_ContentBits">
    <vt:lpwstr>0</vt:lpwstr>
  </property>
  <property fmtid="{D5CDD505-2E9C-101B-9397-08002B2CF9AE}" pid="12" name="MSIP_Label_320df1db-9955-4087-a541-42c2f5a9332e_Tag">
    <vt:lpwstr>10, 3, 0, 1</vt:lpwstr>
  </property>
</Properties>
</file>