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77A28" w14:textId="77777777" w:rsidR="0057254D" w:rsidRDefault="0057254D">
      <w:pPr>
        <w:keepNext/>
        <w:rPr>
          <w:rFonts w:ascii="Calibri" w:hAnsi="Calibri" w:cs="Calibri"/>
          <w:sz w:val="2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60"/>
        <w:gridCol w:w="1344"/>
        <w:gridCol w:w="384"/>
        <w:gridCol w:w="1210"/>
        <w:gridCol w:w="985"/>
        <w:gridCol w:w="1417"/>
      </w:tblGrid>
      <w:tr w:rsidR="0057254D" w14:paraId="162F3855" w14:textId="77777777" w:rsidTr="00850DE6">
        <w:trPr>
          <w:cantSplit/>
        </w:trPr>
        <w:tc>
          <w:tcPr>
            <w:tcW w:w="5000" w:type="pct"/>
            <w:gridSpan w:val="6"/>
            <w:vAlign w:val="bottom"/>
          </w:tcPr>
          <w:p w14:paraId="379625A7" w14:textId="77777777" w:rsidR="0057254D" w:rsidRDefault="0057254D">
            <w:pPr>
              <w:keepNext/>
              <w:keepLines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Leverage Shares 2X Long PANW Daily ETF</w:t>
            </w:r>
            <w:r>
              <w:rPr>
                <w:rFonts w:ascii="Times New Roman" w:hAnsi="Times New Roman" w:cs="Times New Roman"/>
                <w:b/>
                <w:vertAlign w:val="superscript"/>
              </w:rPr>
              <w:t>&lt;qa&gt;</w:t>
            </w:r>
          </w:p>
        </w:tc>
      </w:tr>
      <w:tr w:rsidR="0057254D" w14:paraId="4DBB8AAE" w14:textId="77777777" w:rsidTr="00850DE6">
        <w:trPr>
          <w:cantSplit/>
        </w:trPr>
        <w:tc>
          <w:tcPr>
            <w:tcW w:w="5000" w:type="pct"/>
            <w:gridSpan w:val="6"/>
            <w:vAlign w:val="bottom"/>
          </w:tcPr>
          <w:p w14:paraId="2C90E55A" w14:textId="77777777" w:rsidR="0057254D" w:rsidRDefault="0057254D">
            <w:pPr>
              <w:keepNext/>
              <w:keepLines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Schedule of Investments&lt;qa&gt;</w:t>
            </w:r>
          </w:p>
        </w:tc>
      </w:tr>
      <w:tr w:rsidR="0057254D" w14:paraId="34E67BD9" w14:textId="77777777" w:rsidTr="00850DE6">
        <w:trPr>
          <w:cantSplit/>
        </w:trPr>
        <w:tc>
          <w:tcPr>
            <w:tcW w:w="5000" w:type="pct"/>
            <w:gridSpan w:val="6"/>
            <w:vAlign w:val="bottom"/>
          </w:tcPr>
          <w:p w14:paraId="2EC41F03" w14:textId="77777777" w:rsidR="0057254D" w:rsidRDefault="0057254D">
            <w:pPr>
              <w:keepNext/>
              <w:keepLines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October 31, 2025&lt;qa&gt;</w:t>
            </w:r>
          </w:p>
        </w:tc>
      </w:tr>
      <w:tr w:rsidR="0057254D" w14:paraId="2DF96A0B" w14:textId="77777777" w:rsidTr="00850DE6">
        <w:trPr>
          <w:cantSplit/>
        </w:trPr>
        <w:tc>
          <w:tcPr>
            <w:tcW w:w="5000" w:type="pct"/>
            <w:gridSpan w:val="6"/>
            <w:vAlign w:val="bottom"/>
          </w:tcPr>
          <w:p w14:paraId="092A11CC" w14:textId="77777777" w:rsidR="0057254D" w:rsidRDefault="0057254D">
            <w:pPr>
              <w:keepNext/>
              <w:keepLines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254D" w14:paraId="57DB6689" w14:textId="77777777" w:rsidTr="00850DE6">
        <w:trPr>
          <w:cantSplit/>
        </w:trPr>
        <w:tc>
          <w:tcPr>
            <w:tcW w:w="3328" w:type="pct"/>
            <w:gridSpan w:val="3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46604E8" w14:textId="77777777" w:rsidR="0057254D" w:rsidRDefault="0057254D">
            <w:pPr>
              <w:keepNext/>
              <w:keepLines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60" w:type="pct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8D71B1C" w14:textId="77777777" w:rsidR="0057254D" w:rsidRDefault="0057254D">
            <w:pPr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Shares</w:t>
            </w:r>
          </w:p>
        </w:tc>
        <w:tc>
          <w:tcPr>
            <w:tcW w:w="456" w:type="pct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F37F16B" w14:textId="77777777" w:rsidR="0057254D" w:rsidRDefault="0057254D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56" w:type="pct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0354D18" w14:textId="77777777" w:rsidR="0057254D" w:rsidRDefault="00850DE6">
            <w:pPr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934C9A" w14:paraId="40199962" w14:textId="77777777" w:rsidTr="00850DE6">
        <w:tc>
          <w:tcPr>
            <w:tcW w:w="2528" w:type="pct"/>
          </w:tcPr>
          <w:p w14:paraId="16F9874A" w14:textId="77777777" w:rsidR="00934C9A" w:rsidRDefault="00850DE6">
            <w:r>
              <w:rPr>
                <w:rFonts w:ascii="Times New Roman" w:hAnsi="Times New Roman"/>
                <w:b/>
              </w:rPr>
              <w:t>MONEY MARKET FUNDS - 11.6%&lt;qa&gt;</w:t>
            </w:r>
          </w:p>
        </w:tc>
        <w:tc>
          <w:tcPr>
            <w:tcW w:w="622" w:type="pct"/>
          </w:tcPr>
          <w:p w14:paraId="7DC7DC79" w14:textId="77777777" w:rsidR="00934C9A" w:rsidRDefault="00934C9A"/>
        </w:tc>
        <w:tc>
          <w:tcPr>
            <w:tcW w:w="178" w:type="pct"/>
          </w:tcPr>
          <w:p w14:paraId="77620FCE" w14:textId="77777777" w:rsidR="00934C9A" w:rsidRDefault="00934C9A"/>
        </w:tc>
        <w:tc>
          <w:tcPr>
            <w:tcW w:w="560" w:type="pct"/>
          </w:tcPr>
          <w:p w14:paraId="080549CD" w14:textId="77777777" w:rsidR="00934C9A" w:rsidRDefault="00934C9A"/>
        </w:tc>
        <w:tc>
          <w:tcPr>
            <w:tcW w:w="456" w:type="pct"/>
          </w:tcPr>
          <w:p w14:paraId="4DECE99B" w14:textId="77777777" w:rsidR="00934C9A" w:rsidRDefault="00934C9A"/>
        </w:tc>
        <w:tc>
          <w:tcPr>
            <w:tcW w:w="656" w:type="pct"/>
          </w:tcPr>
          <w:p w14:paraId="14CAB8A0" w14:textId="77777777" w:rsidR="00934C9A" w:rsidRDefault="00934C9A"/>
        </w:tc>
      </w:tr>
      <w:tr w:rsidR="0057254D" w14:paraId="39465D10" w14:textId="77777777" w:rsidTr="00850DE6">
        <w:trPr>
          <w:cantSplit/>
        </w:trPr>
        <w:tc>
          <w:tcPr>
            <w:tcW w:w="3150" w:type="pct"/>
            <w:gridSpan w:val="2"/>
            <w:vAlign w:val="bottom"/>
          </w:tcPr>
          <w:p w14:paraId="311E147A" w14:textId="77777777" w:rsidR="0057254D" w:rsidRDefault="0057254D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First American Treasury Obligations Fund - Class X, 3.98%</w:t>
            </w:r>
            <w:r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178" w:type="pct"/>
            <w:vAlign w:val="bottom"/>
          </w:tcPr>
          <w:p w14:paraId="6A0457EC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0" w:type="pct"/>
            <w:vAlign w:val="bottom"/>
          </w:tcPr>
          <w:p w14:paraId="43ADDD23" w14:textId="77777777" w:rsidR="0057254D" w:rsidRDefault="0057254D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499,376</w:t>
            </w:r>
          </w:p>
        </w:tc>
        <w:tc>
          <w:tcPr>
            <w:tcW w:w="456" w:type="pct"/>
            <w:vAlign w:val="bottom"/>
          </w:tcPr>
          <w:p w14:paraId="000970D8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56" w:type="pct"/>
            <w:vAlign w:val="bottom"/>
          </w:tcPr>
          <w:p w14:paraId="053ABBE1" w14:textId="77777777" w:rsidR="0057254D" w:rsidRDefault="00850DE6">
            <w:pPr>
              <w:tabs>
                <w:tab w:val="right" w:pos="115"/>
                <w:tab w:val="right" w:pos="158"/>
                <w:tab w:val="decimal" w:pos="1368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&lt;trule;1&gt;$499,376</w:t>
            </w:r>
          </w:p>
        </w:tc>
      </w:tr>
      <w:tr w:rsidR="0057254D" w14:paraId="14D28D1C" w14:textId="77777777" w:rsidTr="00850DE6">
        <w:trPr>
          <w:cantSplit/>
        </w:trPr>
        <w:tc>
          <w:tcPr>
            <w:tcW w:w="3888" w:type="pct"/>
            <w:gridSpan w:val="4"/>
            <w:vAlign w:val="bottom"/>
          </w:tcPr>
          <w:p w14:paraId="5B6D0A64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TOTAL MONEY MARKET FUNDS</w:t>
            </w:r>
            <w:r>
              <w:rPr>
                <w:rFonts w:ascii="Times New Roman" w:hAnsi="Times New Roman" w:cs="Times New Roman"/>
                <w:color w:val="000000"/>
              </w:rPr>
              <w:t xml:space="preserve"> &lt;qa&gt; </w:t>
            </w:r>
            <w:r w:rsidR="00850DE6" w:rsidRPr="00850DE6">
              <w:rPr>
                <w:rFonts w:ascii="Times New Roman" w:hAnsi="Times New Roman" w:cs="Times New Roman"/>
                <w:color w:val="000000"/>
              </w:rPr>
              <w:t>(</w:t>
            </w:r>
            <w:r w:rsidR="00850DE6">
              <w:rPr>
                <w:rFonts w:ascii="Times New Roman" w:hAnsi="Times New Roman" w:cs="Times New Roman"/>
                <w:color w:val="000000"/>
              </w:rPr>
              <w:t>Cost $499,376</w:t>
            </w:r>
            <w:r w:rsidR="00850DE6" w:rsidRPr="00850DE6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456" w:type="pct"/>
            <w:vAlign w:val="bottom"/>
          </w:tcPr>
          <w:p w14:paraId="01349552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56" w:type="pct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95108FC" w14:textId="77777777" w:rsidR="0057254D" w:rsidRDefault="00850DE6">
            <w:pPr>
              <w:tabs>
                <w:tab w:val="right" w:pos="115"/>
                <w:tab w:val="right" w:pos="158"/>
                <w:tab w:val="decimal" w:pos="1368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&lt;trule;1&gt;499,376</w:t>
            </w:r>
          </w:p>
        </w:tc>
      </w:tr>
      <w:tr w:rsidR="0057254D" w14:paraId="5F813DCF" w14:textId="77777777" w:rsidTr="00850DE6">
        <w:trPr>
          <w:cantSplit/>
        </w:trPr>
        <w:tc>
          <w:tcPr>
            <w:tcW w:w="2528" w:type="pct"/>
            <w:vAlign w:val="bottom"/>
          </w:tcPr>
          <w:p w14:paraId="6C7C16C7" w14:textId="77777777" w:rsidR="0057254D" w:rsidRDefault="0057254D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2" w:type="pct"/>
            <w:vAlign w:val="bottom"/>
          </w:tcPr>
          <w:p w14:paraId="6F82C58E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" w:type="pct"/>
            <w:vAlign w:val="bottom"/>
          </w:tcPr>
          <w:p w14:paraId="06E1BCC5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0" w:type="pct"/>
            <w:vAlign w:val="bottom"/>
          </w:tcPr>
          <w:p w14:paraId="1D137F80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56" w:type="pct"/>
            <w:vAlign w:val="bottom"/>
          </w:tcPr>
          <w:p w14:paraId="100F123E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56" w:type="pct"/>
            <w:vAlign w:val="bottom"/>
          </w:tcPr>
          <w:p w14:paraId="2D3B859A" w14:textId="77777777" w:rsidR="0057254D" w:rsidRDefault="0057254D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254D" w14:paraId="58907FFF" w14:textId="77777777" w:rsidTr="00850DE6">
        <w:trPr>
          <w:cantSplit/>
        </w:trPr>
        <w:tc>
          <w:tcPr>
            <w:tcW w:w="3888" w:type="pct"/>
            <w:gridSpan w:val="4"/>
            <w:vAlign w:val="bottom"/>
          </w:tcPr>
          <w:p w14:paraId="7C2D185F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 xml:space="preserve">TOTAL INVESTMENTS - 11.6% &lt;qa&gt; </w:t>
            </w:r>
            <w:r w:rsidR="00850DE6" w:rsidRPr="00850DE6">
              <w:rPr>
                <w:rFonts w:ascii="Times New Roman" w:hAnsi="Times New Roman" w:cs="Times New Roman"/>
                <w:color w:val="000000"/>
              </w:rPr>
              <w:t>(</w:t>
            </w:r>
            <w:r w:rsidR="00850DE6">
              <w:rPr>
                <w:rFonts w:ascii="Times New Roman" w:hAnsi="Times New Roman" w:cs="Times New Roman"/>
                <w:color w:val="000000"/>
              </w:rPr>
              <w:t>Cost $499,376</w:t>
            </w:r>
            <w:r w:rsidR="00850DE6" w:rsidRPr="00850DE6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456" w:type="pct"/>
            <w:vAlign w:val="bottom"/>
          </w:tcPr>
          <w:p w14:paraId="690CDD1C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56" w:type="pct"/>
            <w:vAlign w:val="bottom"/>
          </w:tcPr>
          <w:p w14:paraId="2D8B6AE4" w14:textId="77777777" w:rsidR="0057254D" w:rsidRDefault="00850DE6">
            <w:pPr>
              <w:tabs>
                <w:tab w:val="right" w:pos="115"/>
                <w:tab w:val="right" w:pos="158"/>
                <w:tab w:val="decimal" w:pos="1368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499,376</w:t>
            </w:r>
          </w:p>
        </w:tc>
      </w:tr>
      <w:tr w:rsidR="0057254D" w14:paraId="45BAF2A4" w14:textId="77777777" w:rsidTr="00850DE6">
        <w:trPr>
          <w:cantSplit/>
        </w:trPr>
        <w:tc>
          <w:tcPr>
            <w:tcW w:w="3888" w:type="pct"/>
            <w:gridSpan w:val="4"/>
            <w:vAlign w:val="bottom"/>
          </w:tcPr>
          <w:p w14:paraId="3A8B4B4E" w14:textId="77777777" w:rsidR="0057254D" w:rsidRDefault="00850DE6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Other Assets in Excess of Liabilities - 88.4%</w:t>
            </w:r>
          </w:p>
        </w:tc>
        <w:tc>
          <w:tcPr>
            <w:tcW w:w="456" w:type="pct"/>
            <w:shd w:val="clear" w:color="auto" w:fill="FFFF00"/>
            <w:vAlign w:val="bottom"/>
          </w:tcPr>
          <w:p w14:paraId="579E92E5" w14:textId="539A9B82" w:rsidR="0057254D" w:rsidRDefault="0057254D">
            <w:pPr>
              <w:rPr>
                <w:rFonts w:ascii="Times New Roman" w:hAnsi="Times New Roman" w:cs="Times New Roman"/>
                <w:color w:val="FFFFFF"/>
              </w:rPr>
            </w:pPr>
          </w:p>
        </w:tc>
        <w:tc>
          <w:tcPr>
            <w:tcW w:w="656" w:type="pct"/>
            <w:tcBorders>
              <w:bottom w:val="single" w:sz="4" w:space="0" w:color="000000"/>
            </w:tcBorders>
            <w:vAlign w:val="bottom"/>
          </w:tcPr>
          <w:p w14:paraId="79762D76" w14:textId="77777777" w:rsidR="0057254D" w:rsidRDefault="00850DE6">
            <w:pPr>
              <w:tabs>
                <w:tab w:val="right" w:pos="100"/>
                <w:tab w:val="right" w:pos="144"/>
                <w:tab w:val="decimal" w:pos="1368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&lt;trule;1&gt;3,789,355</w:t>
            </w:r>
          </w:p>
        </w:tc>
      </w:tr>
      <w:tr w:rsidR="0057254D" w14:paraId="5456F507" w14:textId="77777777" w:rsidTr="00850DE6">
        <w:trPr>
          <w:cantSplit/>
        </w:trPr>
        <w:tc>
          <w:tcPr>
            <w:tcW w:w="2528" w:type="pct"/>
            <w:vAlign w:val="bottom"/>
          </w:tcPr>
          <w:p w14:paraId="2FFB5146" w14:textId="77777777" w:rsidR="0057254D" w:rsidRDefault="0057254D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TOTAL NET ASSETS - 100.0%</w:t>
            </w:r>
          </w:p>
        </w:tc>
        <w:tc>
          <w:tcPr>
            <w:tcW w:w="622" w:type="pct"/>
            <w:vAlign w:val="bottom"/>
          </w:tcPr>
          <w:p w14:paraId="5769C026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" w:type="pct"/>
            <w:vAlign w:val="bottom"/>
          </w:tcPr>
          <w:p w14:paraId="0EFD43DB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0" w:type="pct"/>
            <w:vAlign w:val="bottom"/>
          </w:tcPr>
          <w:p w14:paraId="2520D811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56" w:type="pct"/>
            <w:vAlign w:val="bottom"/>
          </w:tcPr>
          <w:p w14:paraId="780DBDCB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56" w:type="pct"/>
            <w:tcBorders>
              <w:bottom w:val="double" w:sz="4" w:space="0" w:color="000000"/>
            </w:tcBorders>
            <w:vAlign w:val="bottom"/>
          </w:tcPr>
          <w:p w14:paraId="423708BC" w14:textId="77777777" w:rsidR="0057254D" w:rsidRDefault="00850DE6">
            <w:pPr>
              <w:tabs>
                <w:tab w:val="right" w:pos="115"/>
                <w:tab w:val="right" w:pos="216"/>
                <w:tab w:val="decimal" w:pos="1368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&lt;trule;3&gt; $4,288,731</w:t>
            </w:r>
          </w:p>
        </w:tc>
      </w:tr>
    </w:tbl>
    <w:p w14:paraId="52778E7D" w14:textId="1AAA1034" w:rsidR="00AC242B" w:rsidRDefault="00AC242B" w:rsidP="00AC242B">
      <w:pPr>
        <w:tabs>
          <w:tab w:val="left" w:pos="9383"/>
        </w:tabs>
        <w:rPr>
          <w:rFonts w:ascii="Times New Roman" w:hAnsi="Times New Roman" w:cs="Times New Roman"/>
          <w:color w:val="000000"/>
        </w:rPr>
      </w:pPr>
    </w:p>
    <w:p w14:paraId="4FA22674" w14:textId="093C4920" w:rsidR="00AC242B" w:rsidRDefault="00AC242B" w:rsidP="00AC242B">
      <w:pPr>
        <w:tabs>
          <w:tab w:val="left" w:pos="9383"/>
        </w:tabs>
        <w:rPr>
          <w:rFonts w:ascii="Times New Roman" w:hAnsi="Times New Roman" w:cs="Times New Roman"/>
          <w:color w:val="FFFFFF"/>
        </w:rPr>
      </w:pPr>
      <w:r>
        <w:rPr>
          <w:rFonts w:ascii="Times New Roman" w:hAnsi="Times New Roman" w:cs="Times New Roman"/>
          <w:color w:val="000000"/>
        </w:rPr>
        <w:t xml:space="preserve">Percentages are stated as a </w:t>
      </w:r>
      <w:proofErr w:type="gramStart"/>
      <w:r>
        <w:rPr>
          <w:rFonts w:ascii="Times New Roman" w:hAnsi="Times New Roman" w:cs="Times New Roman"/>
          <w:color w:val="000000"/>
        </w:rPr>
        <w:t>percent</w:t>
      </w:r>
      <w:proofErr w:type="gramEnd"/>
      <w:r>
        <w:rPr>
          <w:rFonts w:ascii="Times New Roman" w:hAnsi="Times New Roman" w:cs="Times New Roman"/>
          <w:color w:val="000000"/>
        </w:rPr>
        <w:t xml:space="preserve"> of net assets.&lt;qa&gt;</w:t>
      </w:r>
    </w:p>
    <w:p w14:paraId="18E2383A" w14:textId="77777777" w:rsidR="00850DE6" w:rsidRDefault="00850DE6">
      <w:pPr>
        <w:tabs>
          <w:tab w:val="left" w:pos="1367"/>
          <w:tab w:val="left" w:pos="1373"/>
        </w:tabs>
        <w:rPr>
          <w:rFonts w:ascii="Times New Roman" w:hAnsi="Times New Roman" w:cs="Times New Roman"/>
          <w:color w:val="000000"/>
        </w:rPr>
      </w:pPr>
      <w:r w:rsidRPr="00850DE6">
        <w:rPr>
          <w:rFonts w:ascii="Times New Roman" w:hAnsi="Times New Roman" w:cs="Times New Roman"/>
          <w:color w:val="000000"/>
        </w:rPr>
        <w:t>[</w:t>
      </w:r>
      <w:proofErr w:type="spellStart"/>
      <w:r w:rsidRPr="00850DE6">
        <w:rPr>
          <w:rFonts w:ascii="Times New Roman" w:hAnsi="Times New Roman" w:cs="Times New Roman"/>
          <w:color w:val="000000"/>
        </w:rPr>
        <w:t>ftnote</w:t>
      </w:r>
      <w:proofErr w:type="spellEnd"/>
      <w:r w:rsidRPr="00850DE6">
        <w:rPr>
          <w:rFonts w:ascii="Times New Roman" w:hAnsi="Times New Roman" w:cs="Times New Roman"/>
          <w:color w:val="000000"/>
        </w:rPr>
        <w:t>]</w:t>
      </w:r>
      <w:r w:rsidRPr="00850DE6">
        <w:rPr>
          <w:rFonts w:ascii="Times New Roman" w:hAnsi="Times New Roman" w:cs="Times New Roman"/>
          <w:color w:val="000000"/>
          <w:vertAlign w:val="superscript"/>
        </w:rPr>
        <w:t>(a)</w:t>
      </w:r>
      <w:r w:rsidRPr="00850DE6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The rate shown represents the 7-day annualized yield as of October 31, 2025.</w:t>
      </w:r>
    </w:p>
    <w:p w14:paraId="42EA8655" w14:textId="77777777" w:rsidR="00AC242B" w:rsidRDefault="00AC242B"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3"/>
        <w:gridCol w:w="69"/>
        <w:gridCol w:w="1421"/>
        <w:gridCol w:w="69"/>
        <w:gridCol w:w="719"/>
        <w:gridCol w:w="69"/>
        <w:gridCol w:w="1620"/>
        <w:gridCol w:w="69"/>
        <w:gridCol w:w="1000"/>
        <w:gridCol w:w="69"/>
        <w:gridCol w:w="860"/>
        <w:gridCol w:w="69"/>
        <w:gridCol w:w="721"/>
        <w:gridCol w:w="860"/>
        <w:gridCol w:w="69"/>
        <w:gridCol w:w="1143"/>
      </w:tblGrid>
      <w:tr w:rsidR="0057254D" w14:paraId="6400CA50" w14:textId="77777777" w:rsidTr="00850DE6">
        <w:trPr>
          <w:cantSplit/>
        </w:trPr>
        <w:tc>
          <w:tcPr>
            <w:tcW w:w="5000" w:type="pct"/>
            <w:gridSpan w:val="16"/>
            <w:vAlign w:val="bottom"/>
          </w:tcPr>
          <w:p w14:paraId="3571A62D" w14:textId="68CE06DF" w:rsidR="0057254D" w:rsidRDefault="0057254D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Leverage Shares 2X Long PANW Daily ETF&lt;qa&gt;</w:t>
            </w:r>
          </w:p>
        </w:tc>
      </w:tr>
      <w:tr w:rsidR="0057254D" w14:paraId="73F8D93B" w14:textId="77777777" w:rsidTr="00850DE6">
        <w:trPr>
          <w:cantSplit/>
        </w:trPr>
        <w:tc>
          <w:tcPr>
            <w:tcW w:w="5000" w:type="pct"/>
            <w:gridSpan w:val="16"/>
            <w:vAlign w:val="bottom"/>
          </w:tcPr>
          <w:p w14:paraId="0D5E4139" w14:textId="77777777" w:rsidR="0057254D" w:rsidRDefault="0057254D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Schedule of Total Return Swap Contracts&lt;qa&gt;</w:t>
            </w:r>
          </w:p>
        </w:tc>
      </w:tr>
      <w:tr w:rsidR="0057254D" w14:paraId="5DF4969E" w14:textId="77777777" w:rsidTr="00850DE6">
        <w:trPr>
          <w:cantSplit/>
        </w:trPr>
        <w:tc>
          <w:tcPr>
            <w:tcW w:w="5000" w:type="pct"/>
            <w:gridSpan w:val="16"/>
            <w:vAlign w:val="bottom"/>
          </w:tcPr>
          <w:p w14:paraId="2CB2AF1C" w14:textId="77777777" w:rsidR="0057254D" w:rsidRDefault="0057254D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October 31, 2025&lt;qa&gt;</w:t>
            </w:r>
          </w:p>
        </w:tc>
      </w:tr>
      <w:tr w:rsidR="0057254D" w14:paraId="27B9497A" w14:textId="77777777" w:rsidTr="00850DE6">
        <w:trPr>
          <w:cantSplit/>
        </w:trPr>
        <w:tc>
          <w:tcPr>
            <w:tcW w:w="5000" w:type="pct"/>
            <w:gridSpan w:val="16"/>
            <w:vAlign w:val="bottom"/>
          </w:tcPr>
          <w:p w14:paraId="0B431640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254D" w14:paraId="5AE781ED" w14:textId="77777777" w:rsidTr="00AC242B">
        <w:trPr>
          <w:cantSplit/>
        </w:trPr>
        <w:tc>
          <w:tcPr>
            <w:tcW w:w="913" w:type="pct"/>
            <w:tcBorders>
              <w:bottom w:val="single" w:sz="4" w:space="0" w:color="000000"/>
            </w:tcBorders>
            <w:vAlign w:val="bottom"/>
          </w:tcPr>
          <w:p w14:paraId="0A4497F4" w14:textId="77777777" w:rsidR="0057254D" w:rsidRDefault="00850DE6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Reference Entity</w:t>
            </w:r>
          </w:p>
        </w:tc>
        <w:tc>
          <w:tcPr>
            <w:tcW w:w="32" w:type="pct"/>
            <w:vAlign w:val="bottom"/>
          </w:tcPr>
          <w:p w14:paraId="04861BD3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58" w:type="pct"/>
            <w:tcBorders>
              <w:bottom w:val="single" w:sz="4" w:space="0" w:color="000000"/>
            </w:tcBorders>
            <w:vAlign w:val="bottom"/>
          </w:tcPr>
          <w:p w14:paraId="27E61943" w14:textId="77777777" w:rsidR="0057254D" w:rsidRDefault="0057254D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Counterparty</w:t>
            </w:r>
          </w:p>
        </w:tc>
        <w:tc>
          <w:tcPr>
            <w:tcW w:w="32" w:type="pct"/>
            <w:vAlign w:val="bottom"/>
          </w:tcPr>
          <w:p w14:paraId="4163EE3D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3" w:type="pct"/>
            <w:tcBorders>
              <w:bottom w:val="single" w:sz="4" w:space="0" w:color="000000"/>
            </w:tcBorders>
            <w:vAlign w:val="bottom"/>
          </w:tcPr>
          <w:p w14:paraId="31B77E44" w14:textId="77777777" w:rsidR="0057254D" w:rsidRDefault="0057254D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Pay/ Receive Reference Entity</w:t>
            </w:r>
          </w:p>
        </w:tc>
        <w:tc>
          <w:tcPr>
            <w:tcW w:w="32" w:type="pct"/>
            <w:vAlign w:val="bottom"/>
          </w:tcPr>
          <w:p w14:paraId="6773C3F4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0" w:type="pct"/>
            <w:tcBorders>
              <w:bottom w:val="single" w:sz="4" w:space="0" w:color="000000"/>
            </w:tcBorders>
            <w:vAlign w:val="bottom"/>
          </w:tcPr>
          <w:p w14:paraId="5F314BE5" w14:textId="77777777" w:rsidR="0057254D" w:rsidRDefault="0057254D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Financing Rate</w:t>
            </w:r>
          </w:p>
        </w:tc>
        <w:tc>
          <w:tcPr>
            <w:tcW w:w="32" w:type="pct"/>
            <w:vAlign w:val="bottom"/>
          </w:tcPr>
          <w:p w14:paraId="01396B62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63" w:type="pct"/>
            <w:tcBorders>
              <w:bottom w:val="single" w:sz="4" w:space="0" w:color="000000"/>
            </w:tcBorders>
            <w:vAlign w:val="bottom"/>
          </w:tcPr>
          <w:p w14:paraId="12D94441" w14:textId="77777777" w:rsidR="0057254D" w:rsidRDefault="0057254D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Payment Frequency</w:t>
            </w:r>
          </w:p>
        </w:tc>
        <w:tc>
          <w:tcPr>
            <w:tcW w:w="32" w:type="pct"/>
            <w:vAlign w:val="bottom"/>
          </w:tcPr>
          <w:p w14:paraId="341C2730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98" w:type="pct"/>
            <w:tcBorders>
              <w:bottom w:val="single" w:sz="4" w:space="0" w:color="000000"/>
            </w:tcBorders>
            <w:vAlign w:val="bottom"/>
          </w:tcPr>
          <w:p w14:paraId="37183CE9" w14:textId="77777777" w:rsidR="0057254D" w:rsidRDefault="0057254D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Maturity Date</w:t>
            </w:r>
          </w:p>
        </w:tc>
        <w:tc>
          <w:tcPr>
            <w:tcW w:w="32" w:type="pct"/>
            <w:vAlign w:val="bottom"/>
          </w:tcPr>
          <w:p w14:paraId="37E57805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32" w:type="pct"/>
            <w:gridSpan w:val="2"/>
            <w:tcBorders>
              <w:bottom w:val="single" w:sz="4" w:space="0" w:color="000000"/>
            </w:tcBorders>
            <w:vAlign w:val="bottom"/>
          </w:tcPr>
          <w:p w14:paraId="793A30FA" w14:textId="77777777" w:rsidR="0057254D" w:rsidRDefault="0057254D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Notional Amount</w:t>
            </w:r>
          </w:p>
        </w:tc>
        <w:tc>
          <w:tcPr>
            <w:tcW w:w="32" w:type="pct"/>
            <w:vAlign w:val="bottom"/>
          </w:tcPr>
          <w:p w14:paraId="4875ECDE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30" w:type="pct"/>
            <w:tcBorders>
              <w:bottom w:val="single" w:sz="4" w:space="0" w:color="000000"/>
            </w:tcBorders>
            <w:vAlign w:val="bottom"/>
          </w:tcPr>
          <w:p w14:paraId="6F0CD8D6" w14:textId="77777777" w:rsidR="0057254D" w:rsidRDefault="0057254D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Value/ Unrealized Appreciation (Depreciation)</w:t>
            </w:r>
          </w:p>
        </w:tc>
      </w:tr>
      <w:tr w:rsidR="0057254D" w14:paraId="3306BE66" w14:textId="77777777" w:rsidTr="00AC242B">
        <w:trPr>
          <w:cantSplit/>
        </w:trPr>
        <w:tc>
          <w:tcPr>
            <w:tcW w:w="913" w:type="pct"/>
            <w:vAlign w:val="bottom"/>
          </w:tcPr>
          <w:p w14:paraId="7E70486C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Palo Alto Networks, Inc.</w:t>
            </w:r>
          </w:p>
        </w:tc>
        <w:tc>
          <w:tcPr>
            <w:tcW w:w="32" w:type="pct"/>
            <w:vAlign w:val="bottom"/>
          </w:tcPr>
          <w:p w14:paraId="34974395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58" w:type="pct"/>
            <w:vAlign w:val="bottom"/>
          </w:tcPr>
          <w:p w14:paraId="2A0877C8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Cantor Fitzgerald &amp; Co.</w:t>
            </w:r>
          </w:p>
        </w:tc>
        <w:tc>
          <w:tcPr>
            <w:tcW w:w="32" w:type="pct"/>
            <w:vAlign w:val="bottom"/>
          </w:tcPr>
          <w:p w14:paraId="21E80687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3" w:type="pct"/>
            <w:vAlign w:val="bottom"/>
          </w:tcPr>
          <w:p w14:paraId="5D4F3ED6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32" w:type="pct"/>
            <w:vAlign w:val="bottom"/>
          </w:tcPr>
          <w:p w14:paraId="442A70C2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0" w:type="pct"/>
            <w:vAlign w:val="bottom"/>
          </w:tcPr>
          <w:p w14:paraId="2B34943A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OBFR + 2.50%</w:t>
            </w:r>
          </w:p>
        </w:tc>
        <w:tc>
          <w:tcPr>
            <w:tcW w:w="32" w:type="pct"/>
            <w:vAlign w:val="bottom"/>
          </w:tcPr>
          <w:p w14:paraId="1B272F11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63" w:type="pct"/>
            <w:vAlign w:val="bottom"/>
          </w:tcPr>
          <w:p w14:paraId="49456948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32" w:type="pct"/>
            <w:vAlign w:val="bottom"/>
          </w:tcPr>
          <w:p w14:paraId="06E4BB4A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98" w:type="pct"/>
            <w:vAlign w:val="bottom"/>
          </w:tcPr>
          <w:p w14:paraId="0FF1A7FA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04/21/2026</w:t>
            </w:r>
          </w:p>
        </w:tc>
        <w:tc>
          <w:tcPr>
            <w:tcW w:w="32" w:type="pct"/>
            <w:vAlign w:val="bottom"/>
          </w:tcPr>
          <w:p w14:paraId="44C5EE19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4" w:type="pct"/>
            <w:vAlign w:val="bottom"/>
          </w:tcPr>
          <w:p w14:paraId="784C0B79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98" w:type="pct"/>
            <w:vAlign w:val="bottom"/>
          </w:tcPr>
          <w:p w14:paraId="18610B5C" w14:textId="77777777" w:rsidR="0057254D" w:rsidRDefault="00850DE6">
            <w:pPr>
              <w:tabs>
                <w:tab w:val="right" w:pos="69"/>
                <w:tab w:val="right" w:pos="129"/>
                <w:tab w:val="right" w:pos="864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$1,831,296</w:t>
            </w:r>
          </w:p>
        </w:tc>
        <w:tc>
          <w:tcPr>
            <w:tcW w:w="32" w:type="pct"/>
            <w:vAlign w:val="bottom"/>
          </w:tcPr>
          <w:p w14:paraId="5DFD7933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30" w:type="pct"/>
            <w:vAlign w:val="bottom"/>
          </w:tcPr>
          <w:p w14:paraId="601F7CE1" w14:textId="77777777" w:rsidR="0057254D" w:rsidRDefault="00850DE6">
            <w:pPr>
              <w:tabs>
                <w:tab w:val="right" w:pos="92"/>
                <w:tab w:val="right" w:pos="172"/>
                <w:tab w:val="right" w:pos="1094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$356,098</w:t>
            </w:r>
          </w:p>
        </w:tc>
      </w:tr>
      <w:tr w:rsidR="0057254D" w14:paraId="557EBA2B" w14:textId="77777777" w:rsidTr="00AC242B">
        <w:trPr>
          <w:cantSplit/>
        </w:trPr>
        <w:tc>
          <w:tcPr>
            <w:tcW w:w="913" w:type="pct"/>
            <w:vAlign w:val="bottom"/>
          </w:tcPr>
          <w:p w14:paraId="24C30FCB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Palo Alto Networks, Inc.</w:t>
            </w:r>
          </w:p>
        </w:tc>
        <w:tc>
          <w:tcPr>
            <w:tcW w:w="32" w:type="pct"/>
            <w:vAlign w:val="bottom"/>
          </w:tcPr>
          <w:p w14:paraId="6A41B62F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58" w:type="pct"/>
            <w:vAlign w:val="bottom"/>
          </w:tcPr>
          <w:p w14:paraId="75F7284D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Clear Street LLC</w:t>
            </w:r>
          </w:p>
        </w:tc>
        <w:tc>
          <w:tcPr>
            <w:tcW w:w="32" w:type="pct"/>
            <w:vAlign w:val="bottom"/>
          </w:tcPr>
          <w:p w14:paraId="25D1FC26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3" w:type="pct"/>
            <w:vAlign w:val="bottom"/>
          </w:tcPr>
          <w:p w14:paraId="03C3001F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32" w:type="pct"/>
            <w:vAlign w:val="bottom"/>
          </w:tcPr>
          <w:p w14:paraId="6AE84F38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0" w:type="pct"/>
            <w:vAlign w:val="bottom"/>
          </w:tcPr>
          <w:p w14:paraId="6D340CC1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OBFR + 1.25%</w:t>
            </w:r>
          </w:p>
        </w:tc>
        <w:tc>
          <w:tcPr>
            <w:tcW w:w="32" w:type="pct"/>
            <w:vAlign w:val="bottom"/>
          </w:tcPr>
          <w:p w14:paraId="00DA3A3C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63" w:type="pct"/>
            <w:vAlign w:val="bottom"/>
          </w:tcPr>
          <w:p w14:paraId="4EF8B57C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32" w:type="pct"/>
            <w:vAlign w:val="bottom"/>
          </w:tcPr>
          <w:p w14:paraId="36573DE6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98" w:type="pct"/>
            <w:vAlign w:val="bottom"/>
          </w:tcPr>
          <w:p w14:paraId="4BEE7C6B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04/22/2026</w:t>
            </w:r>
          </w:p>
        </w:tc>
        <w:tc>
          <w:tcPr>
            <w:tcW w:w="32" w:type="pct"/>
            <w:vAlign w:val="bottom"/>
          </w:tcPr>
          <w:p w14:paraId="1727E2E0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4" w:type="pct"/>
            <w:vAlign w:val="bottom"/>
          </w:tcPr>
          <w:p w14:paraId="70376238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98" w:type="pct"/>
            <w:vAlign w:val="bottom"/>
          </w:tcPr>
          <w:p w14:paraId="17BFFD0D" w14:textId="77777777" w:rsidR="0057254D" w:rsidRDefault="00850DE6">
            <w:pPr>
              <w:tabs>
                <w:tab w:val="right" w:pos="69"/>
                <w:tab w:val="right" w:pos="129"/>
                <w:tab w:val="right" w:pos="864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5,420,327</w:t>
            </w:r>
          </w:p>
        </w:tc>
        <w:tc>
          <w:tcPr>
            <w:tcW w:w="32" w:type="pct"/>
            <w:vAlign w:val="bottom"/>
          </w:tcPr>
          <w:p w14:paraId="3B5B9531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30" w:type="pct"/>
            <w:vAlign w:val="bottom"/>
          </w:tcPr>
          <w:p w14:paraId="43775EDA" w14:textId="77777777" w:rsidR="0057254D" w:rsidRDefault="00850DE6">
            <w:pPr>
              <w:tabs>
                <w:tab w:val="right" w:pos="92"/>
                <w:tab w:val="right" w:pos="172"/>
                <w:tab w:val="right" w:pos="1094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321,886</w:t>
            </w:r>
          </w:p>
        </w:tc>
      </w:tr>
      <w:tr w:rsidR="0057254D" w14:paraId="545BC349" w14:textId="77777777" w:rsidTr="00AC242B">
        <w:trPr>
          <w:cantSplit/>
        </w:trPr>
        <w:tc>
          <w:tcPr>
            <w:tcW w:w="913" w:type="pct"/>
            <w:vAlign w:val="bottom"/>
          </w:tcPr>
          <w:p w14:paraId="79B8EFD0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Palo Alto Networks, Inc.</w:t>
            </w:r>
          </w:p>
        </w:tc>
        <w:tc>
          <w:tcPr>
            <w:tcW w:w="32" w:type="pct"/>
            <w:vAlign w:val="bottom"/>
          </w:tcPr>
          <w:p w14:paraId="46D509DB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58" w:type="pct"/>
            <w:vAlign w:val="bottom"/>
          </w:tcPr>
          <w:p w14:paraId="75E7E3CF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Marex Capital Markets Inc.</w:t>
            </w:r>
          </w:p>
        </w:tc>
        <w:tc>
          <w:tcPr>
            <w:tcW w:w="32" w:type="pct"/>
            <w:vAlign w:val="bottom"/>
          </w:tcPr>
          <w:p w14:paraId="5C1B6074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3" w:type="pct"/>
            <w:vAlign w:val="bottom"/>
          </w:tcPr>
          <w:p w14:paraId="21501D7B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32" w:type="pct"/>
            <w:vAlign w:val="bottom"/>
          </w:tcPr>
          <w:p w14:paraId="1987BB46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0" w:type="pct"/>
            <w:vAlign w:val="bottom"/>
          </w:tcPr>
          <w:p w14:paraId="072819C4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OBFR + 3.00%</w:t>
            </w:r>
          </w:p>
        </w:tc>
        <w:tc>
          <w:tcPr>
            <w:tcW w:w="32" w:type="pct"/>
            <w:vAlign w:val="bottom"/>
          </w:tcPr>
          <w:p w14:paraId="2871238F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63" w:type="pct"/>
            <w:vAlign w:val="bottom"/>
          </w:tcPr>
          <w:p w14:paraId="176DF700" w14:textId="77777777" w:rsidR="0057254D" w:rsidRDefault="006F37C4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32" w:type="pct"/>
            <w:vAlign w:val="bottom"/>
          </w:tcPr>
          <w:p w14:paraId="70A96A80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98" w:type="pct"/>
            <w:vAlign w:val="bottom"/>
          </w:tcPr>
          <w:p w14:paraId="2E67B6D9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04/21/2026</w:t>
            </w:r>
          </w:p>
        </w:tc>
        <w:tc>
          <w:tcPr>
            <w:tcW w:w="32" w:type="pct"/>
            <w:vAlign w:val="bottom"/>
          </w:tcPr>
          <w:p w14:paraId="5BDE7088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4" w:type="pct"/>
            <w:vAlign w:val="bottom"/>
          </w:tcPr>
          <w:p w14:paraId="7F8FF91A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98" w:type="pct"/>
            <w:vAlign w:val="bottom"/>
          </w:tcPr>
          <w:p w14:paraId="515469A2" w14:textId="77777777" w:rsidR="0057254D" w:rsidRDefault="00850DE6">
            <w:pPr>
              <w:tabs>
                <w:tab w:val="right" w:pos="69"/>
                <w:tab w:val="right" w:pos="129"/>
                <w:tab w:val="right" w:pos="864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1,319,238</w:t>
            </w:r>
          </w:p>
        </w:tc>
        <w:tc>
          <w:tcPr>
            <w:tcW w:w="32" w:type="pct"/>
            <w:vAlign w:val="bottom"/>
          </w:tcPr>
          <w:p w14:paraId="2E654A30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30" w:type="pct"/>
            <w:vAlign w:val="bottom"/>
          </w:tcPr>
          <w:p w14:paraId="7EDBE136" w14:textId="77777777" w:rsidR="0057254D" w:rsidRDefault="00850DE6">
            <w:pPr>
              <w:tabs>
                <w:tab w:val="right" w:pos="92"/>
                <w:tab w:val="right" w:pos="172"/>
                <w:tab w:val="right" w:pos="1094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&lt;trule;1&gt;277,839</w:t>
            </w:r>
          </w:p>
        </w:tc>
      </w:tr>
      <w:tr w:rsidR="0057254D" w14:paraId="7A04FD21" w14:textId="77777777" w:rsidTr="00AC242B">
        <w:trPr>
          <w:cantSplit/>
        </w:trPr>
        <w:tc>
          <w:tcPr>
            <w:tcW w:w="3244" w:type="pct"/>
            <w:gridSpan w:val="9"/>
            <w:vAlign w:val="bottom"/>
          </w:tcPr>
          <w:p w14:paraId="5F5FAC4C" w14:textId="77777777" w:rsidR="0057254D" w:rsidRDefault="0057254D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Net Unrealized Appreciation (Depreciation)</w:t>
            </w:r>
          </w:p>
        </w:tc>
        <w:tc>
          <w:tcPr>
            <w:tcW w:w="32" w:type="pct"/>
            <w:vAlign w:val="bottom"/>
          </w:tcPr>
          <w:p w14:paraId="7461C536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98" w:type="pct"/>
            <w:vAlign w:val="bottom"/>
          </w:tcPr>
          <w:p w14:paraId="65D78E25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2" w:type="pct"/>
            <w:vAlign w:val="bottom"/>
          </w:tcPr>
          <w:p w14:paraId="19750014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4" w:type="pct"/>
            <w:shd w:val="clear" w:color="auto" w:fill="FFFF00"/>
            <w:vAlign w:val="bottom"/>
          </w:tcPr>
          <w:p w14:paraId="24847969" w14:textId="6D4CA5B6" w:rsidR="0057254D" w:rsidRDefault="0057254D">
            <w:pPr>
              <w:tabs>
                <w:tab w:val="right" w:pos="46"/>
                <w:tab w:val="right" w:pos="86"/>
                <w:tab w:val="right" w:pos="547"/>
              </w:tabs>
              <w:rPr>
                <w:rFonts w:ascii="Times New Roman" w:hAnsi="Times New Roman" w:cs="Times New Roman"/>
                <w:color w:val="FFFFFF"/>
              </w:rPr>
            </w:pPr>
          </w:p>
        </w:tc>
        <w:tc>
          <w:tcPr>
            <w:tcW w:w="398" w:type="pct"/>
            <w:shd w:val="clear" w:color="auto" w:fill="FFFF00"/>
            <w:vAlign w:val="bottom"/>
          </w:tcPr>
          <w:p w14:paraId="6F254418" w14:textId="307E2F01" w:rsidR="0057254D" w:rsidRDefault="0057254D">
            <w:pPr>
              <w:tabs>
                <w:tab w:val="right" w:pos="69"/>
                <w:tab w:val="right" w:pos="129"/>
                <w:tab w:val="right" w:pos="820"/>
              </w:tabs>
              <w:rPr>
                <w:rFonts w:ascii="Times New Roman" w:hAnsi="Times New Roman" w:cs="Times New Roman"/>
                <w:color w:val="FFFFFF"/>
              </w:rPr>
            </w:pPr>
          </w:p>
        </w:tc>
        <w:tc>
          <w:tcPr>
            <w:tcW w:w="32" w:type="pct"/>
            <w:vAlign w:val="bottom"/>
          </w:tcPr>
          <w:p w14:paraId="03B230AD" w14:textId="77777777" w:rsidR="0057254D" w:rsidRDefault="0057254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30" w:type="pct"/>
            <w:tcBorders>
              <w:top w:val="single" w:sz="4" w:space="0" w:color="000000"/>
              <w:bottom w:val="double" w:sz="4" w:space="0" w:color="000000"/>
            </w:tcBorders>
            <w:vAlign w:val="bottom"/>
          </w:tcPr>
          <w:p w14:paraId="66021C4F" w14:textId="77777777" w:rsidR="0057254D" w:rsidRDefault="00850DE6">
            <w:pPr>
              <w:tabs>
                <w:tab w:val="right" w:pos="92"/>
                <w:tab w:val="right" w:pos="172"/>
                <w:tab w:val="right" w:pos="1094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&lt;trule;3&gt;955,823</w:t>
            </w:r>
          </w:p>
        </w:tc>
      </w:tr>
    </w:tbl>
    <w:p w14:paraId="3F6C2D1F" w14:textId="77777777" w:rsidR="00AC242B" w:rsidRDefault="00AC242B" w:rsidP="00AC242B">
      <w:pPr>
        <w:rPr>
          <w:rFonts w:ascii="Times New Roman" w:hAnsi="Times New Roman" w:cs="Times New Roman"/>
          <w:color w:val="000000"/>
        </w:rPr>
      </w:pPr>
    </w:p>
    <w:p w14:paraId="340BD089" w14:textId="77777777" w:rsidR="00AC242B" w:rsidRDefault="00AC242B" w:rsidP="00AC242B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There are no upfront payments or receipts associated with total return swaps in the Fund as of October 31, 2025.&lt;qa&gt;</w:t>
      </w:r>
    </w:p>
    <w:p w14:paraId="2D4AA455" w14:textId="77777777" w:rsidR="00AC242B" w:rsidRDefault="00AC242B" w:rsidP="00AC242B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OBFR - Overnight Bank Funding Rate was 3.86% as of October 31, 2025.&lt;qa&gt;</w:t>
      </w:r>
    </w:p>
    <w:sectPr w:rsidR="00AC242B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991E1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278624FF" w14:textId="77777777" w:rsidR="00A35B96" w:rsidRDefault="00A35B96" w:rsidP="00A35B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F064B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7EE68DE7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0087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A2183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009B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280C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817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250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254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0D48"/>
    <w:rsid w:val="006D18CB"/>
    <w:rsid w:val="006D4579"/>
    <w:rsid w:val="006D5D26"/>
    <w:rsid w:val="006D6A88"/>
    <w:rsid w:val="006E09CF"/>
    <w:rsid w:val="006E0A89"/>
    <w:rsid w:val="006E255B"/>
    <w:rsid w:val="006F088C"/>
    <w:rsid w:val="006F37C4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4E83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2C5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0DE6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2F0B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C9A"/>
    <w:rsid w:val="00934E3D"/>
    <w:rsid w:val="00937AE5"/>
    <w:rsid w:val="00937BE5"/>
    <w:rsid w:val="00941527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242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AF7269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0944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86B38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0460CEED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publishing_cross_references/>
</file>

<file path=customXml/item3.xml>��
</file>

<file path=customXml/item4.xml><?xml version="1.0" encoding="utf-8"?>
<metaTags xmlns:h="http://www.confluence.com/uri/vectors/1.0/header_spreading"/>
</file>

<file path=customXml/item5.xml><?xml version="1.0" encoding="utf-8"?>
<publishing_footnote_references/>
</file>

<file path=customXml/item6.xml><?xml version="1.0" encoding="utf-8"?>
<publishing_variables/>
</file>

<file path=customXml/item7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8.xml><?xml version="1.0" encoding="utf-8"?>
<alternating_section_styles/>
</file>

<file path=customXml/item9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10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11.xml><?xml version="1.0" encoding="utf-8"?>
<publishing_footnote_symbols/>
</file>

<file path=customXml/item12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893b44289f7741ed84be06088ab532b8" isHidden="true">
    <symbol><![CDATA[$]]></symbol>
    <whiteSpaceChar><![CDATA[ ]]></whiteSpaceChar>
  </hiddenSymbol>
  <hiddenSymbol id="_hs_1049f41d312b4802b61bfcc7309028db" isHidden="false">
    <symbol><![CDATA[$]]></symbol>
    <whiteSpaceChar><![CDATA[ ]]></whiteSpaceChar>
  </hiddenSymbol>
  <hiddenSymbol id="_hs_cafcc7c5014f4607801dcad1ab97e236" isHidden="true">
    <symbol><![CDATA[$]]></symbol>
    <whiteSpaceChar><![CDATA[ ]]></whiteSpaceChar>
  </hiddenSymbol>
  <hiddenSymbol id="_hs_8cecaeb82f0c42a6a29233d93dc1f175" isHidden="true">
    <symbol><![CDATA[$]]></symbol>
    <whiteSpaceChar><![CDATA[ ]]></whiteSpaceChar>
  </hiddenSymbol>
  <hiddenSymbol id="_hs_65699ccca7574bc5b9ac292187289dbf" isHidden="false">
    <symbol><![CDATA[$]]></symbol>
    <whiteSpaceChar><![CDATA[ ]]></whiteSpaceChar>
  </hiddenSymbol>
  <hiddenSymbol id="_hs_e2ba161c3bc64fb4a820592168ccfebc" isHidden="false">
    <symbol><![CDATA[$]]></symbol>
    <whiteSpaceChar><![CDATA[ ]]></whiteSpaceChar>
  </hiddenSymbol>
  <hiddenSymbol id="_hs_da395694cb92414c8a84338032f72238" isHidden="true">
    <symbol><![CDATA[$]]></symbol>
    <whiteSpaceChar><![CDATA[ ]]></whiteSpaceChar>
  </hiddenSymbol>
  <hiddenSymbol id="_hs_366a95bb5cf1403abded1bfe5702ed79" isHidden="true">
    <symbol><![CDATA[$]]></symbol>
    <whiteSpaceChar><![CDATA[ ]]></whiteSpaceChar>
  </hiddenSymbol>
  <hiddenSymbol id="_hs_dada4a4ebe58490ea8a51cafb20b76a3" isHidden="true">
    <symbol><![CDATA[$]]></symbol>
    <whiteSpaceChar><![CDATA[ ]]></whiteSpaceChar>
  </hiddenSymbol>
  <hiddenSymbol id="_hs_f7492268ffa94353ae29f3944c5ed714" isHidden="true">
    <symbol><![CDATA[$]]></symbol>
    <whiteSpaceChar><![CDATA[ ]]></whiteSpaceChar>
  </hiddenSymbol>
  <hiddenSymbol id="_hs_1ff7da163dc541e08959db0282e8297e" isHidden="true">
    <symbol><![CDATA[$]]></symbol>
    <whiteSpaceChar><![CDATA[ ]]></whiteSpaceChar>
  </hiddenSymbol>
  <hiddenSymbol id="_hs_984770c9bf99474889292cee7506fa27" isHidden="true">
    <symbol><![CDATA[$]]></symbol>
    <whiteSpaceChar><![CDATA[ ]]></whiteSpaceChar>
  </hiddenSymbol>
  <hiddenSymbol id="_hs_3d9ceceb18af41aca885bc0815c741d9" isHidden="true">
    <symbol><![CDATA[$]]></symbol>
    <whiteSpaceChar><![CDATA[ ]]></whiteSpaceChar>
  </hiddenSymbol>
  <hiddenSymbol id="_hs_e9e4e96d915142a89f92e69f4934f83b" isHidden="false">
    <symbol><![CDATA[$]]></symbol>
    <whiteSpaceChar><![CDATA[ ]]></whiteSpaceChar>
  </hiddenSymbol>
  <hiddenSymbol id="_hs_6e429d8da74f477ba37c8878e236b203" isHidden="false">
    <symbol><![CDATA[$]]></symbol>
    <whiteSpaceChar><![CDATA[ ]]></whiteSpaceChar>
  </hiddenSymbol>
  <hiddenSymbol id="_hs_07558a5dae4b42d1a046a812ea23e24a" isHidden="false">
    <symbol><![CDATA[$]]></symbol>
    <whiteSpaceChar><![CDATA[ ]]></whiteSpaceChar>
  </hiddenSymbol>
  <hiddenSymbol id="_hs_af5319ff77ac47a39dcbfd8e2205f637" isHidden="false">
    <symbol><![CDATA[$]]></symbol>
    <whiteSpaceChar><![CDATA[ ]]></whiteSpaceChar>
  </hiddenSymbol>
  <hiddenSymbol id="_hs_9dbe29f9ffd94148bb9d1c462dae3f0e" isHidden="false">
    <symbol><![CDATA[$]]></symbol>
    <whiteSpaceChar><![CDATA[ ]]></whiteSpaceChar>
  </hiddenSymbol>
  <hiddenSymbol id="_hs_e4e85f49abfe43f0bda55fc8b3fd5254" isHidden="false">
    <symbol><![CDATA[$]]></symbol>
    <whiteSpaceChar><![CDATA[ ]]></whiteSpaceChar>
  </hiddenSymbol>
  <hiddenSymbol id="_hs_c68b4036f0c44a55b27d2db3adeff455" isHidden="false">
    <symbol><![CDATA[$]]></symbol>
    <whiteSpaceChar><![CDATA[ ]]></whiteSpaceChar>
  </hiddenSymbol>
  <hiddenSymbol id="_hs_40ebf6ad5e584eb0b5ab796c864bbd3f" isHidden="false">
    <symbol><![CDATA[$]]></symbol>
    <whiteSpaceChar><![CDATA[ ]]></whiteSpaceChar>
  </hiddenSymbol>
</hiddenSymbols>
</file>

<file path=customXml/itemProps1.xml><?xml version="1.0" encoding="utf-8"?>
<ds:datastoreItem xmlns:ds="http://schemas.openxmlformats.org/officeDocument/2006/customXml" ds:itemID="{212BCABC-974C-4571-924F-66C17243A77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35C72C-431A-447B-A5E5-83A831F9C203}">
  <ds:schemaRefs/>
</ds:datastoreItem>
</file>

<file path=customXml/itemProps3.xml><?xml version="1.0" encoding="utf-8"?>
<ds:datastoreItem xmlns:ds="http://schemas.openxmlformats.org/officeDocument/2006/customXml" ds:itemID="{B560765F-B721-42FC-B8D6-340CD6D71CF9}">
  <ds:schemaRefs/>
</ds:datastoreItem>
</file>

<file path=customXml/itemProps4.xml><?xml version="1.0" encoding="utf-8"?>
<ds:datastoreItem xmlns:ds="http://schemas.openxmlformats.org/officeDocument/2006/customXml" ds:itemID="{E0D045D8-C622-4EA2-8E79-F28B0767FA16}">
  <ds:schemaRefs/>
</ds:datastoreItem>
</file>

<file path=customXml/itemProps5.xml><?xml version="1.0" encoding="utf-8"?>
<ds:datastoreItem xmlns:ds="http://schemas.openxmlformats.org/officeDocument/2006/customXml" ds:itemID="{4D278BFE-5FDF-49E2-90DD-E77262631E1F}">
  <ds:schemaRefs/>
</ds:datastoreItem>
</file>

<file path=customXml/itemProps6.xml><?xml version="1.0" encoding="utf-8"?>
<ds:datastoreItem xmlns:ds="http://schemas.openxmlformats.org/officeDocument/2006/customXml" ds:itemID="{F95A5E41-7EFE-4988-B186-D9547ED4A7DB}">
  <ds:schemaRefs/>
</ds:datastoreItem>
</file>

<file path=customXml/itemProps7.xml><?xml version="1.0" encoding="utf-8"?>
<ds:datastoreItem xmlns:ds="http://schemas.openxmlformats.org/officeDocument/2006/customXml" ds:itemID="{BA01C107-86CC-4EC4-AD3C-16813DC34867}">
  <ds:schemaRefs/>
</ds:datastoreItem>
</file>

<file path=customXml/itemProps8.xml><?xml version="1.0" encoding="utf-8"?>
<ds:datastoreItem xmlns:ds="http://schemas.openxmlformats.org/officeDocument/2006/customXml" ds:itemID="{7EEB0B81-B3EF-4A75-8E33-10C6C9D260B0}">
  <ds:schemaRefs/>
</ds:datastoreItem>
</file>

<file path=customXml/itemProps9.xml><?xml version="1.0" encoding="utf-8"?>
<ds:datastoreItem xmlns:ds="http://schemas.openxmlformats.org/officeDocument/2006/customXml" ds:itemID="{5ABFCCCF-B704-43BC-8E05-5F28995B6C6D}">
  <ds:schemaRefs/>
</ds:datastoreItem>
</file>

<file path=customXml/itemProps10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11.xml><?xml version="1.0" encoding="utf-8"?>
<ds:datastoreItem xmlns:ds="http://schemas.openxmlformats.org/officeDocument/2006/customXml" ds:itemID="{7F5923EF-0199-45CD-B289-BB13667F7114}">
  <ds:schemaRefs/>
</ds:datastoreItem>
</file>

<file path=customXml/itemProps12.xml><?xml version="1.0" encoding="utf-8"?>
<ds:datastoreItem xmlns:ds="http://schemas.openxmlformats.org/officeDocument/2006/customXml" ds:itemID="{8743CEED-B67D-4B80-9326-CFA0B9B4312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241</Words>
  <Characters>1321</Characters>
  <Application>Microsoft Office Word</Application>
  <DocSecurity>0</DocSecurity>
  <Lines>188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Seven</dc:creator>
  <cp:keywords/>
  <dc:description/>
  <cp:lastModifiedBy>XBRL Seven</cp:lastModifiedBy>
  <cp:revision>3</cp:revision>
  <dcterms:created xsi:type="dcterms:W3CDTF">2025-12-09T03:30:00Z</dcterms:created>
  <dcterms:modified xsi:type="dcterms:W3CDTF">2025-12-09T05:24:00Z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