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516E" w14:textId="77777777" w:rsidR="00F42C29" w:rsidRPr="00F42C29" w:rsidRDefault="00F42C29" w:rsidP="00F42C29">
      <w:pPr>
        <w:shd w:val="clear" w:color="auto" w:fill="FFFFFF"/>
        <w:spacing w:before="150" w:after="150" w:line="600" w:lineRule="atLeast"/>
        <w:outlineLvl w:val="1"/>
        <w:rPr>
          <w:rFonts w:ascii="Verdana" w:eastAsia="Times New Roman" w:hAnsi="Verdana" w:cs="Arial"/>
          <w:b/>
          <w:bCs/>
          <w:color w:val="333333"/>
          <w:sz w:val="42"/>
          <w:szCs w:val="42"/>
          <w:lang w:eastAsia="en-IN"/>
        </w:rPr>
      </w:pPr>
      <w:r w:rsidRPr="00F42C29">
        <w:rPr>
          <w:rFonts w:ascii="Verdana" w:eastAsia="Times New Roman" w:hAnsi="Verdana" w:cs="Arial"/>
          <w:b/>
          <w:bCs/>
          <w:color w:val="333333"/>
          <w:sz w:val="42"/>
          <w:szCs w:val="42"/>
          <w:lang w:eastAsia="en-IN"/>
        </w:rPr>
        <w:t>M7.1: The TCP protocol</w:t>
      </w:r>
    </w:p>
    <w:p w14:paraId="46A9C0DA" w14:textId="77777777" w:rsidR="00F42C29" w:rsidRPr="00F42C29" w:rsidRDefault="00F42C29" w:rsidP="00F42C29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>Task description:</w:t>
      </w: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 </w:t>
      </w:r>
    </w:p>
    <w:p w14:paraId="79584781" w14:textId="12C8BA65" w:rsidR="00F42C29" w:rsidRPr="00D207C3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Using netstat command list out all the ports that are currently being used in your </w:t>
      </w:r>
      <w:r w:rsidR="00294425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PC.</w:t>
      </w:r>
      <w:bookmarkStart w:id="0" w:name="_GoBack"/>
      <w:bookmarkEnd w:id="0"/>
    </w:p>
    <w:p w14:paraId="4ABC17AC" w14:textId="77777777" w:rsidR="00F42C29" w:rsidRPr="00F42C29" w:rsidRDefault="00F42C29" w:rsidP="00F42C29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D207C3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 xml:space="preserve">Ans: </w:t>
      </w:r>
      <w:r w:rsidRPr="00D207C3">
        <w:rPr>
          <w:rFonts w:ascii="Verdana" w:hAnsi="Verdana" w:cs="Arial"/>
          <w:noProof/>
        </w:rPr>
        <w:drawing>
          <wp:inline distT="0" distB="0" distL="0" distR="0" wp14:anchorId="7666C393" wp14:editId="1C29ECDF">
            <wp:extent cx="14032230" cy="738816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113" cy="74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0C69" w14:textId="77777777" w:rsidR="00F42C29" w:rsidRPr="00D207C3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are well known ports assigned for popular internet applications like browsing, ftp, messaging, email and others.</w:t>
      </w:r>
    </w:p>
    <w:p w14:paraId="6A19D356" w14:textId="77777777" w:rsidR="00D2129D" w:rsidRPr="00D207C3" w:rsidRDefault="00F42C29" w:rsidP="00D2129D">
      <w:pPr>
        <w:pStyle w:val="Heading2"/>
        <w:shd w:val="clear" w:color="auto" w:fill="FFFFFF"/>
        <w:spacing w:before="150" w:beforeAutospacing="0" w:after="15" w:afterAutospacing="0"/>
        <w:textAlignment w:val="baseline"/>
        <w:rPr>
          <w:rFonts w:ascii="Verdana" w:hAnsi="Verdana" w:cs="Arial"/>
          <w:i/>
          <w:iCs/>
          <w:color w:val="000000"/>
          <w:sz w:val="30"/>
          <w:szCs w:val="30"/>
        </w:rPr>
      </w:pPr>
      <w:r w:rsidRPr="00D207C3">
        <w:rPr>
          <w:rFonts w:ascii="Verdana" w:hAnsi="Verdana" w:cs="Arial"/>
          <w:color w:val="000000"/>
          <w:sz w:val="20"/>
          <w:szCs w:val="20"/>
        </w:rPr>
        <w:t xml:space="preserve">Ans: </w:t>
      </w:r>
      <w:r w:rsidR="00D2129D" w:rsidRPr="00D207C3">
        <w:rPr>
          <w:rFonts w:ascii="Verdana" w:hAnsi="Verdana" w:cs="Arial"/>
          <w:i/>
          <w:iCs/>
          <w:color w:val="000000"/>
          <w:sz w:val="30"/>
          <w:szCs w:val="30"/>
        </w:rPr>
        <w:t>List of Well-Known Ports</w:t>
      </w:r>
    </w:p>
    <w:p w14:paraId="7BCD771C" w14:textId="77777777" w:rsidR="00D2129D" w:rsidRDefault="00D2129D" w:rsidP="00D212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lastRenderedPageBreak/>
        <w:t>Port numbers range from 0 to 65535, but only port numbers 0 to 1023 are reserved for privileged services and designated as well-known ports. The following list of </w:t>
      </w:r>
      <w:r w:rsidRPr="00D207C3">
        <w:rPr>
          <w:rStyle w:val="Emphasis"/>
          <w:rFonts w:ascii="Verdana" w:eastAsiaTheme="majorEastAsia" w:hAnsi="Verdana" w:cs="Arial"/>
          <w:color w:val="000000" w:themeColor="text1"/>
          <w:sz w:val="18"/>
          <w:szCs w:val="18"/>
          <w:bdr w:val="none" w:sz="0" w:space="0" w:color="auto" w:frame="1"/>
        </w:rPr>
        <w:t>well-known port numbers</w:t>
      </w:r>
      <w:r w:rsidRPr="00D207C3">
        <w:rPr>
          <w:rFonts w:ascii="Verdana" w:hAnsi="Verdana" w:cs="Arial"/>
          <w:color w:val="000000" w:themeColor="text1"/>
          <w:sz w:val="18"/>
          <w:szCs w:val="18"/>
        </w:rPr>
        <w:t> specifies the port used by the server process as its contact port.</w:t>
      </w:r>
    </w:p>
    <w:p w14:paraId="145F6A74" w14:textId="77777777" w:rsidR="008B364E" w:rsidRPr="00D207C3" w:rsidRDefault="008B364E" w:rsidP="00D212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</w:p>
    <w:tbl>
      <w:tblPr>
        <w:tblW w:w="91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6789"/>
      </w:tblGrid>
      <w:tr w:rsidR="00D2129D" w:rsidRPr="00D207C3" w14:paraId="6EFD269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83B298" w14:textId="77777777" w:rsidR="00D2129D" w:rsidRPr="00D207C3" w:rsidRDefault="00D2129D">
            <w:pPr>
              <w:pStyle w:val="Heading3"/>
              <w:spacing w:before="0"/>
              <w:jc w:val="center"/>
              <w:textAlignment w:val="baseline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Port Number 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672B83" w14:textId="77777777" w:rsidR="00D2129D" w:rsidRPr="00D207C3" w:rsidRDefault="00D2129D">
            <w:pPr>
              <w:pStyle w:val="Heading3"/>
              <w:spacing w:before="0"/>
              <w:jc w:val="center"/>
              <w:textAlignment w:val="baseline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D2129D" w:rsidRPr="00D207C3" w14:paraId="0AB433E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BD6AC3" w14:textId="77777777" w:rsidR="008B364E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  <w:p w14:paraId="7DB5657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02BA5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TCP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Port Service Multiplexer (TCPMUX)</w:t>
            </w:r>
          </w:p>
        </w:tc>
      </w:tr>
      <w:tr w:rsidR="00D2129D" w:rsidRPr="00D207C3" w14:paraId="2429FA4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385F5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AE637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Remote Job Entry (RJE)</w:t>
            </w:r>
          </w:p>
        </w:tc>
      </w:tr>
      <w:tr w:rsidR="00D2129D" w:rsidRPr="00D207C3" w14:paraId="0B0C290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729AC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A7C3B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ECHO</w:t>
            </w:r>
          </w:p>
        </w:tc>
      </w:tr>
      <w:tr w:rsidR="00D2129D" w:rsidRPr="00D207C3" w14:paraId="0968BDE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8E104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13A33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Message Send Protocol (MSP)</w:t>
            </w:r>
          </w:p>
        </w:tc>
      </w:tr>
      <w:tr w:rsidR="00D2129D" w:rsidRPr="00D207C3" w14:paraId="2F5FED8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4A5A1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6E813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FTP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-- Data</w:t>
            </w:r>
          </w:p>
        </w:tc>
      </w:tr>
      <w:tr w:rsidR="00D2129D" w:rsidRPr="00D207C3" w14:paraId="1B7CB00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291A82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EAB05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FTP -- Control</w:t>
            </w:r>
          </w:p>
        </w:tc>
      </w:tr>
      <w:tr w:rsidR="00D2129D" w:rsidRPr="00D207C3" w14:paraId="2959C1C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7A115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F8797E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8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SSH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Remote Login Protocol</w:t>
            </w:r>
          </w:p>
        </w:tc>
      </w:tr>
      <w:tr w:rsidR="00D2129D" w:rsidRPr="00D207C3" w14:paraId="1793154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6B8B1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C3DA1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9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Telnet</w:t>
              </w:r>
            </w:hyperlink>
          </w:p>
        </w:tc>
      </w:tr>
      <w:tr w:rsidR="00D2129D" w:rsidRPr="00D207C3" w14:paraId="0114C540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A31132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D74F9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0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Simple Mail Transfer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(SMTP)</w:t>
            </w:r>
          </w:p>
        </w:tc>
      </w:tr>
      <w:tr w:rsidR="00D2129D" w:rsidRPr="00D207C3" w14:paraId="12ABFF2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DFD71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4C783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MSG ICP</w:t>
            </w:r>
          </w:p>
        </w:tc>
      </w:tr>
      <w:tr w:rsidR="00D2129D" w:rsidRPr="00D207C3" w14:paraId="7E13FCA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67CDE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53489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Time</w:t>
            </w:r>
          </w:p>
        </w:tc>
      </w:tr>
      <w:tr w:rsidR="00D2129D" w:rsidRPr="00D207C3" w14:paraId="4FD4F77D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D076E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6F171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Host Name Server (</w:t>
            </w:r>
            <w:proofErr w:type="spellStart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Nameserv</w:t>
            </w:r>
            <w:proofErr w:type="spellEnd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2129D" w:rsidRPr="00D207C3" w14:paraId="4023E41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274A1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43</w:t>
            </w:r>
            <w:r w:rsidR="008B36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52C38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WhoIs</w:t>
            </w:r>
            <w:proofErr w:type="spellEnd"/>
          </w:p>
        </w:tc>
      </w:tr>
      <w:tr w:rsidR="00D2129D" w:rsidRPr="00D207C3" w14:paraId="536ED1ED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F21C39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3196B0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Login Host Protocol (Login)</w:t>
            </w:r>
          </w:p>
        </w:tc>
      </w:tr>
      <w:tr w:rsidR="00D2129D" w:rsidRPr="00D207C3" w14:paraId="42F8A14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7851D4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E81EF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1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Domain Name System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(DNS)</w:t>
            </w:r>
          </w:p>
        </w:tc>
      </w:tr>
      <w:tr w:rsidR="00D2129D" w:rsidRPr="00D207C3" w14:paraId="0EE80A7B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4F0504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80527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2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Trivial File Transfer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(TFTP)</w:t>
            </w:r>
          </w:p>
        </w:tc>
      </w:tr>
      <w:tr w:rsidR="00D2129D" w:rsidRPr="00D207C3" w14:paraId="5D253DB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E6B81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315F6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3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Gopher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Services</w:t>
            </w:r>
          </w:p>
        </w:tc>
      </w:tr>
      <w:tr w:rsidR="00D2129D" w:rsidRPr="00D207C3" w14:paraId="20E7E74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BE87A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65EAA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4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Finger</w:t>
              </w:r>
            </w:hyperlink>
          </w:p>
        </w:tc>
      </w:tr>
      <w:tr w:rsidR="00D2129D" w:rsidRPr="00D207C3" w14:paraId="3FE4453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A15E9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B7D7F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5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HTTP</w:t>
              </w:r>
            </w:hyperlink>
          </w:p>
        </w:tc>
      </w:tr>
      <w:tr w:rsidR="00D2129D" w:rsidRPr="00D207C3" w14:paraId="46CE8AEB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3F406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962322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1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X.400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Standard</w:t>
            </w:r>
          </w:p>
        </w:tc>
      </w:tr>
      <w:tr w:rsidR="00D2129D" w:rsidRPr="00D207C3" w14:paraId="37593FB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B442B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70758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SNA Gateway Access Server</w:t>
            </w:r>
          </w:p>
        </w:tc>
      </w:tr>
      <w:tr w:rsidR="00D2129D" w:rsidRPr="00D207C3" w14:paraId="387B6FE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EE257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21670E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POP2</w:t>
            </w:r>
          </w:p>
        </w:tc>
      </w:tr>
      <w:tr w:rsidR="00D2129D" w:rsidRPr="00D207C3" w14:paraId="6FD969F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80FFB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DF8AB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POP3</w:t>
              </w:r>
            </w:hyperlink>
          </w:p>
        </w:tc>
      </w:tr>
      <w:tr w:rsidR="00D2129D" w:rsidRPr="00D207C3" w14:paraId="7B1139A9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C3209F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C718DB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Simple File Transfer Protocol (SFTP)</w:t>
            </w:r>
          </w:p>
        </w:tc>
      </w:tr>
      <w:tr w:rsidR="00D2129D" w:rsidRPr="00D207C3" w14:paraId="19A4581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DE10C3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35F92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SQL Services</w:t>
            </w:r>
          </w:p>
        </w:tc>
      </w:tr>
      <w:tr w:rsidR="00D2129D" w:rsidRPr="00D207C3" w14:paraId="43C2C37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D414B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2A95D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Newsgroup (</w:t>
            </w:r>
            <w:hyperlink r:id="rId18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NNTP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2129D" w:rsidRPr="00D207C3" w14:paraId="40F48680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D1001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FD9971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hyperlink r:id="rId19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NetBIOS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Name Service</w:t>
            </w:r>
          </w:p>
        </w:tc>
      </w:tr>
      <w:tr w:rsidR="00D2129D" w:rsidRPr="00D207C3" w14:paraId="12CAFF0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D8BF67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33C9A1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NetBIOS Datagram Service</w:t>
            </w:r>
          </w:p>
        </w:tc>
      </w:tr>
      <w:tr w:rsidR="00D2129D" w:rsidRPr="00D207C3" w14:paraId="20A8976F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A68BB5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4A6243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Interim Mail Access Protocol (IMAP)</w:t>
            </w:r>
          </w:p>
        </w:tc>
      </w:tr>
      <w:tr w:rsidR="00D2129D" w:rsidRPr="00D207C3" w14:paraId="1B6B36FC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C630C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4AFA2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NetBIOS Session Service</w:t>
            </w:r>
          </w:p>
        </w:tc>
      </w:tr>
      <w:tr w:rsidR="00D2129D" w:rsidRPr="00D207C3" w14:paraId="059C4F46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29175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7174D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</w:t>
            </w:r>
            <w:hyperlink r:id="rId20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SQL Server</w:t>
              </w:r>
            </w:hyperlink>
          </w:p>
        </w:tc>
      </w:tr>
      <w:tr w:rsidR="00D2129D" w:rsidRPr="00D207C3" w14:paraId="13DDA7C1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99EAF3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D740C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hyperlink r:id="rId21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SNMP</w:t>
              </w:r>
            </w:hyperlink>
          </w:p>
        </w:tc>
      </w:tr>
      <w:tr w:rsidR="00D2129D" w:rsidRPr="00D207C3" w14:paraId="4C6EE3F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796231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B8CBCB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hyperlink r:id="rId22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Border Gateway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(BGP)</w:t>
            </w:r>
          </w:p>
        </w:tc>
      </w:tr>
      <w:tr w:rsidR="00D2129D" w:rsidRPr="00D207C3" w14:paraId="469B068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2D586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A601A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Gateway Access Control Protocol (GACP)</w:t>
            </w:r>
          </w:p>
        </w:tc>
      </w:tr>
      <w:tr w:rsidR="00D2129D" w:rsidRPr="00D207C3" w14:paraId="12308F2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56BAE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4D9A98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</w:t>
            </w:r>
            <w:hyperlink r:id="rId23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Internet Relay Chat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(IRC)</w:t>
            </w:r>
          </w:p>
        </w:tc>
      </w:tr>
      <w:tr w:rsidR="00D2129D" w:rsidRPr="00D207C3" w14:paraId="61E0886C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F0FED8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6D945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Directory Location Service (DLS)</w:t>
            </w:r>
          </w:p>
        </w:tc>
      </w:tr>
      <w:tr w:rsidR="00D2129D" w:rsidRPr="00D207C3" w14:paraId="47EDDCF5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DE87A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05F0A5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</w:t>
            </w:r>
            <w:hyperlink r:id="rId24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Lightweight Directory Access Protocol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(LDAP)</w:t>
            </w:r>
          </w:p>
        </w:tc>
      </w:tr>
      <w:tr w:rsidR="00D2129D" w:rsidRPr="00D207C3" w14:paraId="10C792A4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4275E1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B0E82C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Novell Netware over IP</w:t>
            </w:r>
          </w:p>
        </w:tc>
      </w:tr>
      <w:tr w:rsidR="00D2129D" w:rsidRPr="00D207C3" w14:paraId="0341DAA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5148F6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68E5B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    </w:t>
            </w:r>
            <w:hyperlink r:id="rId25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HTTPS</w:t>
              </w:r>
            </w:hyperlink>
          </w:p>
        </w:tc>
      </w:tr>
      <w:tr w:rsidR="00D2129D" w:rsidRPr="00D207C3" w14:paraId="3FD08DF7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6EEB0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3C212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Simple Network Paging Protocol (SNPP)</w:t>
            </w:r>
          </w:p>
        </w:tc>
      </w:tr>
      <w:tr w:rsidR="00D2129D" w:rsidRPr="00D207C3" w14:paraId="462A0D3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E30A6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1405A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Microsoft-DS</w:t>
            </w:r>
          </w:p>
        </w:tc>
      </w:tr>
      <w:tr w:rsidR="00D2129D" w:rsidRPr="00D207C3" w14:paraId="72B0BB53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49FB9A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46301D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Apple </w:t>
            </w:r>
            <w:hyperlink r:id="rId26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QuickTime</w:t>
              </w:r>
            </w:hyperlink>
          </w:p>
        </w:tc>
      </w:tr>
      <w:tr w:rsidR="00D2129D" w:rsidRPr="00D207C3" w14:paraId="31E29ADF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0F437C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9CA7EA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</w:t>
            </w:r>
            <w:hyperlink r:id="rId27" w:history="1">
              <w:r w:rsidR="00D2129D" w:rsidRPr="00D207C3">
                <w:rPr>
                  <w:rStyle w:val="Hyperlink"/>
                  <w:rFonts w:ascii="Verdana" w:hAnsi="Verdana" w:cs="Arial"/>
                  <w:color w:val="000000" w:themeColor="text1"/>
                  <w:sz w:val="18"/>
                  <w:szCs w:val="18"/>
                  <w:bdr w:val="none" w:sz="0" w:space="0" w:color="auto" w:frame="1"/>
                </w:rPr>
                <w:t>DHCP</w:t>
              </w:r>
            </w:hyperlink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 Client</w:t>
            </w:r>
          </w:p>
        </w:tc>
      </w:tr>
      <w:tr w:rsidR="00D2129D" w:rsidRPr="00D207C3" w14:paraId="4794F7B2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5C1A4D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69EC24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DHCP Server</w:t>
            </w:r>
          </w:p>
        </w:tc>
      </w:tr>
      <w:tr w:rsidR="00D2129D" w:rsidRPr="00D207C3" w14:paraId="65FD4178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EF409B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8E4516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SNEWS</w:t>
            </w:r>
          </w:p>
        </w:tc>
      </w:tr>
      <w:tr w:rsidR="00D2129D" w:rsidRPr="00D207C3" w14:paraId="28D9328E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C588B0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199797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MSN</w:t>
            </w:r>
          </w:p>
        </w:tc>
      </w:tr>
      <w:tr w:rsidR="00D2129D" w:rsidRPr="00D207C3" w14:paraId="5C4608FA" w14:textId="77777777" w:rsidTr="00D21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753BFE" w14:textId="77777777" w:rsidR="00D2129D" w:rsidRPr="00D207C3" w:rsidRDefault="00D2129D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8B40E9" w14:textId="77777777" w:rsidR="00D2129D" w:rsidRPr="00D207C3" w:rsidRDefault="008B364E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 xml:space="preserve">      </w:t>
            </w:r>
            <w:r w:rsidR="00D2129D" w:rsidRPr="00D207C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Socks</w:t>
            </w:r>
          </w:p>
        </w:tc>
      </w:tr>
    </w:tbl>
    <w:p w14:paraId="05D352F7" w14:textId="77777777" w:rsidR="00D2129D" w:rsidRPr="00D207C3" w:rsidRDefault="00D2129D" w:rsidP="00D212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Well-known ports range from 0 through 1023.</w:t>
      </w:r>
    </w:p>
    <w:p w14:paraId="17226FAD" w14:textId="77777777" w:rsidR="00D2129D" w:rsidRPr="00D207C3" w:rsidRDefault="00D2129D" w:rsidP="00D212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Registered ports are 1024 to 49151.</w:t>
      </w:r>
    </w:p>
    <w:p w14:paraId="1F22FE31" w14:textId="77777777" w:rsidR="008B364E" w:rsidRDefault="00D2129D" w:rsidP="008B364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D207C3">
        <w:rPr>
          <w:rFonts w:ascii="Verdana" w:hAnsi="Verdana" w:cs="Arial"/>
          <w:color w:val="000000" w:themeColor="text1"/>
          <w:sz w:val="18"/>
          <w:szCs w:val="18"/>
        </w:rPr>
        <w:t>Dynamic ports (also called private ports) are 49152 to 65535.</w:t>
      </w:r>
    </w:p>
    <w:p w14:paraId="1C7E5613" w14:textId="77777777" w:rsidR="008B364E" w:rsidRDefault="008B364E" w:rsidP="008B364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14:paraId="35B8DA30" w14:textId="77777777" w:rsidR="00F42C29" w:rsidRPr="004401BA" w:rsidRDefault="00F42C29" w:rsidP="008B36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  <w:r w:rsidRPr="008B364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List out ranges of Well know ports, registered ports, and private (or dynamic) ports.</w:t>
      </w:r>
    </w:p>
    <w:p w14:paraId="0F9741A0" w14:textId="77777777" w:rsidR="003276F0" w:rsidRDefault="004401BA" w:rsidP="00B36585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</w:rPr>
        <w:t xml:space="preserve">Ans: </w:t>
      </w:r>
    </w:p>
    <w:p w14:paraId="38BD56F7" w14:textId="77777777" w:rsidR="00B36585" w:rsidRPr="00B36585" w:rsidRDefault="00B36585" w:rsidP="003276F0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22222"/>
          <w:sz w:val="21"/>
          <w:szCs w:val="21"/>
        </w:rPr>
      </w:pPr>
      <w:r w:rsidRPr="00B36585">
        <w:rPr>
          <w:rFonts w:ascii="Arial" w:hAnsi="Arial" w:cs="Arial"/>
          <w:color w:val="222222"/>
          <w:sz w:val="21"/>
          <w:szCs w:val="21"/>
        </w:rPr>
        <w:t>Ports with numbers 0–1023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system or well-known ports</w:t>
      </w:r>
      <w:r w:rsidRPr="00B36585">
        <w:rPr>
          <w:rFonts w:ascii="Arial" w:hAnsi="Arial" w:cs="Arial"/>
          <w:color w:val="222222"/>
          <w:sz w:val="21"/>
          <w:szCs w:val="21"/>
        </w:rPr>
        <w:t>; ports with numbers 1024-49151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user or registered ports</w:t>
      </w:r>
      <w:r w:rsidRPr="00B36585">
        <w:rPr>
          <w:rFonts w:ascii="Arial" w:hAnsi="Arial" w:cs="Arial"/>
          <w:color w:val="222222"/>
          <w:sz w:val="21"/>
          <w:szCs w:val="21"/>
        </w:rPr>
        <w:t>, and ports with numbers 49152-65535 are called </w:t>
      </w:r>
      <w:r w:rsidRPr="00B36585">
        <w:rPr>
          <w:rFonts w:ascii="Arial" w:hAnsi="Arial" w:cs="Arial"/>
          <w:i/>
          <w:iCs/>
          <w:color w:val="222222"/>
          <w:sz w:val="21"/>
          <w:szCs w:val="21"/>
        </w:rPr>
        <w:t>dynamic and/or private ports</w:t>
      </w:r>
      <w:r w:rsidRPr="00B36585">
        <w:rPr>
          <w:rFonts w:ascii="Arial" w:hAnsi="Arial" w:cs="Arial"/>
          <w:color w:val="222222"/>
          <w:sz w:val="21"/>
          <w:szCs w:val="21"/>
        </w:rPr>
        <w:t>.</w:t>
      </w:r>
      <w:hyperlink r:id="rId28" w:anchor="cite_note-2" w:history="1">
        <w:r w:rsidRPr="00B3658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r w:rsidRPr="00B36585">
        <w:rPr>
          <w:rFonts w:ascii="Arial" w:hAnsi="Arial" w:cs="Arial"/>
          <w:color w:val="222222"/>
          <w:sz w:val="21"/>
          <w:szCs w:val="21"/>
        </w:rPr>
        <w:t> Both system and user ports are used by transport protocols (TCP, UDP, DCCP, SCTP) to indicate an application or service.</w:t>
      </w:r>
    </w:p>
    <w:p w14:paraId="52BE1247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0–1023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system or </w:t>
      </w:r>
      <w:hyperlink r:id="rId29" w:tooltip="Well-known port" w:history="1">
        <w:r w:rsidRPr="00B3658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well-known ports</w:t>
        </w:r>
      </w:hyperlink>
    </w:p>
    <w:p w14:paraId="60D011BF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1024–49151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user or registered ports</w:t>
      </w:r>
    </w:p>
    <w:p w14:paraId="2945B211" w14:textId="77777777" w:rsidR="00B36585" w:rsidRPr="00B36585" w:rsidRDefault="00B36585" w:rsidP="00B3658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36585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Ports &gt;49151</w:t>
      </w:r>
      <w:r w:rsidRPr="00B36585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– dynamic / private ports</w:t>
      </w:r>
    </w:p>
    <w:p w14:paraId="71CCFC4E" w14:textId="77777777" w:rsidR="004401BA" w:rsidRPr="004401BA" w:rsidRDefault="004401BA" w:rsidP="004401BA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z w:val="18"/>
          <w:szCs w:val="18"/>
        </w:rPr>
      </w:pPr>
    </w:p>
    <w:p w14:paraId="5FF83D23" w14:textId="77777777" w:rsidR="00F42C29" w:rsidRP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Write down how TCP maintains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 What are TCP handshakes, how do they help in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</w:t>
      </w:r>
    </w:p>
    <w:p w14:paraId="514E4AD8" w14:textId="77777777" w:rsidR="00F42C29" w:rsidRPr="00F42C29" w:rsidRDefault="00F42C29" w:rsidP="00F42C29">
      <w:pPr>
        <w:numPr>
          <w:ilvl w:val="1"/>
          <w:numId w:val="1"/>
        </w:numPr>
        <w:shd w:val="clear" w:color="auto" w:fill="FFFFFF"/>
        <w:spacing w:before="100" w:beforeAutospacing="1" w:after="24" w:line="300" w:lineRule="atLeast"/>
        <w:ind w:left="1536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is the role of sequence number, acknowledgement number in TCP packet?</w:t>
      </w:r>
    </w:p>
    <w:p w14:paraId="439A2639" w14:textId="77777777" w:rsidR="00F42C29" w:rsidRPr="00F42C29" w:rsidRDefault="00F42C29" w:rsidP="00F42C29">
      <w:pPr>
        <w:numPr>
          <w:ilvl w:val="1"/>
          <w:numId w:val="1"/>
        </w:numPr>
        <w:shd w:val="clear" w:color="auto" w:fill="FFFFFF"/>
        <w:spacing w:before="100" w:beforeAutospacing="1" w:after="24" w:line="300" w:lineRule="atLeast"/>
        <w:ind w:left="1536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What are TCP flags? how are they useful in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connection oriented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communication?</w:t>
      </w:r>
    </w:p>
    <w:p w14:paraId="0BB925D0" w14:textId="77777777" w:rsid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What is a finite state machine, explain </w:t>
      </w:r>
      <w:hyperlink r:id="rId30" w:history="1">
        <w:r w:rsidRPr="00D207C3">
          <w:rPr>
            <w:rFonts w:ascii="Verdana" w:eastAsia="Times New Roman" w:hAnsi="Verdana" w:cs="Arial"/>
            <w:color w:val="3366BB"/>
            <w:sz w:val="20"/>
            <w:szCs w:val="20"/>
            <w:u w:val="single"/>
            <w:lang w:eastAsia="en-IN"/>
          </w:rPr>
          <w:t>TCP finite state machine</w:t>
        </w:r>
      </w:hyperlink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58EC4C84" w14:textId="77777777" w:rsidR="0070583F" w:rsidRDefault="0070583F" w:rsidP="0070583F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>Ans:</w:t>
      </w:r>
      <w:r w:rsidR="00EA455E" w:rsidRPr="00EA455E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The TCP finite state machine,</w:t>
      </w:r>
      <w:r w:rsidR="00C45CC8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it can be considered to describe different stages of a connection or life stages. if there is no connection between two TCP device then they both will be in null state and then proceeds through a series of states </w:t>
      </w:r>
      <w:proofErr w:type="spellStart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util</w:t>
      </w:r>
      <w:proofErr w:type="spellEnd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a connection is established. Different states cycle of TCP finite machine can be seen in this attached image. It first </w:t>
      </w:r>
      <w:proofErr w:type="gramStart"/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estab</w:t>
      </w:r>
      <w:r w:rsidR="00944A82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l</w:t>
      </w:r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ish</w:t>
      </w:r>
      <w:proofErr w:type="gramEnd"/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the connections and then it closed when gets signal or something that causes the connection to be closed then proceeds to another </w:t>
      </w:r>
      <w:r w:rsidR="00944A82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>state</w:t>
      </w:r>
      <w:r w:rsidR="00EA455E" w:rsidRPr="00EA455E"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  <w:t xml:space="preserve"> and returns to closed state.</w:t>
      </w:r>
    </w:p>
    <w:p w14:paraId="7C404761" w14:textId="77777777" w:rsidR="0070583F" w:rsidRPr="00F42C29" w:rsidRDefault="0070583F" w:rsidP="0070583F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BC44FAB" wp14:editId="35315F3D">
            <wp:extent cx="5715000" cy="6316980"/>
            <wp:effectExtent l="0" t="0" r="0" b="7620"/>
            <wp:docPr id="2" name="Picture 2" descr="http://telescript.denayer.wenk.be/~hcr/cn/idoceo/images/tcpf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lescript.denayer.wenk.be/~hcr/cn/idoceo/images/tcpfsm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55DD" w14:textId="77777777" w:rsid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Here is a </w:t>
      </w:r>
      <w:hyperlink r:id="rId32" w:history="1">
        <w:r w:rsidRPr="00D207C3">
          <w:rPr>
            <w:rFonts w:ascii="Verdana" w:eastAsia="Times New Roman" w:hAnsi="Verdana" w:cs="Arial"/>
            <w:color w:val="3366BB"/>
            <w:sz w:val="20"/>
            <w:szCs w:val="20"/>
            <w:u w:val="single"/>
            <w:lang w:eastAsia="en-IN"/>
          </w:rPr>
          <w:t>animation demo</w:t>
        </w:r>
      </w:hyperlink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of sliding window protocol. Using this demo, </w:t>
      </w:r>
      <w:proofErr w:type="gramStart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If</w:t>
      </w:r>
      <w:proofErr w:type="gramEnd"/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window size is 4, retransmit timer is 50ms, round trip time is 100ms, at a speed of 10Kbps, and loss % of 5. How many seconds does it take to deliver 19 packets?</w:t>
      </w:r>
    </w:p>
    <w:p w14:paraId="068DE26B" w14:textId="77777777" w:rsidR="00F87C13" w:rsidRPr="00F42C29" w:rsidRDefault="00F87C13" w:rsidP="00F87C13">
      <w:pPr>
        <w:shd w:val="clear" w:color="auto" w:fill="FFFFFF"/>
        <w:spacing w:before="100" w:beforeAutospacing="1" w:after="24" w:line="300" w:lineRule="atLeast"/>
        <w:ind w:left="40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lastRenderedPageBreak/>
        <w:t>Ans:</w:t>
      </w:r>
      <w:r w:rsidRPr="00F87C13">
        <w:t xml:space="preserve"> </w:t>
      </w:r>
      <w:r w:rsidR="000016A2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30</w:t>
      </w:r>
      <w:r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seconds</w:t>
      </w:r>
    </w:p>
    <w:p w14:paraId="0C33E244" w14:textId="77777777" w:rsidR="00F42C29" w:rsidRPr="00F42C29" w:rsidRDefault="00F42C29" w:rsidP="00F42C29">
      <w:pPr>
        <w:numPr>
          <w:ilvl w:val="0"/>
          <w:numId w:val="1"/>
        </w:numPr>
        <w:shd w:val="clear" w:color="auto" w:fill="FFFFFF"/>
        <w:spacing w:before="100" w:beforeAutospacing="1" w:after="24" w:line="300" w:lineRule="atLeast"/>
        <w:ind w:left="768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2C2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Write down difference between full close &amp; half close for TCP to end connection.</w:t>
      </w:r>
    </w:p>
    <w:p w14:paraId="3D7BF171" w14:textId="77777777" w:rsidR="00FE1A50" w:rsidRDefault="00573DD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Ans: </w:t>
      </w:r>
    </w:p>
    <w:p w14:paraId="56EA525E" w14:textId="77777777" w:rsidR="0084449A" w:rsidRPr="00D207C3" w:rsidRDefault="0084449A">
      <w:pPr>
        <w:rPr>
          <w:rFonts w:ascii="Verdana" w:hAnsi="Verdana" w:cs="Arial"/>
        </w:rPr>
      </w:pPr>
      <w:r>
        <w:rPr>
          <w:color w:val="000000"/>
          <w:sz w:val="27"/>
          <w:szCs w:val="27"/>
        </w:rPr>
        <w:t>TCP provides the ability for one end of the connection to terminate its output, while still receiving data from the other end. This is called a </w:t>
      </w:r>
      <w:r>
        <w:rPr>
          <w:i/>
          <w:iCs/>
          <w:color w:val="000000"/>
          <w:sz w:val="27"/>
          <w:szCs w:val="27"/>
        </w:rPr>
        <w:t>half-close</w:t>
      </w:r>
      <w:r>
        <w:rPr>
          <w:color w:val="000000"/>
          <w:sz w:val="27"/>
          <w:szCs w:val="27"/>
        </w:rPr>
        <w:t>.</w:t>
      </w:r>
      <w:r w:rsidR="00D17748" w:rsidRPr="00D17748">
        <w:rPr>
          <w:noProof/>
        </w:rPr>
        <w:t xml:space="preserve"> </w:t>
      </w:r>
      <w:r w:rsidR="00D17748">
        <w:rPr>
          <w:noProof/>
        </w:rPr>
        <w:drawing>
          <wp:inline distT="0" distB="0" distL="0" distR="0" wp14:anchorId="421F7469" wp14:editId="4BC1C466">
            <wp:extent cx="3863340" cy="3480033"/>
            <wp:effectExtent l="0" t="0" r="3810" b="6350"/>
            <wp:docPr id="3" name="Picture 3" descr="http://www.vorlesungen.uni-osnabrueck.de/informatik/networking-programming/notes/22Nov96/half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orlesungen.uni-osnabrueck.de/informatik/networking-programming/notes/22Nov96/halfClose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54" cy="34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9A" w:rsidRPr="00D2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F25"/>
    <w:multiLevelType w:val="multilevel"/>
    <w:tmpl w:val="07E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303E3"/>
    <w:multiLevelType w:val="multilevel"/>
    <w:tmpl w:val="BBD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405E"/>
    <w:multiLevelType w:val="multilevel"/>
    <w:tmpl w:val="24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9"/>
    <w:rsid w:val="000016A2"/>
    <w:rsid w:val="00052971"/>
    <w:rsid w:val="002001F0"/>
    <w:rsid w:val="00294425"/>
    <w:rsid w:val="003276F0"/>
    <w:rsid w:val="004401BA"/>
    <w:rsid w:val="00573DD7"/>
    <w:rsid w:val="0070583F"/>
    <w:rsid w:val="00707968"/>
    <w:rsid w:val="00766FA9"/>
    <w:rsid w:val="007D6504"/>
    <w:rsid w:val="0084449A"/>
    <w:rsid w:val="008B364E"/>
    <w:rsid w:val="00944A82"/>
    <w:rsid w:val="00B36585"/>
    <w:rsid w:val="00C45CC8"/>
    <w:rsid w:val="00D17748"/>
    <w:rsid w:val="00D207C3"/>
    <w:rsid w:val="00D2129D"/>
    <w:rsid w:val="00D967CA"/>
    <w:rsid w:val="00EA455E"/>
    <w:rsid w:val="00F42C29"/>
    <w:rsid w:val="00F87C13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1E89"/>
  <w15:chartTrackingRefBased/>
  <w15:docId w15:val="{864EB187-AED8-47A3-949C-B93A991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C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2C2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29D"/>
    <w:rPr>
      <w:i/>
      <w:iCs/>
    </w:rPr>
  </w:style>
  <w:style w:type="paragraph" w:styleId="ListParagraph">
    <w:name w:val="List Paragraph"/>
    <w:basedOn w:val="Normal"/>
    <w:uiPriority w:val="34"/>
    <w:qFormat/>
    <w:rsid w:val="008B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SH.html" TargetMode="External"/><Relationship Id="rId13" Type="http://schemas.openxmlformats.org/officeDocument/2006/relationships/hyperlink" Target="https://www.webopedia.com/TERM/G/gopher.html" TargetMode="External"/><Relationship Id="rId18" Type="http://schemas.openxmlformats.org/officeDocument/2006/relationships/hyperlink" Target="https://www.webopedia.com/TERM/N/NNTP.html" TargetMode="External"/><Relationship Id="rId26" Type="http://schemas.openxmlformats.org/officeDocument/2006/relationships/hyperlink" Target="https://www.webopedia.com/TERM/Q/QuickTi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opedia.com/TERM/S/SNMP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ebopedia.com/TERM/F/ftp.html" TargetMode="External"/><Relationship Id="rId12" Type="http://schemas.openxmlformats.org/officeDocument/2006/relationships/hyperlink" Target="https://www.webopedia.com/TERM/T/TFTP.html" TargetMode="External"/><Relationship Id="rId17" Type="http://schemas.openxmlformats.org/officeDocument/2006/relationships/hyperlink" Target="https://www.webopedia.com/TERM/P/POP3.html" TargetMode="External"/><Relationship Id="rId25" Type="http://schemas.openxmlformats.org/officeDocument/2006/relationships/hyperlink" Target="https://www.webopedia.com/TERM/H/HTTPS.html" TargetMode="External"/><Relationship Id="rId33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hyperlink" Target="https://www.webopedia.com/TERM/X/X_400.html" TargetMode="External"/><Relationship Id="rId20" Type="http://schemas.openxmlformats.org/officeDocument/2006/relationships/hyperlink" Target="https://www.webopedia.com/TERM/S/SQL_Server.html" TargetMode="External"/><Relationship Id="rId29" Type="http://schemas.openxmlformats.org/officeDocument/2006/relationships/hyperlink" Target="https://en.wikipedia.org/wiki/Well-known_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T/TCP.html" TargetMode="External"/><Relationship Id="rId11" Type="http://schemas.openxmlformats.org/officeDocument/2006/relationships/hyperlink" Target="https://www.webopedia.com/TERM/D/DNS.html" TargetMode="External"/><Relationship Id="rId24" Type="http://schemas.openxmlformats.org/officeDocument/2006/relationships/hyperlink" Target="https://www.webopedia.com/TERM/L/LDAP.html" TargetMode="External"/><Relationship Id="rId32" Type="http://schemas.openxmlformats.org/officeDocument/2006/relationships/hyperlink" Target="http://www2.rad.com/networks/2004/sliding_window/demo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ebopedia.com/TERM/H/HTTP.html" TargetMode="External"/><Relationship Id="rId23" Type="http://schemas.openxmlformats.org/officeDocument/2006/relationships/hyperlink" Target="https://www.webopedia.com/TERM/I/IRC.html" TargetMode="External"/><Relationship Id="rId28" Type="http://schemas.openxmlformats.org/officeDocument/2006/relationships/hyperlink" Target="https://en.wikipedia.org/wiki/Registered_port" TargetMode="External"/><Relationship Id="rId10" Type="http://schemas.openxmlformats.org/officeDocument/2006/relationships/hyperlink" Target="https://www.webopedia.com/TERM/S/SMTP.html" TargetMode="External"/><Relationship Id="rId19" Type="http://schemas.openxmlformats.org/officeDocument/2006/relationships/hyperlink" Target="https://www.webopedia.com/TERM/N/NetBIOS.html" TargetMode="External"/><Relationship Id="rId31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TERM/T/Telnet.html" TargetMode="External"/><Relationship Id="rId14" Type="http://schemas.openxmlformats.org/officeDocument/2006/relationships/hyperlink" Target="https://www.webopedia.com/TERM/F/finger.html" TargetMode="External"/><Relationship Id="rId22" Type="http://schemas.openxmlformats.org/officeDocument/2006/relationships/hyperlink" Target="https://www.webopedia.com/TERM/B/BGP.html" TargetMode="External"/><Relationship Id="rId27" Type="http://schemas.openxmlformats.org/officeDocument/2006/relationships/hyperlink" Target="https://www.webopedia.com/TERM/D/DHCP.html" TargetMode="External"/><Relationship Id="rId30" Type="http://schemas.openxmlformats.org/officeDocument/2006/relationships/hyperlink" Target="http://upload.wikimedia.org/wikipedia/commons/thumb/a/a2/Tcp_state_diagram_fixed.svg/796px-Tcp_state_diagram_fixed.svg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 Sai Charan Reddy</dc:creator>
  <cp:keywords/>
  <dc:description/>
  <cp:lastModifiedBy>M Naveen Vamshi</cp:lastModifiedBy>
  <cp:revision>19</cp:revision>
  <dcterms:created xsi:type="dcterms:W3CDTF">2018-04-06T10:07:00Z</dcterms:created>
  <dcterms:modified xsi:type="dcterms:W3CDTF">2018-10-07T18:24:00Z</dcterms:modified>
</cp:coreProperties>
</file>