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E1C82" w14:textId="77777777" w:rsidR="00A0325E" w:rsidRPr="001A29B0" w:rsidRDefault="00A0325E" w:rsidP="00A0325E">
      <w:pPr>
        <w:shd w:val="clear" w:color="auto" w:fill="FFFFFF"/>
        <w:spacing w:line="660" w:lineRule="atLeast"/>
        <w:jc w:val="center"/>
        <w:textAlignment w:val="center"/>
        <w:outlineLvl w:val="0"/>
        <w:rPr>
          <w:rFonts w:ascii="Roboto" w:eastAsia="Times New Roman" w:hAnsi="Roboto" w:cs="Times New Roman"/>
          <w:b/>
          <w:bCs/>
          <w:color w:val="ED7D31" w:themeColor="accent2"/>
          <w:spacing w:val="-4"/>
          <w:kern w:val="36"/>
          <w:sz w:val="50"/>
          <w:szCs w:val="50"/>
          <w:lang w:eastAsia="en-GB"/>
        </w:rPr>
      </w:pPr>
      <w:r w:rsidRPr="001A29B0">
        <w:rPr>
          <w:rFonts w:ascii="Roboto" w:eastAsia="Times New Roman" w:hAnsi="Roboto" w:cs="Times New Roman"/>
          <w:b/>
          <w:bCs/>
          <w:color w:val="ED7D31" w:themeColor="accent2"/>
          <w:spacing w:val="-4"/>
          <w:kern w:val="36"/>
          <w:sz w:val="50"/>
          <w:szCs w:val="50"/>
          <w:lang w:eastAsia="en-GB"/>
        </w:rPr>
        <w:t>Apigee API Management</w:t>
      </w:r>
    </w:p>
    <w:p w14:paraId="27989D77" w14:textId="77777777" w:rsidR="00A0325E" w:rsidRPr="00A0325E" w:rsidRDefault="00A0325E" w:rsidP="00A0325E">
      <w:pPr>
        <w:shd w:val="clear" w:color="auto" w:fill="FFFFFF"/>
        <w:spacing w:line="420" w:lineRule="atLeast"/>
        <w:rPr>
          <w:rFonts w:ascii="Roboto" w:eastAsia="Times New Roman" w:hAnsi="Roboto" w:cs="Times New Roman"/>
          <w:color w:val="5F6368"/>
          <w:sz w:val="27"/>
          <w:szCs w:val="27"/>
          <w:lang w:eastAsia="en-GB"/>
        </w:rPr>
      </w:pPr>
    </w:p>
    <w:p w14:paraId="2DE74436"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Apigee is a platform for developing and managing APIs. By fronting services with a proxy layer, Apigee provides an abstraction or facade for your backend service APIs and provides security, rate limiting, quotas, analytics, and more.</w:t>
      </w:r>
    </w:p>
    <w:p w14:paraId="0E880ADD" w14:textId="77777777" w:rsidR="00574718" w:rsidRPr="001A29B0" w:rsidRDefault="00574718" w:rsidP="00574718">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1A29B0">
        <w:rPr>
          <w:rFonts w:ascii="Times New Roman" w:eastAsia="Times New Roman" w:hAnsi="Times New Roman" w:cs="Times New Roman"/>
          <w:b/>
          <w:bCs/>
          <w:color w:val="ED7D31" w:themeColor="accent2"/>
          <w:sz w:val="36"/>
          <w:szCs w:val="36"/>
          <w:lang w:eastAsia="en-GB"/>
        </w:rPr>
        <w:t>High-level architecture</w:t>
      </w:r>
    </w:p>
    <w:p w14:paraId="14157F87"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The following image shows the high-level architecture of Apigee:</w:t>
      </w:r>
    </w:p>
    <w:p w14:paraId="17CA1D36" w14:textId="66370EEE"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fldChar w:fldCharType="begin"/>
      </w:r>
      <w:r w:rsidRPr="00574718">
        <w:rPr>
          <w:rFonts w:ascii="Roboto" w:eastAsia="Times New Roman" w:hAnsi="Roboto" w:cs="Times New Roman"/>
          <w:color w:val="202124"/>
          <w:lang w:eastAsia="en-GB"/>
        </w:rPr>
        <w:instrText xml:space="preserve"> INCLUDEPICTURE "https://cloud.google.com/static/apigee/docs/api-platform/images/ng-saas/ng-saas-arch.png" \* MERGEFORMATINET </w:instrText>
      </w:r>
      <w:r w:rsidRPr="00574718">
        <w:rPr>
          <w:rFonts w:ascii="Roboto" w:eastAsia="Times New Roman" w:hAnsi="Roboto" w:cs="Times New Roman"/>
          <w:color w:val="202124"/>
          <w:lang w:eastAsia="en-GB"/>
        </w:rPr>
        <w:fldChar w:fldCharType="separate"/>
      </w:r>
      <w:r w:rsidRPr="00574718">
        <w:rPr>
          <w:rFonts w:ascii="Roboto" w:eastAsia="Times New Roman" w:hAnsi="Roboto" w:cs="Times New Roman"/>
          <w:noProof/>
          <w:color w:val="202124"/>
          <w:lang w:eastAsia="en-GB"/>
        </w:rPr>
        <w:drawing>
          <wp:inline distT="0" distB="0" distL="0" distR="0" wp14:anchorId="65DD04DA" wp14:editId="71AF1EA2">
            <wp:extent cx="5731510" cy="3741420"/>
            <wp:effectExtent l="0" t="0" r="0" b="5080"/>
            <wp:docPr id="2" name="Picture 2" descr="High level overview&#10;  of the Apige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overview&#10;  of the Apigee archite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1420"/>
                    </a:xfrm>
                    <a:prstGeom prst="rect">
                      <a:avLst/>
                    </a:prstGeom>
                    <a:noFill/>
                    <a:ln>
                      <a:noFill/>
                    </a:ln>
                  </pic:spPr>
                </pic:pic>
              </a:graphicData>
            </a:graphic>
          </wp:inline>
        </w:drawing>
      </w:r>
      <w:r w:rsidRPr="00574718">
        <w:rPr>
          <w:rFonts w:ascii="Roboto" w:eastAsia="Times New Roman" w:hAnsi="Roboto" w:cs="Times New Roman"/>
          <w:color w:val="202124"/>
          <w:lang w:eastAsia="en-GB"/>
        </w:rPr>
        <w:fldChar w:fldCharType="end"/>
      </w:r>
    </w:p>
    <w:p w14:paraId="3FCF58D0"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As the image shows, Apigee consists of the following primary components:</w:t>
      </w:r>
    </w:p>
    <w:p w14:paraId="108F063F" w14:textId="77777777" w:rsidR="00574718" w:rsidRPr="00574718" w:rsidRDefault="00574718" w:rsidP="00574718">
      <w:pPr>
        <w:numPr>
          <w:ilvl w:val="0"/>
          <w:numId w:val="1"/>
        </w:numPr>
        <w:shd w:val="clear" w:color="auto" w:fill="FFFFFF"/>
        <w:spacing w:before="180" w:after="180"/>
        <w:rPr>
          <w:rFonts w:ascii="Roboto" w:eastAsia="Times New Roman" w:hAnsi="Roboto" w:cs="Times New Roman"/>
          <w:color w:val="202124"/>
          <w:lang w:eastAsia="en-GB"/>
        </w:rPr>
      </w:pPr>
      <w:r w:rsidRPr="00574718">
        <w:rPr>
          <w:rFonts w:ascii="Roboto" w:eastAsia="Times New Roman" w:hAnsi="Roboto" w:cs="Times New Roman"/>
          <w:b/>
          <w:bCs/>
          <w:color w:val="202124"/>
          <w:lang w:eastAsia="en-GB"/>
        </w:rPr>
        <w:t>Apigee services:</w:t>
      </w:r>
      <w:r w:rsidRPr="00574718">
        <w:rPr>
          <w:rFonts w:ascii="Roboto" w:eastAsia="Times New Roman" w:hAnsi="Roboto" w:cs="Times New Roman"/>
          <w:color w:val="202124"/>
          <w:lang w:eastAsia="en-GB"/>
        </w:rPr>
        <w:t> The APIs that you use to create, manage, and deploy your API proxies.</w:t>
      </w:r>
    </w:p>
    <w:p w14:paraId="59EF5AD4" w14:textId="77777777" w:rsidR="00574718" w:rsidRPr="00574718" w:rsidRDefault="00574718" w:rsidP="00574718">
      <w:pPr>
        <w:numPr>
          <w:ilvl w:val="0"/>
          <w:numId w:val="1"/>
        </w:numPr>
        <w:shd w:val="clear" w:color="auto" w:fill="FFFFFF"/>
        <w:spacing w:before="180" w:after="180"/>
        <w:rPr>
          <w:rFonts w:ascii="Roboto" w:eastAsia="Times New Roman" w:hAnsi="Roboto" w:cs="Times New Roman"/>
          <w:color w:val="202124"/>
          <w:lang w:eastAsia="en-GB"/>
        </w:rPr>
      </w:pPr>
      <w:r w:rsidRPr="00574718">
        <w:rPr>
          <w:rFonts w:ascii="Roboto" w:eastAsia="Times New Roman" w:hAnsi="Roboto" w:cs="Times New Roman"/>
          <w:b/>
          <w:bCs/>
          <w:color w:val="202124"/>
          <w:lang w:eastAsia="en-GB"/>
        </w:rPr>
        <w:t>Apigee runtime:</w:t>
      </w:r>
      <w:r w:rsidRPr="00574718">
        <w:rPr>
          <w:rFonts w:ascii="Roboto" w:eastAsia="Times New Roman" w:hAnsi="Roboto" w:cs="Times New Roman"/>
          <w:color w:val="202124"/>
          <w:lang w:eastAsia="en-GB"/>
        </w:rPr>
        <w:t> A set of containerized runtime services in a Kubernetes cluster that Google maintains. All API traffic passes through and is processed by these services.</w:t>
      </w:r>
    </w:p>
    <w:p w14:paraId="4E7C5CD8"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In addition, Apigee uses other components including:</w:t>
      </w:r>
    </w:p>
    <w:p w14:paraId="14029E8B" w14:textId="77777777" w:rsidR="00574718" w:rsidRPr="00574718" w:rsidRDefault="00574718" w:rsidP="00574718">
      <w:pPr>
        <w:numPr>
          <w:ilvl w:val="0"/>
          <w:numId w:val="2"/>
        </w:numPr>
        <w:shd w:val="clear" w:color="auto" w:fill="FFFFFF"/>
        <w:spacing w:before="180" w:after="180"/>
        <w:rPr>
          <w:rFonts w:ascii="Roboto" w:eastAsia="Times New Roman" w:hAnsi="Roboto" w:cs="Times New Roman"/>
          <w:color w:val="202124"/>
          <w:lang w:eastAsia="en-GB"/>
        </w:rPr>
      </w:pPr>
      <w:r w:rsidRPr="00574718">
        <w:rPr>
          <w:rFonts w:ascii="Roboto" w:eastAsia="Times New Roman" w:hAnsi="Roboto" w:cs="Times New Roman"/>
          <w:b/>
          <w:bCs/>
          <w:color w:val="202124"/>
          <w:lang w:eastAsia="en-GB"/>
        </w:rPr>
        <w:t>GCP services:</w:t>
      </w:r>
      <w:r w:rsidRPr="00574718">
        <w:rPr>
          <w:rFonts w:ascii="Roboto" w:eastAsia="Times New Roman" w:hAnsi="Roboto" w:cs="Times New Roman"/>
          <w:color w:val="202124"/>
          <w:lang w:eastAsia="en-GB"/>
        </w:rPr>
        <w:t> Provides identity management, logging, analytics, metrics, and project management functions.</w:t>
      </w:r>
    </w:p>
    <w:p w14:paraId="4388E654" w14:textId="77777777" w:rsidR="00574718" w:rsidRPr="00574718" w:rsidRDefault="00574718" w:rsidP="00574718">
      <w:pPr>
        <w:numPr>
          <w:ilvl w:val="0"/>
          <w:numId w:val="2"/>
        </w:numPr>
        <w:shd w:val="clear" w:color="auto" w:fill="FFFFFF"/>
        <w:spacing w:before="180" w:after="180"/>
        <w:rPr>
          <w:rFonts w:ascii="Roboto" w:eastAsia="Times New Roman" w:hAnsi="Roboto" w:cs="Times New Roman"/>
          <w:color w:val="202124"/>
          <w:lang w:eastAsia="en-GB"/>
        </w:rPr>
      </w:pPr>
      <w:r w:rsidRPr="00574718">
        <w:rPr>
          <w:rFonts w:ascii="Roboto" w:eastAsia="Times New Roman" w:hAnsi="Roboto" w:cs="Times New Roman"/>
          <w:b/>
          <w:bCs/>
          <w:color w:val="202124"/>
          <w:lang w:eastAsia="en-GB"/>
        </w:rPr>
        <w:lastRenderedPageBreak/>
        <w:t>Back-end services:</w:t>
      </w:r>
      <w:r w:rsidRPr="00574718">
        <w:rPr>
          <w:rFonts w:ascii="Roboto" w:eastAsia="Times New Roman" w:hAnsi="Roboto" w:cs="Times New Roman"/>
          <w:color w:val="202124"/>
          <w:lang w:eastAsia="en-GB"/>
        </w:rPr>
        <w:t> Used by your apps to provide runtime access to data for your API proxies.</w:t>
      </w:r>
    </w:p>
    <w:p w14:paraId="75F90851"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For more detailed explanations, see </w:t>
      </w:r>
      <w:hyperlink r:id="rId6" w:anchor="components" w:history="1">
        <w:r w:rsidRPr="00574718">
          <w:rPr>
            <w:rFonts w:ascii="Roboto" w:eastAsia="Times New Roman" w:hAnsi="Roboto" w:cs="Times New Roman"/>
            <w:color w:val="0000FF"/>
            <w:u w:val="single"/>
            <w:lang w:eastAsia="en-GB"/>
          </w:rPr>
          <w:t>Components of Apigee</w:t>
        </w:r>
      </w:hyperlink>
      <w:r w:rsidRPr="00574718">
        <w:rPr>
          <w:rFonts w:ascii="Roboto" w:eastAsia="Times New Roman" w:hAnsi="Roboto" w:cs="Times New Roman"/>
          <w:color w:val="202124"/>
          <w:lang w:eastAsia="en-GB"/>
        </w:rPr>
        <w:t>.</w:t>
      </w:r>
    </w:p>
    <w:p w14:paraId="6DC10987"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Here's a more granular image showing the connection between your Cloud project and Google services over a private peering network:</w:t>
      </w:r>
    </w:p>
    <w:p w14:paraId="219774DC" w14:textId="1CAB4791"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fldChar w:fldCharType="begin"/>
      </w:r>
      <w:r w:rsidRPr="00574718">
        <w:rPr>
          <w:rFonts w:ascii="Roboto" w:eastAsia="Times New Roman" w:hAnsi="Roboto" w:cs="Times New Roman"/>
          <w:color w:val="202124"/>
          <w:lang w:eastAsia="en-GB"/>
        </w:rPr>
        <w:instrText xml:space="preserve"> INCLUDEPICTURE "https://cloud.google.com/static/apigee/docs/api-platform/images/ng-saas/arch-apigee-level2.png" \* MERGEFORMATINET </w:instrText>
      </w:r>
      <w:r w:rsidRPr="00574718">
        <w:rPr>
          <w:rFonts w:ascii="Roboto" w:eastAsia="Times New Roman" w:hAnsi="Roboto" w:cs="Times New Roman"/>
          <w:color w:val="202124"/>
          <w:lang w:eastAsia="en-GB"/>
        </w:rPr>
        <w:fldChar w:fldCharType="separate"/>
      </w:r>
      <w:r w:rsidRPr="00574718">
        <w:rPr>
          <w:rFonts w:ascii="Roboto" w:eastAsia="Times New Roman" w:hAnsi="Roboto" w:cs="Times New Roman"/>
          <w:noProof/>
          <w:color w:val="202124"/>
          <w:lang w:eastAsia="en-GB"/>
        </w:rPr>
        <w:drawing>
          <wp:inline distT="0" distB="0" distL="0" distR="0" wp14:anchorId="6B101C9F" wp14:editId="1F8DC42A">
            <wp:extent cx="5731510" cy="4701540"/>
            <wp:effectExtent l="0" t="0" r="0" b="0"/>
            <wp:docPr id="1" name="Picture 1" descr="Architecture&#10;  diagram showing the VPC conn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chitecture&#10;  diagram showing the VPC connectio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701540"/>
                    </a:xfrm>
                    <a:prstGeom prst="rect">
                      <a:avLst/>
                    </a:prstGeom>
                    <a:noFill/>
                    <a:ln>
                      <a:noFill/>
                    </a:ln>
                  </pic:spPr>
                </pic:pic>
              </a:graphicData>
            </a:graphic>
          </wp:inline>
        </w:drawing>
      </w:r>
      <w:r w:rsidRPr="00574718">
        <w:rPr>
          <w:rFonts w:ascii="Roboto" w:eastAsia="Times New Roman" w:hAnsi="Roboto" w:cs="Times New Roman"/>
          <w:color w:val="202124"/>
          <w:lang w:eastAsia="en-GB"/>
        </w:rPr>
        <w:fldChar w:fldCharType="end"/>
      </w:r>
    </w:p>
    <w:p w14:paraId="4A6AD64A"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For an example of how to use Apigee, check out </w:t>
      </w:r>
      <w:hyperlink r:id="rId8" w:history="1">
        <w:r w:rsidRPr="00574718">
          <w:rPr>
            <w:rFonts w:ascii="Roboto" w:eastAsia="Times New Roman" w:hAnsi="Roboto" w:cs="Times New Roman"/>
            <w:color w:val="0000FF"/>
            <w:u w:val="single"/>
            <w:lang w:eastAsia="en-GB"/>
          </w:rPr>
          <w:t>this webcast about how Walgreens uses APIs and Apigee</w:t>
        </w:r>
      </w:hyperlink>
      <w:r w:rsidRPr="00574718">
        <w:rPr>
          <w:rFonts w:ascii="Roboto" w:eastAsia="Times New Roman" w:hAnsi="Roboto" w:cs="Times New Roman"/>
          <w:color w:val="202124"/>
          <w:lang w:eastAsia="en-GB"/>
        </w:rPr>
        <w:t> to provide a rich app ecosystem around photo printing, prescriptions, and other services.</w:t>
      </w:r>
    </w:p>
    <w:p w14:paraId="7B6E8540" w14:textId="77777777" w:rsidR="00574718" w:rsidRDefault="00574718" w:rsidP="00574718">
      <w:pPr>
        <w:shd w:val="clear" w:color="auto" w:fill="FFFFFF"/>
        <w:spacing w:before="100" w:beforeAutospacing="1" w:after="100" w:afterAutospacing="1"/>
        <w:outlineLvl w:val="1"/>
        <w:rPr>
          <w:rFonts w:ascii="Times New Roman" w:eastAsia="Times New Roman" w:hAnsi="Times New Roman" w:cs="Times New Roman"/>
          <w:b/>
          <w:bCs/>
          <w:color w:val="202124"/>
          <w:sz w:val="36"/>
          <w:szCs w:val="36"/>
          <w:lang w:eastAsia="en-GB"/>
        </w:rPr>
      </w:pPr>
    </w:p>
    <w:p w14:paraId="2BD74BEB" w14:textId="77777777" w:rsidR="00574718" w:rsidRPr="001A29B0" w:rsidRDefault="00574718" w:rsidP="00574718">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1A29B0">
        <w:rPr>
          <w:rFonts w:ascii="Times New Roman" w:eastAsia="Times New Roman" w:hAnsi="Times New Roman" w:cs="Times New Roman"/>
          <w:b/>
          <w:bCs/>
          <w:color w:val="ED7D31" w:themeColor="accent2"/>
          <w:sz w:val="36"/>
          <w:szCs w:val="36"/>
          <w:lang w:eastAsia="en-GB"/>
        </w:rPr>
        <w:t>Make services available through Apigee</w:t>
      </w:r>
    </w:p>
    <w:p w14:paraId="7D883C6D"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Apigee enables you to provide secure access to your services with a well-defined API that is consistent across all of your services, regardless of service implementation. A consistent API:</w:t>
      </w:r>
    </w:p>
    <w:p w14:paraId="6E831B6E" w14:textId="77777777" w:rsidR="00574718" w:rsidRPr="00574718" w:rsidRDefault="00574718" w:rsidP="00574718">
      <w:pPr>
        <w:numPr>
          <w:ilvl w:val="0"/>
          <w:numId w:val="4"/>
        </w:numPr>
        <w:shd w:val="clear" w:color="auto" w:fill="FFFFFF"/>
        <w:spacing w:before="180" w:after="18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Makes it easy for app developers to consume your services.</w:t>
      </w:r>
    </w:p>
    <w:p w14:paraId="36C0324A" w14:textId="77777777" w:rsidR="00574718" w:rsidRPr="00574718" w:rsidRDefault="00574718" w:rsidP="00574718">
      <w:pPr>
        <w:numPr>
          <w:ilvl w:val="0"/>
          <w:numId w:val="4"/>
        </w:numPr>
        <w:shd w:val="clear" w:color="auto" w:fill="FFFFFF"/>
        <w:spacing w:before="180" w:after="18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lastRenderedPageBreak/>
        <w:t>Enables you to change the backend service implementation without affecting the public API.</w:t>
      </w:r>
    </w:p>
    <w:p w14:paraId="065606F2" w14:textId="77777777" w:rsidR="00574718" w:rsidRPr="00574718" w:rsidRDefault="00574718" w:rsidP="00574718">
      <w:pPr>
        <w:numPr>
          <w:ilvl w:val="0"/>
          <w:numId w:val="4"/>
        </w:numPr>
        <w:shd w:val="clear" w:color="auto" w:fill="FFFFFF"/>
        <w:spacing w:before="180" w:after="18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Enables you to take advantage of the analytics, developer portal, and other features built into Apigee.</w:t>
      </w:r>
    </w:p>
    <w:p w14:paraId="2D551F06"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The following image shows an architecture with Apigee handling the requests from client apps to your backend services:</w:t>
      </w:r>
    </w:p>
    <w:p w14:paraId="3593E9FE" w14:textId="2A0D4649"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fldChar w:fldCharType="begin"/>
      </w:r>
      <w:r w:rsidRPr="00574718">
        <w:rPr>
          <w:rFonts w:ascii="Roboto" w:eastAsia="Times New Roman" w:hAnsi="Roboto" w:cs="Times New Roman"/>
          <w:color w:val="202124"/>
          <w:lang w:eastAsia="en-GB"/>
        </w:rPr>
        <w:instrText xml:space="preserve"> INCLUDEPICTURE "https://cloud.google.com/static/apigee/docs/api-platform/images/ng-saas/apigee-in-the-middle.png" \* MERGEFORMATINET </w:instrText>
      </w:r>
      <w:r w:rsidRPr="00574718">
        <w:rPr>
          <w:rFonts w:ascii="Roboto" w:eastAsia="Times New Roman" w:hAnsi="Roboto" w:cs="Times New Roman"/>
          <w:color w:val="202124"/>
          <w:lang w:eastAsia="en-GB"/>
        </w:rPr>
        <w:fldChar w:fldCharType="separate"/>
      </w:r>
      <w:r w:rsidRPr="00574718">
        <w:rPr>
          <w:rFonts w:ascii="Roboto" w:eastAsia="Times New Roman" w:hAnsi="Roboto" w:cs="Times New Roman"/>
          <w:noProof/>
          <w:color w:val="202124"/>
          <w:lang w:eastAsia="en-GB"/>
        </w:rPr>
        <w:drawing>
          <wp:inline distT="0" distB="0" distL="0" distR="0" wp14:anchorId="201DA1DD" wp14:editId="3BC9068E">
            <wp:extent cx="5731510" cy="4641215"/>
            <wp:effectExtent l="0" t="0" r="0" b="0"/>
            <wp:docPr id="3" name="Picture 3" descr="Apigee sits between clients applications and backend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igee sits between clients applications and backend servi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41215"/>
                    </a:xfrm>
                    <a:prstGeom prst="rect">
                      <a:avLst/>
                    </a:prstGeom>
                    <a:noFill/>
                    <a:ln>
                      <a:noFill/>
                    </a:ln>
                  </pic:spPr>
                </pic:pic>
              </a:graphicData>
            </a:graphic>
          </wp:inline>
        </w:drawing>
      </w:r>
      <w:r w:rsidRPr="00574718">
        <w:rPr>
          <w:rFonts w:ascii="Roboto" w:eastAsia="Times New Roman" w:hAnsi="Roboto" w:cs="Times New Roman"/>
          <w:color w:val="202124"/>
          <w:lang w:eastAsia="en-GB"/>
        </w:rPr>
        <w:fldChar w:fldCharType="end"/>
      </w:r>
    </w:p>
    <w:p w14:paraId="068493B0"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 xml:space="preserve">Rather than having app developers consume your services directly, they access an API proxy created on Apigee. The API proxy functions as a mapping of a publicly available HTTP endpoint to your backend service. By creating an API proxy you let Apigee handle the security and authorization tasks required to protect your services, as well as to </w:t>
      </w:r>
      <w:proofErr w:type="spellStart"/>
      <w:r w:rsidRPr="00574718">
        <w:rPr>
          <w:rFonts w:ascii="Roboto" w:eastAsia="Times New Roman" w:hAnsi="Roboto" w:cs="Times New Roman"/>
          <w:color w:val="202124"/>
          <w:lang w:eastAsia="en-GB"/>
        </w:rPr>
        <w:t>analyze</w:t>
      </w:r>
      <w:proofErr w:type="spellEnd"/>
      <w:r w:rsidRPr="00574718">
        <w:rPr>
          <w:rFonts w:ascii="Roboto" w:eastAsia="Times New Roman" w:hAnsi="Roboto" w:cs="Times New Roman"/>
          <w:color w:val="202124"/>
          <w:lang w:eastAsia="en-GB"/>
        </w:rPr>
        <w:t xml:space="preserve"> and monitor those services.</w:t>
      </w:r>
    </w:p>
    <w:p w14:paraId="27227552"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Because app developers make HTTP requests to an API proxy, rather than directly to your services, developers do not need to know anything about the implementation of your services. All the developer needs to know is:</w:t>
      </w:r>
    </w:p>
    <w:p w14:paraId="6FFB8EF9" w14:textId="77777777" w:rsidR="00574718" w:rsidRPr="00574718" w:rsidRDefault="00574718" w:rsidP="00574718">
      <w:pPr>
        <w:numPr>
          <w:ilvl w:val="0"/>
          <w:numId w:val="5"/>
        </w:numPr>
        <w:shd w:val="clear" w:color="auto" w:fill="FFFFFF"/>
        <w:spacing w:before="180" w:after="18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The URL of the API proxy endpoint.</w:t>
      </w:r>
    </w:p>
    <w:p w14:paraId="20A8CB8A" w14:textId="77777777" w:rsidR="00574718" w:rsidRPr="00574718" w:rsidRDefault="00574718" w:rsidP="00574718">
      <w:pPr>
        <w:numPr>
          <w:ilvl w:val="0"/>
          <w:numId w:val="5"/>
        </w:numPr>
        <w:shd w:val="clear" w:color="auto" w:fill="FFFFFF"/>
        <w:spacing w:before="180" w:after="18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Any query parameters, headers, or body parameters passed in a request.</w:t>
      </w:r>
    </w:p>
    <w:p w14:paraId="069521F6" w14:textId="77777777" w:rsidR="00574718" w:rsidRPr="00574718" w:rsidRDefault="00574718" w:rsidP="00574718">
      <w:pPr>
        <w:numPr>
          <w:ilvl w:val="0"/>
          <w:numId w:val="5"/>
        </w:numPr>
        <w:shd w:val="clear" w:color="auto" w:fill="FFFFFF"/>
        <w:spacing w:before="180" w:after="18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Any required authentication and authorization credentials.</w:t>
      </w:r>
    </w:p>
    <w:p w14:paraId="22449005" w14:textId="77777777" w:rsidR="00574718" w:rsidRPr="00574718" w:rsidRDefault="00574718" w:rsidP="00574718">
      <w:pPr>
        <w:numPr>
          <w:ilvl w:val="0"/>
          <w:numId w:val="5"/>
        </w:numPr>
        <w:shd w:val="clear" w:color="auto" w:fill="FFFFFF"/>
        <w:spacing w:before="180" w:after="18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lastRenderedPageBreak/>
        <w:t>The format of the response, including the response data format, such as XML or JSON.</w:t>
      </w:r>
    </w:p>
    <w:p w14:paraId="3B55C564"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The API proxy isolates the app developer from your backend service. Therefore you are free to change the service implementation as long as the public API remains consistent. For example, you can change a database implementation, move your services to a new host, or make any other changes to the service implementation. By maintaining a consistent frontend API, existing client apps will continue to work regardless of changes on the backend.</w:t>
      </w:r>
    </w:p>
    <w:p w14:paraId="6482624B" w14:textId="77777777" w:rsidR="00574718" w:rsidRPr="00574718" w:rsidRDefault="00574718" w:rsidP="00574718">
      <w:pPr>
        <w:shd w:val="clear" w:color="auto" w:fill="FFFFFF"/>
        <w:spacing w:before="240" w:after="240"/>
        <w:rPr>
          <w:rFonts w:ascii="Roboto" w:eastAsia="Times New Roman" w:hAnsi="Roboto" w:cs="Times New Roman"/>
          <w:color w:val="202124"/>
          <w:lang w:eastAsia="en-GB"/>
        </w:rPr>
      </w:pPr>
      <w:r w:rsidRPr="00574718">
        <w:rPr>
          <w:rFonts w:ascii="Roboto" w:eastAsia="Times New Roman" w:hAnsi="Roboto" w:cs="Times New Roman"/>
          <w:color w:val="202124"/>
          <w:lang w:eastAsia="en-GB"/>
        </w:rPr>
        <w:t>You can use policies on the API proxy to add functionality to a service without having to make any changes to the backend service. For example, you can add policies to your proxy to perform data transformations and filtering, add security, execute conditional logic or custom code, and to perform many other actions. The important thing to remember is you implement policies on Apigee, not on your backend server.</w:t>
      </w:r>
    </w:p>
    <w:p w14:paraId="0368B359" w14:textId="77777777" w:rsidR="00574718" w:rsidRPr="00574718" w:rsidRDefault="00574718" w:rsidP="00574718">
      <w:pPr>
        <w:rPr>
          <w:rFonts w:ascii="Times New Roman" w:eastAsia="Times New Roman" w:hAnsi="Times New Roman" w:cs="Times New Roman"/>
          <w:lang w:eastAsia="en-GB"/>
        </w:rPr>
      </w:pPr>
    </w:p>
    <w:p w14:paraId="25F6936B" w14:textId="77777777" w:rsidR="00574718" w:rsidRDefault="00574718"/>
    <w:sectPr w:rsidR="00574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0162"/>
    <w:multiLevelType w:val="multilevel"/>
    <w:tmpl w:val="60CC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170791"/>
    <w:multiLevelType w:val="multilevel"/>
    <w:tmpl w:val="E6FC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DB350E"/>
    <w:multiLevelType w:val="multilevel"/>
    <w:tmpl w:val="28FA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D60F76"/>
    <w:multiLevelType w:val="multilevel"/>
    <w:tmpl w:val="99DE8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B5544B"/>
    <w:multiLevelType w:val="multilevel"/>
    <w:tmpl w:val="2756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986550">
    <w:abstractNumId w:val="2"/>
  </w:num>
  <w:num w:numId="2" w16cid:durableId="1600142692">
    <w:abstractNumId w:val="4"/>
  </w:num>
  <w:num w:numId="3" w16cid:durableId="1800025938">
    <w:abstractNumId w:val="3"/>
  </w:num>
  <w:num w:numId="4" w16cid:durableId="1632860115">
    <w:abstractNumId w:val="0"/>
  </w:num>
  <w:num w:numId="5" w16cid:durableId="8270950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718"/>
    <w:rsid w:val="000E727E"/>
    <w:rsid w:val="001A29B0"/>
    <w:rsid w:val="00574718"/>
    <w:rsid w:val="00A032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141E018"/>
  <w15:chartTrackingRefBased/>
  <w15:docId w15:val="{90B1D803-A0B0-E84B-B5A6-7026D212B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4718"/>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74718"/>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574718"/>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471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74718"/>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574718"/>
    <w:rPr>
      <w:rFonts w:ascii="Times New Roman" w:eastAsia="Times New Roman" w:hAnsi="Times New Roman" w:cs="Times New Roman"/>
      <w:b/>
      <w:bCs/>
      <w:lang w:eastAsia="en-GB"/>
    </w:rPr>
  </w:style>
  <w:style w:type="character" w:customStyle="1" w:styleId="material-icons">
    <w:name w:val="material-icons"/>
    <w:basedOn w:val="DefaultParagraphFont"/>
    <w:rsid w:val="00574718"/>
  </w:style>
  <w:style w:type="paragraph" w:styleId="NormalWeb">
    <w:name w:val="Normal (Web)"/>
    <w:basedOn w:val="Normal"/>
    <w:uiPriority w:val="99"/>
    <w:semiHidden/>
    <w:unhideWhenUsed/>
    <w:rsid w:val="0057471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574718"/>
    <w:rPr>
      <w:i/>
      <w:iCs/>
    </w:rPr>
  </w:style>
  <w:style w:type="character" w:styleId="Strong">
    <w:name w:val="Strong"/>
    <w:basedOn w:val="DefaultParagraphFont"/>
    <w:uiPriority w:val="22"/>
    <w:qFormat/>
    <w:rsid w:val="00574718"/>
    <w:rPr>
      <w:b/>
      <w:bCs/>
    </w:rPr>
  </w:style>
  <w:style w:type="character" w:styleId="Hyperlink">
    <w:name w:val="Hyperlink"/>
    <w:basedOn w:val="DefaultParagraphFont"/>
    <w:uiPriority w:val="99"/>
    <w:semiHidden/>
    <w:unhideWhenUsed/>
    <w:rsid w:val="00574718"/>
    <w:rPr>
      <w:color w:val="0000FF"/>
      <w:u w:val="single"/>
    </w:rPr>
  </w:style>
  <w:style w:type="character" w:customStyle="1" w:styleId="devsite-heading">
    <w:name w:val="devsite-heading"/>
    <w:basedOn w:val="DefaultParagraphFont"/>
    <w:rsid w:val="00574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039314">
      <w:bodyDiv w:val="1"/>
      <w:marLeft w:val="0"/>
      <w:marRight w:val="0"/>
      <w:marTop w:val="0"/>
      <w:marBottom w:val="0"/>
      <w:divBdr>
        <w:top w:val="none" w:sz="0" w:space="0" w:color="auto"/>
        <w:left w:val="none" w:sz="0" w:space="0" w:color="auto"/>
        <w:bottom w:val="none" w:sz="0" w:space="0" w:color="auto"/>
        <w:right w:val="none" w:sz="0" w:space="0" w:color="auto"/>
      </w:divBdr>
    </w:div>
    <w:div w:id="788554241">
      <w:bodyDiv w:val="1"/>
      <w:marLeft w:val="0"/>
      <w:marRight w:val="0"/>
      <w:marTop w:val="0"/>
      <w:marBottom w:val="0"/>
      <w:divBdr>
        <w:top w:val="none" w:sz="0" w:space="0" w:color="auto"/>
        <w:left w:val="none" w:sz="0" w:space="0" w:color="auto"/>
        <w:bottom w:val="none" w:sz="0" w:space="0" w:color="auto"/>
        <w:right w:val="none" w:sz="0" w:space="0" w:color="auto"/>
      </w:divBdr>
      <w:divsChild>
        <w:div w:id="471211182">
          <w:marLeft w:val="0"/>
          <w:marRight w:val="0"/>
          <w:marTop w:val="0"/>
          <w:marBottom w:val="0"/>
          <w:divBdr>
            <w:top w:val="none" w:sz="0" w:space="0" w:color="auto"/>
            <w:left w:val="none" w:sz="0" w:space="0" w:color="auto"/>
            <w:bottom w:val="none" w:sz="0" w:space="0" w:color="auto"/>
            <w:right w:val="none" w:sz="0" w:space="0" w:color="auto"/>
          </w:divBdr>
        </w:div>
        <w:div w:id="1675035472">
          <w:marLeft w:val="0"/>
          <w:marRight w:val="0"/>
          <w:marTop w:val="240"/>
          <w:marBottom w:val="0"/>
          <w:divBdr>
            <w:top w:val="none" w:sz="0" w:space="0" w:color="auto"/>
            <w:left w:val="none" w:sz="0" w:space="0" w:color="auto"/>
            <w:bottom w:val="none" w:sz="0" w:space="0" w:color="auto"/>
            <w:right w:val="none" w:sz="0" w:space="0" w:color="auto"/>
          </w:divBdr>
          <w:divsChild>
            <w:div w:id="141512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39877">
      <w:bodyDiv w:val="1"/>
      <w:marLeft w:val="0"/>
      <w:marRight w:val="0"/>
      <w:marTop w:val="0"/>
      <w:marBottom w:val="0"/>
      <w:divBdr>
        <w:top w:val="none" w:sz="0" w:space="0" w:color="auto"/>
        <w:left w:val="none" w:sz="0" w:space="0" w:color="auto"/>
        <w:bottom w:val="none" w:sz="0" w:space="0" w:color="auto"/>
        <w:right w:val="none" w:sz="0" w:space="0" w:color="auto"/>
      </w:divBdr>
      <w:divsChild>
        <w:div w:id="601962005">
          <w:marLeft w:val="0"/>
          <w:marRight w:val="0"/>
          <w:marTop w:val="240"/>
          <w:marBottom w:val="0"/>
          <w:divBdr>
            <w:top w:val="none" w:sz="0" w:space="0" w:color="auto"/>
            <w:left w:val="none" w:sz="0" w:space="0" w:color="auto"/>
            <w:bottom w:val="none" w:sz="0" w:space="0" w:color="auto"/>
            <w:right w:val="none" w:sz="0" w:space="0" w:color="auto"/>
          </w:divBdr>
          <w:divsChild>
            <w:div w:id="13249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_Bb7UXb7ds4"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oud.google.com/apigee/docs/api-platform/get-started/what-apige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Abdul Rahim</cp:lastModifiedBy>
  <cp:revision>3</cp:revision>
  <dcterms:created xsi:type="dcterms:W3CDTF">2022-10-10T16:27:00Z</dcterms:created>
  <dcterms:modified xsi:type="dcterms:W3CDTF">2022-10-10T19:58:00Z</dcterms:modified>
</cp:coreProperties>
</file>