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BD54" w14:textId="77777777" w:rsidR="00175FD3" w:rsidRPr="00860FC6" w:rsidRDefault="00175FD3" w:rsidP="00175FD3">
      <w:pPr>
        <w:jc w:val="center"/>
        <w:rPr>
          <w:rFonts w:eastAsia="Calibri"/>
          <w:sz w:val="32"/>
          <w:szCs w:val="32"/>
        </w:rPr>
      </w:pPr>
      <w:r w:rsidRPr="006B3AE1">
        <w:rPr>
          <w:noProof/>
          <w:spacing w:val="1"/>
        </w:rPr>
        <w:drawing>
          <wp:anchor distT="0" distB="0" distL="114300" distR="114300" simplePos="0" relativeHeight="251659264" behindDoc="1" locked="0" layoutInCell="1" allowOverlap="1" wp14:anchorId="0794A58A" wp14:editId="6C9F4678">
            <wp:simplePos x="0" y="0"/>
            <wp:positionH relativeFrom="column">
              <wp:posOffset>-260501</wp:posOffset>
            </wp:positionH>
            <wp:positionV relativeFrom="page">
              <wp:posOffset>763292</wp:posOffset>
            </wp:positionV>
            <wp:extent cx="745263" cy="628816"/>
            <wp:effectExtent l="0" t="0" r="0" b="0"/>
            <wp:wrapNone/>
            <wp:docPr id="2" name="Picture 20" descr="C:\Users\user1\Desktop\logo 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1\Desktop\logo mit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63" cy="62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3AE1">
        <w:rPr>
          <w:noProof/>
        </w:rPr>
        <w:drawing>
          <wp:anchor distT="0" distB="0" distL="114300" distR="114300" simplePos="0" relativeHeight="251660288" behindDoc="0" locked="0" layoutInCell="1" allowOverlap="1" wp14:anchorId="355F514C" wp14:editId="24BE9313">
            <wp:simplePos x="0" y="0"/>
            <wp:positionH relativeFrom="column">
              <wp:posOffset>5733401</wp:posOffset>
            </wp:positionH>
            <wp:positionV relativeFrom="paragraph">
              <wp:posOffset>274133</wp:posOffset>
            </wp:positionV>
            <wp:extent cx="633730" cy="633730"/>
            <wp:effectExtent l="0" t="0" r="0" b="0"/>
            <wp:wrapThrough wrapText="bothSides">
              <wp:wrapPolygon edited="0">
                <wp:start x="0" y="0"/>
                <wp:lineTo x="0" y="20778"/>
                <wp:lineTo x="20778" y="20778"/>
                <wp:lineTo x="20778" y="0"/>
                <wp:lineTo x="0" y="0"/>
              </wp:wrapPolygon>
            </wp:wrapThrough>
            <wp:docPr id="5" name="Picture 5" descr="C:\Users\user9\Desktop\5235cc48-bdc2-4d0d-bdfd-fd168155aee0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9\Desktop\5235cc48-bdc2-4d0d-bdfd-fd168155aee0.jf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60FC6">
        <w:rPr>
          <w:rFonts w:eastAsia="Calibri"/>
          <w:b/>
          <w:sz w:val="32"/>
          <w:szCs w:val="32"/>
        </w:rPr>
        <w:t>MADANAPA</w:t>
      </w:r>
      <w:r w:rsidRPr="00860FC6">
        <w:rPr>
          <w:rFonts w:eastAsia="Calibri"/>
          <w:b/>
          <w:spacing w:val="-1"/>
          <w:sz w:val="32"/>
          <w:szCs w:val="32"/>
        </w:rPr>
        <w:t>LL</w:t>
      </w:r>
      <w:r w:rsidRPr="00860FC6">
        <w:rPr>
          <w:rFonts w:eastAsia="Calibri"/>
          <w:b/>
          <w:sz w:val="32"/>
          <w:szCs w:val="32"/>
        </w:rPr>
        <w:t>EIN</w:t>
      </w:r>
      <w:r w:rsidRPr="00860FC6">
        <w:rPr>
          <w:rFonts w:eastAsia="Calibri"/>
          <w:b/>
          <w:spacing w:val="-1"/>
          <w:sz w:val="32"/>
          <w:szCs w:val="32"/>
        </w:rPr>
        <w:t>S</w:t>
      </w:r>
      <w:r w:rsidRPr="00860FC6">
        <w:rPr>
          <w:rFonts w:eastAsia="Calibri"/>
          <w:b/>
          <w:sz w:val="32"/>
          <w:szCs w:val="32"/>
        </w:rPr>
        <w:t>TIT</w:t>
      </w:r>
      <w:r w:rsidRPr="00860FC6">
        <w:rPr>
          <w:rFonts w:eastAsia="Calibri"/>
          <w:b/>
          <w:spacing w:val="-1"/>
          <w:sz w:val="32"/>
          <w:szCs w:val="32"/>
        </w:rPr>
        <w:t>U</w:t>
      </w:r>
      <w:r w:rsidRPr="00860FC6">
        <w:rPr>
          <w:rFonts w:eastAsia="Calibri"/>
          <w:b/>
          <w:sz w:val="32"/>
          <w:szCs w:val="32"/>
        </w:rPr>
        <w:t>TEOF TECHNO</w:t>
      </w:r>
      <w:r w:rsidRPr="00860FC6">
        <w:rPr>
          <w:rFonts w:eastAsia="Calibri"/>
          <w:b/>
          <w:spacing w:val="-2"/>
          <w:sz w:val="32"/>
          <w:szCs w:val="32"/>
        </w:rPr>
        <w:t>L</w:t>
      </w:r>
      <w:r w:rsidRPr="00860FC6">
        <w:rPr>
          <w:rFonts w:eastAsia="Calibri"/>
          <w:b/>
          <w:sz w:val="32"/>
          <w:szCs w:val="32"/>
        </w:rPr>
        <w:t>OGY &amp;SC</w:t>
      </w:r>
      <w:r w:rsidRPr="00860FC6">
        <w:rPr>
          <w:rFonts w:eastAsia="Calibri"/>
          <w:b/>
          <w:spacing w:val="-1"/>
          <w:sz w:val="32"/>
          <w:szCs w:val="32"/>
        </w:rPr>
        <w:t>I</w:t>
      </w:r>
      <w:r w:rsidRPr="00860FC6">
        <w:rPr>
          <w:rFonts w:eastAsia="Calibri"/>
          <w:b/>
          <w:sz w:val="32"/>
          <w:szCs w:val="32"/>
        </w:rPr>
        <w:t>ENCE</w:t>
      </w:r>
    </w:p>
    <w:p w14:paraId="703706B2" w14:textId="77777777" w:rsidR="00175FD3" w:rsidRPr="000264B4" w:rsidRDefault="00175FD3" w:rsidP="00175FD3">
      <w:pPr>
        <w:tabs>
          <w:tab w:val="center" w:pos="4667"/>
          <w:tab w:val="right" w:pos="9334"/>
        </w:tabs>
        <w:ind w:right="26"/>
        <w:jc w:val="center"/>
      </w:pPr>
      <w:r w:rsidRPr="000264B4">
        <w:rPr>
          <w:spacing w:val="1"/>
        </w:rPr>
        <w:t>(</w:t>
      </w:r>
      <w:r w:rsidRPr="000264B4">
        <w:rPr>
          <w:spacing w:val="-1"/>
        </w:rPr>
        <w:t>UG</w:t>
      </w:r>
      <w:r w:rsidRPr="000264B4">
        <w:rPr>
          <w:spacing w:val="2"/>
        </w:rPr>
        <w:t>C</w:t>
      </w:r>
      <w:r w:rsidRPr="000264B4">
        <w:rPr>
          <w:spacing w:val="-4"/>
        </w:rPr>
        <w:t>-</w:t>
      </w:r>
      <w:r w:rsidRPr="000264B4">
        <w:rPr>
          <w:spacing w:val="-1"/>
        </w:rPr>
        <w:t>AU</w:t>
      </w:r>
      <w:r w:rsidRPr="000264B4">
        <w:rPr>
          <w:spacing w:val="2"/>
        </w:rPr>
        <w:t>T</w:t>
      </w:r>
      <w:r w:rsidRPr="000264B4">
        <w:rPr>
          <w:spacing w:val="-1"/>
        </w:rPr>
        <w:t>ONO</w:t>
      </w:r>
      <w:r w:rsidRPr="000264B4">
        <w:t>MO</w:t>
      </w:r>
      <w:r w:rsidRPr="000264B4">
        <w:rPr>
          <w:spacing w:val="-2"/>
        </w:rPr>
        <w:t>U</w:t>
      </w:r>
      <w:r w:rsidRPr="000264B4">
        <w:t xml:space="preserve">S </w:t>
      </w:r>
      <w:r w:rsidRPr="000264B4">
        <w:rPr>
          <w:spacing w:val="1"/>
        </w:rPr>
        <w:t>INSTITUTION</w:t>
      </w:r>
      <w:r w:rsidRPr="000264B4">
        <w:t>)</w:t>
      </w:r>
    </w:p>
    <w:p w14:paraId="0A08C9F0" w14:textId="77777777" w:rsidR="00175FD3" w:rsidRPr="000264B4" w:rsidRDefault="00175FD3" w:rsidP="00175FD3">
      <w:pPr>
        <w:ind w:right="26"/>
        <w:jc w:val="center"/>
      </w:pPr>
      <w:r w:rsidRPr="000264B4">
        <w:rPr>
          <w:spacing w:val="1"/>
        </w:rPr>
        <w:t>A</w:t>
      </w:r>
      <w:r w:rsidRPr="000264B4">
        <w:rPr>
          <w:spacing w:val="-1"/>
        </w:rPr>
        <w:t>ffili</w:t>
      </w:r>
      <w:r w:rsidRPr="000264B4">
        <w:t>a</w:t>
      </w:r>
      <w:r w:rsidRPr="000264B4">
        <w:rPr>
          <w:spacing w:val="-1"/>
        </w:rPr>
        <w:t>t</w:t>
      </w:r>
      <w:r w:rsidRPr="000264B4">
        <w:t xml:space="preserve">ed </w:t>
      </w:r>
      <w:r w:rsidRPr="000264B4">
        <w:rPr>
          <w:spacing w:val="-1"/>
        </w:rPr>
        <w:t>t</w:t>
      </w:r>
      <w:r w:rsidRPr="000264B4">
        <w:t xml:space="preserve">o </w:t>
      </w:r>
      <w:r w:rsidRPr="000264B4">
        <w:rPr>
          <w:spacing w:val="-1"/>
        </w:rPr>
        <w:t>JNTUA</w:t>
      </w:r>
      <w:r w:rsidRPr="000264B4">
        <w:t>,</w:t>
      </w:r>
      <w:r w:rsidRPr="000264B4">
        <w:rPr>
          <w:spacing w:val="1"/>
        </w:rPr>
        <w:t>A</w:t>
      </w:r>
      <w:r w:rsidRPr="000264B4">
        <w:t>n</w:t>
      </w:r>
      <w:r w:rsidRPr="000264B4">
        <w:rPr>
          <w:spacing w:val="-3"/>
        </w:rPr>
        <w:t>a</w:t>
      </w:r>
      <w:r w:rsidRPr="000264B4">
        <w:t>n</w:t>
      </w:r>
      <w:r w:rsidRPr="000264B4">
        <w:rPr>
          <w:spacing w:val="-1"/>
        </w:rPr>
        <w:t>t</w:t>
      </w:r>
      <w:r w:rsidRPr="000264B4">
        <w:t>hapu</w:t>
      </w:r>
      <w:r w:rsidRPr="000264B4">
        <w:rPr>
          <w:spacing w:val="-1"/>
        </w:rPr>
        <w:t>r</w:t>
      </w:r>
      <w:r w:rsidRPr="000264B4">
        <w:t>a</w:t>
      </w:r>
      <w:r w:rsidRPr="000264B4">
        <w:rPr>
          <w:spacing w:val="-4"/>
        </w:rPr>
        <w:t>m</w:t>
      </w:r>
      <w:r w:rsidRPr="000264B4">
        <w:t>u&amp;</w:t>
      </w:r>
      <w:r w:rsidRPr="000264B4">
        <w:rPr>
          <w:spacing w:val="1"/>
        </w:rPr>
        <w:t>A</w:t>
      </w:r>
      <w:r w:rsidRPr="000264B4">
        <w:rPr>
          <w:spacing w:val="-2"/>
        </w:rPr>
        <w:t>p</w:t>
      </w:r>
      <w:r w:rsidRPr="000264B4">
        <w:t>p</w:t>
      </w:r>
      <w:r w:rsidRPr="000264B4">
        <w:rPr>
          <w:spacing w:val="-1"/>
        </w:rPr>
        <w:t>r</w:t>
      </w:r>
      <w:r w:rsidRPr="000264B4">
        <w:t>o</w:t>
      </w:r>
      <w:r w:rsidRPr="000264B4">
        <w:rPr>
          <w:spacing w:val="-2"/>
        </w:rPr>
        <w:t>v</w:t>
      </w:r>
      <w:r w:rsidRPr="000264B4">
        <w:t>edby</w:t>
      </w:r>
      <w:r w:rsidRPr="000264B4">
        <w:rPr>
          <w:spacing w:val="1"/>
        </w:rPr>
        <w:t>A</w:t>
      </w:r>
      <w:r w:rsidRPr="000264B4">
        <w:rPr>
          <w:spacing w:val="-3"/>
        </w:rPr>
        <w:t>I</w:t>
      </w:r>
      <w:r w:rsidRPr="000264B4">
        <w:t>CT</w:t>
      </w:r>
      <w:r w:rsidRPr="000264B4">
        <w:rPr>
          <w:spacing w:val="1"/>
        </w:rPr>
        <w:t>E</w:t>
      </w:r>
      <w:r w:rsidRPr="000264B4">
        <w:t>,</w:t>
      </w:r>
      <w:r w:rsidRPr="000264B4">
        <w:rPr>
          <w:spacing w:val="1"/>
        </w:rPr>
        <w:t>N</w:t>
      </w:r>
      <w:r w:rsidRPr="000264B4">
        <w:t>ewD</w:t>
      </w:r>
      <w:r w:rsidRPr="000264B4">
        <w:rPr>
          <w:spacing w:val="-1"/>
        </w:rPr>
        <w:t>e</w:t>
      </w:r>
      <w:r w:rsidRPr="000264B4">
        <w:t>lhi</w:t>
      </w:r>
    </w:p>
    <w:p w14:paraId="0E37A5A0" w14:textId="77777777" w:rsidR="00175FD3" w:rsidRPr="000264B4" w:rsidRDefault="00175FD3" w:rsidP="00175FD3">
      <w:pPr>
        <w:ind w:left="180" w:right="26" w:hanging="360"/>
        <w:jc w:val="center"/>
        <w:rPr>
          <w:spacing w:val="1"/>
        </w:rPr>
      </w:pPr>
      <w:r w:rsidRPr="000264B4">
        <w:rPr>
          <w:spacing w:val="1"/>
        </w:rPr>
        <w:t>NAAC Accredited with A+ Grade, NIRF India Rankings 202</w:t>
      </w:r>
      <w:r>
        <w:rPr>
          <w:spacing w:val="1"/>
        </w:rPr>
        <w:t>4</w:t>
      </w:r>
      <w:r w:rsidRPr="000264B4">
        <w:rPr>
          <w:spacing w:val="1"/>
        </w:rPr>
        <w:t xml:space="preserve"> - Band: 201-</w:t>
      </w:r>
      <w:r>
        <w:rPr>
          <w:spacing w:val="1"/>
        </w:rPr>
        <w:t>300</w:t>
      </w:r>
      <w:r w:rsidRPr="000264B4">
        <w:rPr>
          <w:spacing w:val="1"/>
        </w:rPr>
        <w:t xml:space="preserve"> (Engg.)</w:t>
      </w:r>
    </w:p>
    <w:p w14:paraId="07D9AFC3" w14:textId="64396015" w:rsidR="00175FD3" w:rsidRDefault="00703D84" w:rsidP="00175FD3">
      <w:pPr>
        <w:ind w:right="26"/>
        <w:jc w:val="center"/>
        <w:rPr>
          <w:spacing w:val="1"/>
          <w:szCs w:val="16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E1CF7CD" wp14:editId="635237F3">
                <wp:simplePos x="0" y="0"/>
                <wp:positionH relativeFrom="page">
                  <wp:posOffset>506730</wp:posOffset>
                </wp:positionH>
                <wp:positionV relativeFrom="paragraph">
                  <wp:posOffset>168275</wp:posOffset>
                </wp:positionV>
                <wp:extent cx="6570980" cy="92710"/>
                <wp:effectExtent l="0" t="0" r="0" b="0"/>
                <wp:wrapNone/>
                <wp:docPr id="182697300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570980" cy="92710"/>
                          <a:chOff x="1412" y="464"/>
                          <a:chExt cx="9086" cy="0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412" y="464"/>
                            <a:ext cx="9086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6"/>
                              <a:gd name="T2" fmla="+- 0 10498 1412"/>
                              <a:gd name="T3" fmla="*/ T2 w 90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6">
                                <a:moveTo>
                                  <a:pt x="0" y="0"/>
                                </a:moveTo>
                                <a:lnTo>
                                  <a:pt x="908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D2D230" id="Group 1" o:spid="_x0000_s1026" style="position:absolute;margin-left:39.9pt;margin-top:13.25pt;width:517.4pt;height:7.3pt;flip:y;z-index:-251655168;mso-position-horizontal-relative:page" coordorigin="1412,464" coordsize="908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">
                <v:shape id="Freeform 11" o:spid="_x0000_s1027" style="position:absolute;left:1412;top:464;width:9086;height:0;visibility:visible;mso-wrap-style:square;v-text-anchor:top" coordsize="90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" path="m,l9086,e" filled="f" strokeweight="1.54pt">
                  <v:path arrowok="t" o:connecttype="custom" o:connectlocs="0,0;9086,0" o:connectangles="0,0"/>
                </v:shape>
                <w10:wrap anchorx="page"/>
              </v:group>
            </w:pict>
          </mc:Fallback>
        </mc:AlternateContent>
      </w:r>
      <w:r w:rsidR="00175FD3" w:rsidRPr="000264B4">
        <w:rPr>
          <w:spacing w:val="1"/>
        </w:rPr>
        <w:t>NBA Accredited - B.Tech. (CIVIL, CSE, ECE, EEE, MECH</w:t>
      </w:r>
      <w:r w:rsidR="00175FD3">
        <w:rPr>
          <w:spacing w:val="1"/>
        </w:rPr>
        <w:t>, CST</w:t>
      </w:r>
      <w:r w:rsidR="00175FD3" w:rsidRPr="000264B4">
        <w:rPr>
          <w:spacing w:val="1"/>
        </w:rPr>
        <w:t>), MBA</w:t>
      </w:r>
      <w:r w:rsidR="00175FD3" w:rsidRPr="0007323C">
        <w:rPr>
          <w:spacing w:val="1"/>
          <w:szCs w:val="16"/>
        </w:rPr>
        <w:t>&amp; MCA</w:t>
      </w:r>
    </w:p>
    <w:p w14:paraId="45388E00" w14:textId="77777777" w:rsidR="002B02BA" w:rsidRPr="002B02BA" w:rsidRDefault="002B02BA" w:rsidP="002B02BA">
      <w:pPr>
        <w:pStyle w:val="BodyText"/>
        <w:ind w:left="102"/>
        <w:rPr>
          <w:b w:val="0"/>
          <w:sz w:val="20"/>
        </w:rPr>
      </w:pPr>
    </w:p>
    <w:p w14:paraId="25AC7EC0" w14:textId="77777777" w:rsidR="00404A3F" w:rsidRDefault="00404A3F">
      <w:pPr>
        <w:pStyle w:val="BodyText"/>
        <w:tabs>
          <w:tab w:val="left" w:pos="8201"/>
        </w:tabs>
        <w:spacing w:before="266" w:line="408" w:lineRule="auto"/>
        <w:ind w:left="931" w:right="1182"/>
        <w:jc w:val="center"/>
        <w:rPr>
          <w:u w:val="single"/>
        </w:rPr>
      </w:pPr>
    </w:p>
    <w:p w14:paraId="6587630A" w14:textId="77777777" w:rsidR="00AD51C9" w:rsidRDefault="00713DAD">
      <w:pPr>
        <w:pStyle w:val="BodyText"/>
        <w:tabs>
          <w:tab w:val="left" w:pos="8201"/>
        </w:tabs>
        <w:spacing w:before="266" w:line="408" w:lineRule="auto"/>
        <w:ind w:left="931" w:right="1182"/>
        <w:jc w:val="center"/>
        <w:rPr>
          <w:u w:val="single"/>
        </w:rPr>
      </w:pPr>
      <w:r>
        <w:rPr>
          <w:u w:val="single"/>
        </w:rPr>
        <w:t xml:space="preserve">Assignment </w:t>
      </w:r>
      <w:r w:rsidR="00345EDC">
        <w:rPr>
          <w:u w:val="single"/>
        </w:rPr>
        <w:t xml:space="preserve">1 </w:t>
      </w:r>
      <w:r w:rsidR="006D7A42">
        <w:rPr>
          <w:u w:val="single"/>
        </w:rPr>
        <w:t>Submission Details</w:t>
      </w:r>
    </w:p>
    <w:p w14:paraId="15EF67ED" w14:textId="77777777" w:rsidR="00A31F4E" w:rsidRDefault="00A31F4E">
      <w:pPr>
        <w:pStyle w:val="BodyText"/>
        <w:tabs>
          <w:tab w:val="left" w:pos="8201"/>
        </w:tabs>
        <w:spacing w:before="266" w:line="408" w:lineRule="auto"/>
        <w:ind w:left="931" w:right="1182"/>
        <w:jc w:val="center"/>
      </w:pPr>
      <w:r>
        <w:rPr>
          <w:u w:val="single"/>
        </w:rPr>
        <w:t>AY-2024-25</w:t>
      </w:r>
    </w:p>
    <w:p w14:paraId="1C72BB27" w14:textId="77777777" w:rsidR="00AD51C9" w:rsidRDefault="00A31F4E" w:rsidP="00A31F4E">
      <w:pPr>
        <w:pStyle w:val="BodyText"/>
        <w:tabs>
          <w:tab w:val="left" w:pos="6122"/>
        </w:tabs>
        <w:spacing w:before="256"/>
        <w:ind w:left="1440"/>
      </w:pPr>
      <w:r>
        <w:t xml:space="preserve">             SUBJECT CODE</w:t>
      </w:r>
      <w:r w:rsidR="002B02BA">
        <w:t xml:space="preserve">: </w:t>
      </w:r>
      <w:r w:rsidR="00572749" w:rsidRPr="00572749">
        <w:t>2</w:t>
      </w:r>
      <w:r w:rsidR="00404A3F">
        <w:t>3</w:t>
      </w:r>
      <w:r w:rsidR="00572749" w:rsidRPr="00572749">
        <w:t>CHE</w:t>
      </w:r>
      <w:r w:rsidR="00404A3F">
        <w:t>1</w:t>
      </w:r>
      <w:r w:rsidR="00572749" w:rsidRPr="00572749">
        <w:t>0</w:t>
      </w:r>
      <w:r w:rsidR="0025558F">
        <w:t>2</w:t>
      </w:r>
    </w:p>
    <w:p w14:paraId="788288A7" w14:textId="77777777" w:rsidR="00AD51C9" w:rsidRDefault="00A31F4E">
      <w:pPr>
        <w:pStyle w:val="BodyText"/>
        <w:tabs>
          <w:tab w:val="left" w:pos="6961"/>
        </w:tabs>
        <w:spacing w:before="257"/>
        <w:ind w:left="314"/>
        <w:jc w:val="center"/>
      </w:pPr>
      <w:r>
        <w:t xml:space="preserve">SUBJECT NAME </w:t>
      </w:r>
      <w:r w:rsidR="00713DAD">
        <w:t>:</w:t>
      </w:r>
      <w:r w:rsidR="003B4488">
        <w:t xml:space="preserve"> </w:t>
      </w:r>
      <w:r w:rsidR="00404A3F">
        <w:t>Chemistry</w:t>
      </w:r>
    </w:p>
    <w:p w14:paraId="42C1656E" w14:textId="77777777" w:rsidR="00572749" w:rsidRDefault="00572749">
      <w:pPr>
        <w:pStyle w:val="BodyText"/>
        <w:tabs>
          <w:tab w:val="left" w:pos="6961"/>
        </w:tabs>
        <w:spacing w:before="257"/>
        <w:ind w:left="314"/>
        <w:jc w:val="center"/>
      </w:pPr>
    </w:p>
    <w:p w14:paraId="105D030F" w14:textId="77777777" w:rsidR="00AD51C9" w:rsidRDefault="00AD51C9">
      <w:pPr>
        <w:pStyle w:val="BodyText"/>
        <w:spacing w:before="107"/>
        <w:rPr>
          <w:sz w:val="2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4445"/>
      </w:tblGrid>
      <w:tr w:rsidR="00AD51C9" w14:paraId="675DDB77" w14:textId="77777777" w:rsidTr="00462117">
        <w:trPr>
          <w:trHeight w:val="570"/>
        </w:trPr>
        <w:tc>
          <w:tcPr>
            <w:tcW w:w="4455" w:type="dxa"/>
          </w:tcPr>
          <w:p w14:paraId="5B4AFE9C" w14:textId="77777777" w:rsidR="00AD51C9" w:rsidRDefault="00713DAD">
            <w:pPr>
              <w:pStyle w:val="TableParagraph"/>
              <w:ind w:left="8"/>
              <w:rPr>
                <w:b/>
                <w:sz w:val="28"/>
              </w:rPr>
            </w:pPr>
            <w:r>
              <w:rPr>
                <w:b/>
                <w:sz w:val="28"/>
              </w:rPr>
              <w:t>Nameofthe</w:t>
            </w:r>
            <w:r>
              <w:rPr>
                <w:b/>
                <w:spacing w:val="-2"/>
                <w:sz w:val="28"/>
              </w:rPr>
              <w:t>Student</w:t>
            </w:r>
          </w:p>
        </w:tc>
        <w:tc>
          <w:tcPr>
            <w:tcW w:w="4445" w:type="dxa"/>
          </w:tcPr>
          <w:p w14:paraId="67168E4C" w14:textId="14D66041" w:rsidR="00AD51C9" w:rsidRDefault="00703D84" w:rsidP="00703D84">
            <w:pPr>
              <w:pStyle w:val="TableParagraph"/>
              <w:spacing w:befor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GUNTHAKAL ANIL</w:t>
            </w:r>
          </w:p>
        </w:tc>
      </w:tr>
      <w:tr w:rsidR="00AD51C9" w14:paraId="34E2BA8B" w14:textId="77777777" w:rsidTr="00462117">
        <w:trPr>
          <w:trHeight w:val="568"/>
        </w:trPr>
        <w:tc>
          <w:tcPr>
            <w:tcW w:w="4455" w:type="dxa"/>
          </w:tcPr>
          <w:p w14:paraId="16B9469D" w14:textId="77777777" w:rsidR="00AD51C9" w:rsidRDefault="00713DAD">
            <w:pPr>
              <w:pStyle w:val="TableParagraph"/>
              <w:ind w:left="8"/>
              <w:rPr>
                <w:b/>
                <w:sz w:val="28"/>
              </w:rPr>
            </w:pPr>
            <w:r>
              <w:rPr>
                <w:b/>
                <w:sz w:val="28"/>
              </w:rPr>
              <w:t>Roll.</w:t>
            </w:r>
            <w:r>
              <w:rPr>
                <w:b/>
                <w:spacing w:val="-5"/>
                <w:sz w:val="28"/>
              </w:rPr>
              <w:t xml:space="preserve"> No.</w:t>
            </w:r>
          </w:p>
        </w:tc>
        <w:tc>
          <w:tcPr>
            <w:tcW w:w="4445" w:type="dxa"/>
          </w:tcPr>
          <w:p w14:paraId="5CD6BB77" w14:textId="0AE371DD" w:rsidR="00AD51C9" w:rsidRDefault="00462117" w:rsidP="00462117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24691A041</w:t>
            </w:r>
            <w:r w:rsidR="00703D84">
              <w:rPr>
                <w:sz w:val="28"/>
              </w:rPr>
              <w:t>3</w:t>
            </w:r>
          </w:p>
        </w:tc>
      </w:tr>
      <w:tr w:rsidR="00AD51C9" w14:paraId="70356F13" w14:textId="77777777" w:rsidTr="00462117">
        <w:trPr>
          <w:trHeight w:val="570"/>
        </w:trPr>
        <w:tc>
          <w:tcPr>
            <w:tcW w:w="4455" w:type="dxa"/>
          </w:tcPr>
          <w:p w14:paraId="791B3910" w14:textId="77777777" w:rsidR="00AD51C9" w:rsidRDefault="00713DAD">
            <w:pPr>
              <w:pStyle w:val="TableParagraph"/>
              <w:spacing w:before="4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  <w:r w:rsidR="00572749">
              <w:rPr>
                <w:b/>
                <w:sz w:val="28"/>
              </w:rPr>
              <w:t>/Sem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4"/>
                <w:sz w:val="28"/>
              </w:rPr>
              <w:t>Sec</w:t>
            </w:r>
          </w:p>
        </w:tc>
        <w:tc>
          <w:tcPr>
            <w:tcW w:w="4445" w:type="dxa"/>
          </w:tcPr>
          <w:p w14:paraId="24692176" w14:textId="77777777" w:rsidR="00AD51C9" w:rsidRDefault="00713DAD">
            <w:pPr>
              <w:pStyle w:val="TableParagraph"/>
              <w:tabs>
                <w:tab w:val="left" w:pos="1229"/>
                <w:tab w:val="left" w:pos="2265"/>
              </w:tabs>
              <w:spacing w:before="4"/>
              <w:ind w:left="74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 </w:t>
            </w:r>
            <w:r w:rsidR="002B02BA">
              <w:rPr>
                <w:b/>
                <w:sz w:val="28"/>
              </w:rPr>
              <w:t>/</w:t>
            </w:r>
            <w:r w:rsidR="00572749">
              <w:rPr>
                <w:b/>
                <w:sz w:val="28"/>
              </w:rPr>
              <w:t>I</w:t>
            </w:r>
            <w:r w:rsidR="003A2FB2">
              <w:rPr>
                <w:b/>
                <w:sz w:val="28"/>
              </w:rPr>
              <w:t>I</w:t>
            </w:r>
            <w:r w:rsidR="00572749">
              <w:rPr>
                <w:b/>
                <w:sz w:val="28"/>
              </w:rPr>
              <w:t>/</w:t>
            </w:r>
            <w:r w:rsidR="003A2FB2">
              <w:rPr>
                <w:b/>
                <w:sz w:val="28"/>
              </w:rPr>
              <w:t>ECE-A</w:t>
            </w:r>
          </w:p>
        </w:tc>
      </w:tr>
      <w:tr w:rsidR="00AD51C9" w14:paraId="23D6A2E7" w14:textId="77777777" w:rsidTr="00462117">
        <w:trPr>
          <w:trHeight w:val="570"/>
        </w:trPr>
        <w:tc>
          <w:tcPr>
            <w:tcW w:w="4455" w:type="dxa"/>
          </w:tcPr>
          <w:p w14:paraId="4CF3297B" w14:textId="77777777" w:rsidR="00AD51C9" w:rsidRDefault="00713DAD">
            <w:pPr>
              <w:pStyle w:val="TableParagraph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4445" w:type="dxa"/>
          </w:tcPr>
          <w:p w14:paraId="278B3E02" w14:textId="77777777" w:rsidR="00AD51C9" w:rsidRDefault="002B02BA" w:rsidP="00462117">
            <w:pPr>
              <w:pStyle w:val="TableParagraph"/>
              <w:ind w:left="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I</w:t>
            </w:r>
          </w:p>
        </w:tc>
      </w:tr>
    </w:tbl>
    <w:p w14:paraId="7C343907" w14:textId="77777777" w:rsidR="00AD51C9" w:rsidRDefault="00AD51C9">
      <w:pPr>
        <w:pStyle w:val="BodyText"/>
        <w:rPr>
          <w:sz w:val="28"/>
        </w:rPr>
      </w:pPr>
    </w:p>
    <w:p w14:paraId="7A7CBBD3" w14:textId="77777777" w:rsidR="00572749" w:rsidRDefault="00572749">
      <w:pPr>
        <w:pStyle w:val="BodyText"/>
        <w:rPr>
          <w:sz w:val="28"/>
        </w:rPr>
      </w:pPr>
    </w:p>
    <w:p w14:paraId="1E3E7847" w14:textId="77777777" w:rsidR="00462117" w:rsidRDefault="00462117">
      <w:pPr>
        <w:pStyle w:val="BodyText"/>
        <w:rPr>
          <w:sz w:val="28"/>
        </w:rPr>
      </w:pPr>
    </w:p>
    <w:p w14:paraId="5D99018D" w14:textId="77777777" w:rsidR="00462117" w:rsidRDefault="00462117">
      <w:pPr>
        <w:pStyle w:val="BodyText"/>
        <w:rPr>
          <w:sz w:val="28"/>
        </w:rPr>
      </w:pPr>
    </w:p>
    <w:p w14:paraId="51DD5C2F" w14:textId="77777777" w:rsidR="00462117" w:rsidRDefault="00462117">
      <w:pPr>
        <w:pStyle w:val="BodyText"/>
        <w:rPr>
          <w:sz w:val="28"/>
        </w:rPr>
      </w:pPr>
    </w:p>
    <w:p w14:paraId="3426485F" w14:textId="77777777" w:rsidR="00462117" w:rsidRDefault="00462117">
      <w:pPr>
        <w:pStyle w:val="BodyText"/>
        <w:rPr>
          <w:sz w:val="28"/>
        </w:rPr>
      </w:pPr>
    </w:p>
    <w:p w14:paraId="3BB3416C" w14:textId="77777777" w:rsidR="00462117" w:rsidRDefault="00462117">
      <w:pPr>
        <w:pStyle w:val="BodyText"/>
        <w:rPr>
          <w:sz w:val="28"/>
        </w:rPr>
      </w:pPr>
    </w:p>
    <w:p w14:paraId="66E1AF10" w14:textId="77777777" w:rsidR="00462117" w:rsidRDefault="00462117">
      <w:pPr>
        <w:pStyle w:val="BodyText"/>
        <w:rPr>
          <w:sz w:val="28"/>
        </w:rPr>
      </w:pPr>
    </w:p>
    <w:p w14:paraId="7B05E90D" w14:textId="77777777" w:rsidR="00462117" w:rsidRDefault="00462117">
      <w:pPr>
        <w:pStyle w:val="BodyText"/>
        <w:rPr>
          <w:sz w:val="28"/>
        </w:rPr>
      </w:pPr>
    </w:p>
    <w:p w14:paraId="2CCA9BAC" w14:textId="77777777" w:rsidR="00462117" w:rsidRDefault="00462117">
      <w:pPr>
        <w:pStyle w:val="BodyText"/>
        <w:rPr>
          <w:sz w:val="28"/>
        </w:rPr>
      </w:pPr>
    </w:p>
    <w:p w14:paraId="73C2EA60" w14:textId="77777777" w:rsidR="00462117" w:rsidRDefault="00462117">
      <w:pPr>
        <w:pStyle w:val="BodyText"/>
        <w:rPr>
          <w:sz w:val="28"/>
        </w:rPr>
      </w:pPr>
    </w:p>
    <w:p w14:paraId="17A65D5D" w14:textId="77777777" w:rsidR="00462117" w:rsidRDefault="00462117">
      <w:pPr>
        <w:pStyle w:val="BodyText"/>
        <w:rPr>
          <w:sz w:val="28"/>
        </w:rPr>
      </w:pPr>
    </w:p>
    <w:p w14:paraId="64586F42" w14:textId="77777777" w:rsidR="00462117" w:rsidRDefault="00462117">
      <w:pPr>
        <w:pStyle w:val="BodyText"/>
        <w:rPr>
          <w:sz w:val="28"/>
        </w:rPr>
      </w:pPr>
    </w:p>
    <w:p w14:paraId="2FB112D7" w14:textId="77777777" w:rsidR="00462117" w:rsidRDefault="00462117">
      <w:pPr>
        <w:pStyle w:val="BodyText"/>
        <w:rPr>
          <w:sz w:val="28"/>
        </w:rPr>
      </w:pPr>
    </w:p>
    <w:p w14:paraId="372C901B" w14:textId="77777777" w:rsidR="00462117" w:rsidRDefault="00462117">
      <w:pPr>
        <w:pStyle w:val="BodyText"/>
        <w:rPr>
          <w:sz w:val="28"/>
        </w:rPr>
      </w:pPr>
    </w:p>
    <w:p w14:paraId="43A13905" w14:textId="77777777" w:rsidR="00462117" w:rsidRDefault="00462117">
      <w:pPr>
        <w:pStyle w:val="BodyText"/>
        <w:rPr>
          <w:sz w:val="28"/>
        </w:rPr>
      </w:pPr>
    </w:p>
    <w:p w14:paraId="1B154D29" w14:textId="77777777" w:rsidR="00462117" w:rsidRDefault="00462117">
      <w:pPr>
        <w:pStyle w:val="BodyText"/>
        <w:rPr>
          <w:sz w:val="28"/>
        </w:rPr>
      </w:pPr>
    </w:p>
    <w:p w14:paraId="1B3DD74B" w14:textId="77777777" w:rsidR="00462117" w:rsidRDefault="00462117">
      <w:pPr>
        <w:pStyle w:val="BodyText"/>
        <w:rPr>
          <w:sz w:val="28"/>
        </w:rPr>
      </w:pPr>
    </w:p>
    <w:p w14:paraId="2E7910F8" w14:textId="77777777" w:rsidR="00462117" w:rsidRDefault="00462117">
      <w:pPr>
        <w:pStyle w:val="BodyText"/>
        <w:rPr>
          <w:sz w:val="28"/>
        </w:rPr>
      </w:pPr>
    </w:p>
    <w:p w14:paraId="758CC0D3" w14:textId="77777777" w:rsidR="00462117" w:rsidRDefault="00462117">
      <w:pPr>
        <w:pStyle w:val="BodyText"/>
        <w:rPr>
          <w:sz w:val="28"/>
        </w:rPr>
      </w:pPr>
    </w:p>
    <w:p w14:paraId="33CE4A7A" w14:textId="77777777" w:rsidR="00462117" w:rsidRDefault="00462117">
      <w:pPr>
        <w:pStyle w:val="BodyText"/>
        <w:rPr>
          <w:sz w:val="28"/>
        </w:rPr>
      </w:pPr>
    </w:p>
    <w:p w14:paraId="0C0BEC7C" w14:textId="77777777" w:rsidR="00462117" w:rsidRPr="00FF3AFA" w:rsidRDefault="00462117">
      <w:pPr>
        <w:pStyle w:val="BodyText"/>
        <w:rPr>
          <w:rFonts w:asciiTheme="minorHAnsi" w:hAnsiTheme="minorHAnsi" w:cstheme="minorHAnsi"/>
          <w:b w:val="0"/>
          <w:i/>
          <w:sz w:val="24"/>
          <w:szCs w:val="24"/>
        </w:rPr>
      </w:pPr>
    </w:p>
    <w:p w14:paraId="407C136F" w14:textId="77777777" w:rsidR="00462117" w:rsidRDefault="00462117">
      <w:pPr>
        <w:pStyle w:val="BodyText"/>
        <w:rPr>
          <w:sz w:val="28"/>
        </w:rPr>
      </w:pPr>
    </w:p>
    <w:p w14:paraId="7302609D" w14:textId="77777777" w:rsidR="00462117" w:rsidRPr="00462117" w:rsidRDefault="00462117" w:rsidP="00462117">
      <w:pPr>
        <w:pStyle w:val="BodyText"/>
        <w:numPr>
          <w:ilvl w:val="0"/>
          <w:numId w:val="1"/>
        </w:numPr>
        <w:rPr>
          <w:rFonts w:asciiTheme="minorHAnsi" w:hAnsiTheme="minorHAnsi" w:cstheme="minorHAnsi"/>
          <w:color w:val="00B0F0"/>
          <w:sz w:val="28"/>
        </w:rPr>
      </w:pPr>
      <w:r w:rsidRPr="00462117">
        <w:rPr>
          <w:rFonts w:asciiTheme="minorHAnsi" w:hAnsiTheme="minorHAnsi" w:cstheme="minorHAnsi"/>
          <w:color w:val="00B0F0"/>
          <w:sz w:val="28"/>
        </w:rPr>
        <w:t>Outline the postulates of quantum Mechanics.</w:t>
      </w:r>
    </w:p>
    <w:p w14:paraId="3D415854" w14:textId="77777777" w:rsidR="00572749" w:rsidRPr="00457A16" w:rsidRDefault="00572749">
      <w:pPr>
        <w:pStyle w:val="BodyText"/>
        <w:rPr>
          <w:rFonts w:asciiTheme="minorHAnsi" w:hAnsiTheme="minorHAnsi" w:cstheme="minorHAnsi"/>
          <w:b w:val="0"/>
          <w:color w:val="00B0F0"/>
          <w:sz w:val="28"/>
          <w:vertAlign w:val="superscript"/>
        </w:rPr>
      </w:pPr>
    </w:p>
    <w:p w14:paraId="0EE65A92" w14:textId="77777777" w:rsidR="002B02BA" w:rsidRPr="00FF3AFA" w:rsidRDefault="00FF3AFA" w:rsidP="00FF3AFA">
      <w:pPr>
        <w:pStyle w:val="ListParagraph"/>
        <w:numPr>
          <w:ilvl w:val="0"/>
          <w:numId w:val="8"/>
        </w:numPr>
        <w:spacing w:before="1"/>
        <w:jc w:val="both"/>
        <w:rPr>
          <w:rFonts w:asciiTheme="minorHAnsi" w:hAnsiTheme="minorHAnsi" w:cstheme="minorHAnsi"/>
          <w:i/>
          <w:sz w:val="24"/>
          <w:szCs w:val="24"/>
        </w:rPr>
      </w:pPr>
      <w:r w:rsidRPr="00FF3AFA">
        <w:rPr>
          <w:rFonts w:asciiTheme="minorHAnsi" w:hAnsiTheme="minorHAnsi" w:cstheme="minorHAnsi"/>
          <w:i/>
          <w:sz w:val="24"/>
          <w:szCs w:val="24"/>
        </w:rPr>
        <w:t>A few postulates for a one-dimensional (x coordinate) moving system underpin the formulation of quantum mechanics or wave mechanics for the wave mechanical treatment of an atom's structure.</w:t>
      </w:r>
    </w:p>
    <w:p w14:paraId="362D5487" w14:textId="77777777" w:rsidR="00462117" w:rsidRDefault="00462117" w:rsidP="002B02BA">
      <w:pPr>
        <w:spacing w:before="1"/>
        <w:rPr>
          <w:rFonts w:asciiTheme="minorHAnsi" w:hAnsiTheme="minorHAnsi" w:cstheme="minorHAnsi"/>
          <w:i/>
          <w:sz w:val="28"/>
          <w:szCs w:val="28"/>
          <w:u w:val="single"/>
        </w:rPr>
      </w:pPr>
      <w:r w:rsidRPr="00070FC7">
        <w:rPr>
          <w:rFonts w:asciiTheme="minorHAnsi" w:hAnsiTheme="minorHAnsi" w:cstheme="minorHAnsi"/>
          <w:i/>
          <w:sz w:val="28"/>
          <w:szCs w:val="28"/>
          <w:u w:val="single"/>
        </w:rPr>
        <w:t xml:space="preserve">Postulate 1 : </w:t>
      </w:r>
    </w:p>
    <w:p w14:paraId="04108F72" w14:textId="77777777" w:rsidR="00FF3AFA" w:rsidRPr="00FF3AFA" w:rsidRDefault="00FF3AFA" w:rsidP="002B02BA">
      <w:pPr>
        <w:spacing w:before="1"/>
        <w:rPr>
          <w:rFonts w:asciiTheme="minorHAnsi" w:hAnsiTheme="minorHAnsi" w:cstheme="minorHAnsi"/>
          <w:i/>
          <w:sz w:val="24"/>
          <w:szCs w:val="24"/>
        </w:rPr>
      </w:pPr>
      <w:r w:rsidRPr="00FF3AFA">
        <w:rPr>
          <w:rFonts w:asciiTheme="minorHAnsi" w:hAnsiTheme="minorHAnsi" w:cstheme="minorHAnsi"/>
          <w:i/>
          <w:sz w:val="24"/>
          <w:szCs w:val="24"/>
        </w:rPr>
        <w:t xml:space="preserve">           The wave function (x, t) describes a system's physical state at time t.</w:t>
      </w:r>
    </w:p>
    <w:p w14:paraId="0A5BB812" w14:textId="77777777" w:rsidR="00FF3AFA" w:rsidRPr="00FF3AFA" w:rsidRDefault="00462117" w:rsidP="00FF3AFA">
      <w:pPr>
        <w:tabs>
          <w:tab w:val="left" w:pos="1920"/>
        </w:tabs>
        <w:spacing w:before="1"/>
        <w:rPr>
          <w:rFonts w:asciiTheme="minorHAnsi" w:hAnsiTheme="minorHAnsi" w:cstheme="minorHAnsi"/>
          <w:i/>
          <w:sz w:val="28"/>
          <w:szCs w:val="28"/>
        </w:rPr>
      </w:pPr>
      <w:r w:rsidRPr="00070FC7">
        <w:rPr>
          <w:rFonts w:asciiTheme="minorHAnsi" w:hAnsiTheme="minorHAnsi" w:cstheme="minorHAnsi"/>
          <w:i/>
          <w:sz w:val="28"/>
          <w:szCs w:val="28"/>
          <w:u w:val="single"/>
        </w:rPr>
        <w:t xml:space="preserve">Postulate 2 : </w:t>
      </w:r>
    </w:p>
    <w:p w14:paraId="7BB15218" w14:textId="77777777" w:rsidR="00FF3AFA" w:rsidRDefault="00FF3AFA" w:rsidP="002B02BA">
      <w:pPr>
        <w:spacing w:before="1"/>
        <w:rPr>
          <w:rFonts w:asciiTheme="minorHAnsi" w:hAnsiTheme="minorHAnsi" w:cstheme="minorHAnsi"/>
          <w:i/>
          <w:sz w:val="24"/>
          <w:szCs w:val="24"/>
        </w:rPr>
      </w:pPr>
      <w:r w:rsidRPr="00FF3AFA">
        <w:rPr>
          <w:rFonts w:asciiTheme="minorHAnsi" w:hAnsiTheme="minorHAnsi" w:cstheme="minorHAnsi"/>
          <w:i/>
          <w:sz w:val="24"/>
          <w:szCs w:val="24"/>
        </w:rPr>
        <w:t xml:space="preserve">                  For all x values, the wave function (x, t) and its first and second derivatives (d/dx) are continuous, finite, and of a single value. Additionally, the (x, t) wave function is normalized, i.e.,</w:t>
      </w:r>
    </w:p>
    <w:p w14:paraId="5CA74E77" w14:textId="77777777" w:rsidR="00FF3AFA" w:rsidRPr="00FF3AFA" w:rsidRDefault="00FF3AFA" w:rsidP="002B02BA">
      <w:pPr>
        <w:spacing w:before="1"/>
        <w:rPr>
          <w:rFonts w:asciiTheme="minorHAnsi" w:hAnsiTheme="minorHAnsi" w:cstheme="minorHAnsi"/>
          <w:i/>
          <w:sz w:val="24"/>
          <w:szCs w:val="24"/>
        </w:rPr>
      </w:pPr>
    </w:p>
    <w:p w14:paraId="197A0CDD" w14:textId="77777777" w:rsidR="00B07AF2" w:rsidRDefault="00B07AF2" w:rsidP="002B02BA">
      <w:pPr>
        <w:spacing w:before="1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</w:rPr>
        <w:t xml:space="preserve">        </w:t>
      </w:r>
      <w:r w:rsidRPr="00457A16">
        <w:rPr>
          <w:rFonts w:asciiTheme="minorHAnsi" w:hAnsiTheme="minorHAnsi" w:cstheme="minorHAnsi"/>
          <w:i/>
          <w:sz w:val="24"/>
          <w:szCs w:val="24"/>
        </w:rPr>
        <w:t xml:space="preserve">   </w:t>
      </w:r>
      <w:r w:rsidR="00457A16">
        <w:rPr>
          <w:rFonts w:asciiTheme="minorHAnsi" w:hAnsiTheme="minorHAnsi" w:cstheme="minorHAnsi"/>
          <w:i/>
          <w:sz w:val="24"/>
          <w:szCs w:val="24"/>
        </w:rPr>
        <w:t xml:space="preserve">                        </w:t>
      </w:r>
      <w:r w:rsidRPr="00457A16">
        <w:rPr>
          <w:rFonts w:asciiTheme="minorHAnsi" w:hAnsiTheme="minorHAnsi" w:cstheme="minorHAnsi"/>
          <w:i/>
          <w:sz w:val="24"/>
          <w:szCs w:val="24"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Ψ</m:t>
            </m:r>
            <m:r>
              <w:rPr>
                <w:rFonts w:ascii="Cambria Math" w:hAnsi="Cambria Math" w:cs="Calibri"/>
                <w:sz w:val="24"/>
                <w:szCs w:val="24"/>
              </w:rPr>
              <m:t>͙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x,t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x,t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dx=1</m:t>
            </m:r>
          </m:e>
        </m:nary>
      </m:oMath>
    </w:p>
    <w:p w14:paraId="7A4C47C2" w14:textId="77777777" w:rsidR="00457A16" w:rsidRPr="001868C2" w:rsidRDefault="00457A16" w:rsidP="00457A16">
      <w:pPr>
        <w:spacing w:before="1"/>
        <w:rPr>
          <w:rFonts w:asciiTheme="minorHAnsi" w:hAnsiTheme="minorHAnsi" w:cstheme="minorHAnsi"/>
          <w:i/>
          <w:sz w:val="28"/>
          <w:szCs w:val="28"/>
          <w:u w:val="single"/>
        </w:rPr>
      </w:pPr>
      <w:r w:rsidRPr="001868C2">
        <w:rPr>
          <w:rFonts w:asciiTheme="minorHAnsi" w:hAnsiTheme="minorHAnsi" w:cstheme="minorHAnsi"/>
          <w:i/>
          <w:sz w:val="28"/>
          <w:szCs w:val="28"/>
          <w:u w:val="single"/>
        </w:rPr>
        <w:t>Postulate 3:</w:t>
      </w:r>
    </w:p>
    <w:p w14:paraId="5B69D6A2" w14:textId="77777777" w:rsidR="00FF3AFA" w:rsidRPr="00070FC7" w:rsidRDefault="00FF3AFA" w:rsidP="00457A16">
      <w:pPr>
        <w:spacing w:before="1"/>
        <w:rPr>
          <w:i/>
          <w:sz w:val="28"/>
          <w:szCs w:val="28"/>
          <w:u w:val="single"/>
        </w:rPr>
      </w:pPr>
      <w:r w:rsidRPr="00FF3AFA">
        <w:rPr>
          <w:rFonts w:asciiTheme="minorHAnsi" w:hAnsiTheme="minorHAnsi" w:cstheme="minorHAnsi"/>
          <w:i/>
          <w:sz w:val="24"/>
          <w:szCs w:val="24"/>
        </w:rPr>
        <w:t xml:space="preserve">     </w:t>
      </w:r>
      <w:r>
        <w:rPr>
          <w:rFonts w:asciiTheme="minorHAnsi" w:hAnsiTheme="minorHAnsi" w:cstheme="minorHAnsi"/>
          <w:i/>
          <w:sz w:val="24"/>
          <w:szCs w:val="24"/>
        </w:rPr>
        <w:t xml:space="preserve">     </w:t>
      </w:r>
      <w:r w:rsidRPr="00FF3AFA">
        <w:rPr>
          <w:rFonts w:asciiTheme="minorHAnsi" w:hAnsiTheme="minorHAnsi" w:cstheme="minorHAnsi"/>
          <w:i/>
          <w:sz w:val="24"/>
          <w:szCs w:val="24"/>
        </w:rPr>
        <w:t xml:space="preserve">  A Hermitian operator can be used to represent the physical observable quantity. If an operator meets the following requirements, it is said to be Hermitian</w:t>
      </w:r>
      <w:r w:rsidRPr="00FF3AFA">
        <w:rPr>
          <w:i/>
          <w:sz w:val="28"/>
          <w:szCs w:val="28"/>
          <w:u w:val="single"/>
        </w:rPr>
        <w:t>.</w:t>
      </w:r>
    </w:p>
    <w:p w14:paraId="065BFA1E" w14:textId="77777777" w:rsidR="00457A16" w:rsidRPr="00A17DE7" w:rsidRDefault="00457A16" w:rsidP="00457A16">
      <w:pPr>
        <w:spacing w:before="1"/>
        <w:rPr>
          <w:rFonts w:asciiTheme="minorHAnsi" w:hAnsiTheme="minorHAnsi" w:cstheme="minorHAnsi"/>
          <w:i/>
          <w:sz w:val="32"/>
          <w:szCs w:val="32"/>
        </w:rPr>
      </w:pPr>
      <w:r w:rsidRPr="00A17DE7">
        <w:rPr>
          <w:rFonts w:asciiTheme="minorHAnsi" w:hAnsiTheme="minorHAnsi" w:cstheme="minorHAnsi"/>
          <w:i/>
        </w:rPr>
        <w:t xml:space="preserve">                  </w:t>
      </w:r>
      <w:r w:rsidRPr="00A17DE7">
        <w:rPr>
          <w:rFonts w:asciiTheme="minorHAnsi" w:hAnsiTheme="minorHAnsi" w:cstheme="minorHAnsi"/>
          <w:i/>
          <w:sz w:val="32"/>
          <w:szCs w:val="32"/>
        </w:rPr>
        <w:t xml:space="preserve">  </w:t>
      </w:r>
      <w:r w:rsidR="00D30B15" w:rsidRPr="00A17DE7">
        <w:rPr>
          <w:rFonts w:asciiTheme="minorHAnsi" w:hAnsiTheme="minorHAnsi" w:cstheme="minorHAnsi"/>
          <w:i/>
          <w:sz w:val="32"/>
          <w:szCs w:val="32"/>
        </w:rPr>
        <w:t xml:space="preserve"> ʃ Ψi*A^Ψ</w:t>
      </w:r>
      <w:r w:rsidR="00D30B15" w:rsidRPr="00A17DE7">
        <w:rPr>
          <w:rFonts w:asciiTheme="minorHAnsi" w:hAnsiTheme="minorHAnsi" w:cstheme="minorHAnsi"/>
          <w:i/>
          <w:sz w:val="32"/>
          <w:szCs w:val="32"/>
          <w:vertAlign w:val="subscript"/>
        </w:rPr>
        <w:t>j</w:t>
      </w:r>
      <w:r w:rsidR="00D30B15" w:rsidRPr="00A17DE7">
        <w:rPr>
          <w:rFonts w:asciiTheme="minorHAnsi" w:hAnsiTheme="minorHAnsi" w:cstheme="minorHAnsi"/>
          <w:i/>
          <w:sz w:val="32"/>
          <w:szCs w:val="32"/>
        </w:rPr>
        <w:t xml:space="preserve"> dx=ʃ Ψ</w:t>
      </w:r>
      <w:r w:rsidR="00D30B15" w:rsidRPr="00A17DE7">
        <w:rPr>
          <w:rFonts w:asciiTheme="minorHAnsi" w:hAnsiTheme="minorHAnsi" w:cstheme="minorHAnsi"/>
          <w:i/>
          <w:sz w:val="32"/>
          <w:szCs w:val="32"/>
          <w:vertAlign w:val="subscript"/>
        </w:rPr>
        <w:t>j</w:t>
      </w:r>
      <w:r w:rsidR="00D30B15" w:rsidRPr="00A17DE7">
        <w:rPr>
          <w:rFonts w:asciiTheme="minorHAnsi" w:hAnsiTheme="minorHAnsi" w:cstheme="minorHAnsi"/>
          <w:i/>
          <w:sz w:val="32"/>
          <w:szCs w:val="32"/>
        </w:rPr>
        <w:t>(A^Ψ</w:t>
      </w:r>
      <w:r w:rsidR="00D30B15" w:rsidRPr="00A17DE7">
        <w:rPr>
          <w:rFonts w:asciiTheme="minorHAnsi" w:hAnsiTheme="minorHAnsi" w:cstheme="minorHAnsi"/>
          <w:i/>
          <w:sz w:val="32"/>
          <w:szCs w:val="32"/>
          <w:vertAlign w:val="subscript"/>
        </w:rPr>
        <w:t>i</w:t>
      </w:r>
      <w:r w:rsidR="00D30B15" w:rsidRPr="00A17DE7">
        <w:rPr>
          <w:rFonts w:asciiTheme="minorHAnsi" w:hAnsiTheme="minorHAnsi" w:cstheme="minorHAnsi"/>
          <w:i/>
          <w:sz w:val="32"/>
          <w:szCs w:val="32"/>
        </w:rPr>
        <w:t>)* dx</w:t>
      </w:r>
    </w:p>
    <w:p w14:paraId="11970EA4" w14:textId="77777777" w:rsidR="00D30B15" w:rsidRPr="00FF3AFA" w:rsidRDefault="00FF3AFA" w:rsidP="00D30B15">
      <w:pPr>
        <w:pStyle w:val="ListParagraph"/>
        <w:numPr>
          <w:ilvl w:val="0"/>
          <w:numId w:val="3"/>
        </w:numPr>
        <w:spacing w:before="1"/>
        <w:rPr>
          <w:rFonts w:asciiTheme="minorHAnsi" w:hAnsiTheme="minorHAnsi" w:cstheme="minorHAnsi"/>
          <w:bCs/>
          <w:i/>
          <w:sz w:val="24"/>
          <w:szCs w:val="24"/>
          <w:lang w:val="en-IN"/>
        </w:rPr>
      </w:pPr>
      <w:r w:rsidRPr="00FF3AFA">
        <w:rPr>
          <w:rFonts w:asciiTheme="minorHAnsi" w:hAnsiTheme="minorHAnsi" w:cstheme="minorHAnsi"/>
          <w:i/>
          <w:sz w:val="24"/>
          <w:szCs w:val="24"/>
        </w:rPr>
        <w:t xml:space="preserve">where </w:t>
      </w:r>
      <w:r w:rsidRPr="00FF3AFA">
        <w:rPr>
          <w:rFonts w:ascii="Cambria Math" w:hAnsi="Cambria Math" w:cstheme="minorHAnsi"/>
          <w:i/>
          <w:sz w:val="24"/>
          <w:szCs w:val="24"/>
        </w:rPr>
        <w:t>𝜳</w:t>
      </w:r>
      <w:r w:rsidRPr="00FF3AFA">
        <w:rPr>
          <w:rFonts w:ascii="Cambria Math" w:hAnsi="Cambria Math" w:cstheme="minorHAnsi"/>
          <w:i/>
          <w:sz w:val="24"/>
          <w:szCs w:val="24"/>
          <w:vertAlign w:val="subscript"/>
        </w:rPr>
        <w:t>𝒊</w:t>
      </w:r>
      <w:r w:rsidRPr="00FF3AFA">
        <w:rPr>
          <w:rFonts w:asciiTheme="minorHAnsi" w:hAnsiTheme="minorHAnsi" w:cstheme="minorHAnsi"/>
          <w:i/>
          <w:sz w:val="24"/>
          <w:szCs w:val="24"/>
          <w:vertAlign w:val="subscript"/>
        </w:rPr>
        <w:t xml:space="preserve"> </w:t>
      </w:r>
      <w:r w:rsidRPr="00FF3AFA">
        <w:rPr>
          <w:rFonts w:ascii="Cambria Math" w:hAnsi="Cambria Math" w:cstheme="minorHAnsi"/>
          <w:i/>
          <w:sz w:val="24"/>
          <w:szCs w:val="24"/>
        </w:rPr>
        <w:t>∗</w:t>
      </w:r>
      <w:r w:rsidRPr="00FF3AFA">
        <w:rPr>
          <w:rFonts w:asciiTheme="minorHAnsi" w:hAnsiTheme="minorHAnsi" w:cstheme="minorHAnsi"/>
          <w:i/>
          <w:sz w:val="24"/>
          <w:szCs w:val="24"/>
        </w:rPr>
        <w:t xml:space="preserve"> and </w:t>
      </w:r>
      <w:r w:rsidRPr="00FF3AFA">
        <w:rPr>
          <w:rFonts w:ascii="Cambria Math" w:hAnsi="Cambria Math" w:cstheme="minorHAnsi"/>
          <w:i/>
          <w:sz w:val="24"/>
          <w:szCs w:val="24"/>
        </w:rPr>
        <w:t>𝜳</w:t>
      </w:r>
      <w:r w:rsidRPr="00FF3AFA">
        <w:rPr>
          <w:rFonts w:asciiTheme="minorHAnsi" w:hAnsiTheme="minorHAnsi" w:cstheme="minorHAnsi"/>
          <w:i/>
          <w:sz w:val="24"/>
          <w:szCs w:val="24"/>
          <w:vertAlign w:val="subscript"/>
        </w:rPr>
        <w:t>j</w:t>
      </w:r>
      <w:r w:rsidRPr="00FF3AFA">
        <w:rPr>
          <w:rFonts w:asciiTheme="minorHAnsi" w:hAnsiTheme="minorHAnsi" w:cstheme="minorHAnsi"/>
          <w:i/>
          <w:sz w:val="24"/>
          <w:szCs w:val="24"/>
        </w:rPr>
        <w:t xml:space="preserve"> are the wave functions that represent the quantum system's physical state, such as that of a particle, atom, or molecule.</w:t>
      </w:r>
    </w:p>
    <w:p w14:paraId="6B1976D4" w14:textId="77777777" w:rsidR="00070FC7" w:rsidRPr="00A17DE7" w:rsidRDefault="00D30B15" w:rsidP="00D30B15">
      <w:pPr>
        <w:spacing w:before="1"/>
        <w:rPr>
          <w:rFonts w:asciiTheme="minorHAnsi" w:hAnsiTheme="minorHAnsi" w:cstheme="minorHAnsi"/>
          <w:i/>
          <w:sz w:val="28"/>
          <w:szCs w:val="28"/>
          <w:u w:val="single"/>
        </w:rPr>
      </w:pPr>
      <w:r w:rsidRPr="00A17DE7">
        <w:rPr>
          <w:rFonts w:asciiTheme="minorHAnsi" w:hAnsiTheme="minorHAnsi" w:cstheme="minorHAnsi"/>
          <w:i/>
          <w:sz w:val="28"/>
          <w:szCs w:val="28"/>
          <w:u w:val="single"/>
        </w:rPr>
        <w:t xml:space="preserve">Postulate 4 : </w:t>
      </w:r>
    </w:p>
    <w:p w14:paraId="4AF08745" w14:textId="77777777" w:rsidR="00070FC7" w:rsidRPr="00A17DE7" w:rsidRDefault="00070FC7" w:rsidP="00D30B15">
      <w:pPr>
        <w:spacing w:before="1"/>
        <w:rPr>
          <w:rFonts w:asciiTheme="minorHAnsi" w:hAnsiTheme="minorHAnsi" w:cstheme="minorHAnsi"/>
          <w:i/>
          <w:sz w:val="24"/>
          <w:szCs w:val="24"/>
        </w:rPr>
      </w:pPr>
      <w:r w:rsidRPr="00A17DE7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  <w:r w:rsidR="00FF3AFA" w:rsidRPr="00FF3AFA">
        <w:rPr>
          <w:rFonts w:asciiTheme="minorHAnsi" w:hAnsiTheme="minorHAnsi" w:cstheme="minorHAnsi"/>
          <w:i/>
          <w:sz w:val="24"/>
          <w:szCs w:val="24"/>
        </w:rPr>
        <w:t>The operator equation's eigen values, ai, are the permitted values of an observable A.</w:t>
      </w:r>
    </w:p>
    <w:p w14:paraId="08823D68" w14:textId="77777777" w:rsidR="00070FC7" w:rsidRPr="00A17DE7" w:rsidRDefault="00070FC7" w:rsidP="00D30B15">
      <w:pPr>
        <w:spacing w:before="1"/>
        <w:rPr>
          <w:rFonts w:asciiTheme="minorHAnsi" w:hAnsiTheme="minorHAnsi" w:cstheme="minorHAnsi"/>
          <w:i/>
          <w:sz w:val="24"/>
          <w:szCs w:val="24"/>
        </w:rPr>
      </w:pPr>
      <w:r w:rsidRPr="00A17DE7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</w:t>
      </w:r>
      <w:r w:rsidR="00D30B15" w:rsidRPr="00A17DE7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A17DE7">
        <w:rPr>
          <w:rFonts w:asciiTheme="minorHAnsi" w:hAnsiTheme="minorHAnsi" w:cstheme="minorHAnsi"/>
          <w:i/>
          <w:sz w:val="24"/>
          <w:szCs w:val="24"/>
        </w:rPr>
        <w:t xml:space="preserve">        </w:t>
      </w:r>
      <w:r w:rsidR="00D30B15" w:rsidRPr="00A17DE7">
        <w:rPr>
          <w:rFonts w:ascii="Cambria Math" w:hAnsi="Cambria Math" w:cstheme="minorHAnsi"/>
          <w:i/>
          <w:sz w:val="24"/>
          <w:szCs w:val="24"/>
        </w:rPr>
        <w:t>𝐴</w:t>
      </w:r>
      <w:r w:rsidRPr="00A17DE7">
        <w:rPr>
          <w:rFonts w:asciiTheme="minorHAnsi" w:hAnsiTheme="minorHAnsi" w:cstheme="minorHAnsi"/>
          <w:i/>
          <w:sz w:val="24"/>
          <w:szCs w:val="24"/>
        </w:rPr>
        <w:t>^</w:t>
      </w:r>
      <w:r w:rsidR="00D30B15" w:rsidRPr="00A17DE7">
        <w:rPr>
          <w:rFonts w:ascii="Cambria Math" w:hAnsi="Cambria Math" w:cstheme="minorHAnsi"/>
          <w:i/>
          <w:sz w:val="24"/>
          <w:szCs w:val="24"/>
        </w:rPr>
        <w:t>𝚿</w:t>
      </w:r>
      <w:r w:rsidR="00D30B15" w:rsidRPr="00A17DE7">
        <w:rPr>
          <w:rFonts w:ascii="Cambria Math" w:hAnsi="Cambria Math" w:cstheme="minorHAnsi"/>
          <w:i/>
          <w:sz w:val="24"/>
          <w:szCs w:val="24"/>
          <w:vertAlign w:val="subscript"/>
        </w:rPr>
        <w:t>𝑖</w:t>
      </w:r>
      <w:r w:rsidR="00D30B15" w:rsidRPr="00A17DE7">
        <w:rPr>
          <w:rFonts w:asciiTheme="minorHAnsi" w:hAnsiTheme="minorHAnsi" w:cstheme="minorHAnsi"/>
          <w:i/>
          <w:sz w:val="24"/>
          <w:szCs w:val="24"/>
        </w:rPr>
        <w:t xml:space="preserve"> = </w:t>
      </w:r>
      <w:r w:rsidR="00D30B15" w:rsidRPr="00A17DE7">
        <w:rPr>
          <w:rFonts w:ascii="Cambria Math" w:hAnsi="Cambria Math" w:cstheme="minorHAnsi"/>
          <w:i/>
          <w:sz w:val="24"/>
          <w:szCs w:val="24"/>
        </w:rPr>
        <w:t>𝑎</w:t>
      </w:r>
      <w:r w:rsidR="00D30B15" w:rsidRPr="00A17DE7">
        <w:rPr>
          <w:rFonts w:ascii="Cambria Math" w:hAnsi="Cambria Math" w:cstheme="minorHAnsi"/>
          <w:i/>
          <w:sz w:val="24"/>
          <w:szCs w:val="24"/>
          <w:vertAlign w:val="subscript"/>
        </w:rPr>
        <w:t>𝑖</w:t>
      </w:r>
      <w:r w:rsidR="00D30B15" w:rsidRPr="00A17DE7">
        <w:rPr>
          <w:rFonts w:ascii="Cambria Math" w:hAnsi="Cambria Math" w:cstheme="minorHAnsi"/>
          <w:i/>
          <w:sz w:val="24"/>
          <w:szCs w:val="24"/>
        </w:rPr>
        <w:t>𝚿</w:t>
      </w:r>
      <w:r w:rsidR="00D30B15" w:rsidRPr="00A17DE7">
        <w:rPr>
          <w:rFonts w:ascii="Cambria Math" w:hAnsi="Cambria Math" w:cstheme="minorHAnsi"/>
          <w:i/>
          <w:sz w:val="24"/>
          <w:szCs w:val="24"/>
          <w:vertAlign w:val="subscript"/>
        </w:rPr>
        <w:t>𝑖</w:t>
      </w:r>
      <w:r w:rsidRPr="00A17DE7">
        <w:rPr>
          <w:rFonts w:asciiTheme="minorHAnsi" w:hAnsiTheme="minorHAnsi" w:cstheme="minorHAnsi"/>
          <w:i/>
          <w:sz w:val="24"/>
          <w:szCs w:val="24"/>
        </w:rPr>
        <w:t xml:space="preserve">       </w:t>
      </w:r>
    </w:p>
    <w:p w14:paraId="077A825F" w14:textId="77777777" w:rsidR="00070FC7" w:rsidRPr="00A17DE7" w:rsidRDefault="00070FC7" w:rsidP="00D30B15">
      <w:pPr>
        <w:spacing w:before="1"/>
        <w:rPr>
          <w:rFonts w:asciiTheme="minorHAnsi" w:hAnsiTheme="minorHAnsi" w:cstheme="minorHAnsi"/>
          <w:i/>
          <w:sz w:val="24"/>
          <w:szCs w:val="24"/>
        </w:rPr>
      </w:pPr>
      <w:r w:rsidRPr="00A17DE7">
        <w:rPr>
          <w:rFonts w:asciiTheme="minorHAnsi" w:hAnsiTheme="minorHAnsi" w:cstheme="minorHAnsi"/>
          <w:i/>
          <w:sz w:val="24"/>
          <w:szCs w:val="24"/>
        </w:rPr>
        <w:t xml:space="preserve">            </w:t>
      </w:r>
    </w:p>
    <w:p w14:paraId="01E823D9" w14:textId="77777777" w:rsidR="00FF3AFA" w:rsidRDefault="00070FC7" w:rsidP="00D30B15">
      <w:pPr>
        <w:spacing w:before="1"/>
        <w:rPr>
          <w:rFonts w:asciiTheme="minorHAnsi" w:hAnsiTheme="minorHAnsi" w:cstheme="minorHAnsi"/>
          <w:i/>
          <w:sz w:val="24"/>
          <w:szCs w:val="24"/>
        </w:rPr>
      </w:pPr>
      <w:r w:rsidRPr="00A17DE7">
        <w:rPr>
          <w:rFonts w:asciiTheme="minorHAnsi" w:hAnsiTheme="minorHAnsi" w:cstheme="minorHAnsi"/>
          <w:i/>
          <w:sz w:val="24"/>
          <w:szCs w:val="24"/>
        </w:rPr>
        <w:t xml:space="preserve">•   </w:t>
      </w:r>
      <w:r w:rsidR="00FF3AFA" w:rsidRPr="00FF3AFA">
        <w:rPr>
          <w:rFonts w:asciiTheme="minorHAnsi" w:hAnsiTheme="minorHAnsi" w:cstheme="minorHAnsi"/>
          <w:i/>
          <w:sz w:val="24"/>
          <w:szCs w:val="24"/>
        </w:rPr>
        <w:t>An eigen</w:t>
      </w:r>
      <w:r w:rsidR="00B61CF7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FF3AFA" w:rsidRPr="00FF3AFA">
        <w:rPr>
          <w:rFonts w:asciiTheme="minorHAnsi" w:hAnsiTheme="minorHAnsi" w:cstheme="minorHAnsi"/>
          <w:i/>
          <w:sz w:val="24"/>
          <w:szCs w:val="24"/>
        </w:rPr>
        <w:t xml:space="preserve">value equation is the name given to this equation. Here, Â is the </w:t>
      </w:r>
    </w:p>
    <w:p w14:paraId="41B3EB30" w14:textId="77777777" w:rsidR="00FF3AFA" w:rsidRDefault="00FF3AFA" w:rsidP="00D30B15">
      <w:pPr>
        <w:spacing w:before="1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</w:t>
      </w:r>
      <w:r w:rsidRPr="00FF3AFA">
        <w:rPr>
          <w:rFonts w:asciiTheme="minorHAnsi" w:hAnsiTheme="minorHAnsi" w:cstheme="minorHAnsi"/>
          <w:i/>
          <w:sz w:val="24"/>
          <w:szCs w:val="24"/>
        </w:rPr>
        <w:t xml:space="preserve">operator for the observable (physical quantity) and </w:t>
      </w:r>
      <w:r w:rsidRPr="00FF3AFA">
        <w:rPr>
          <w:rFonts w:ascii="Cambria Math" w:hAnsi="Cambria Math" w:cs="Cambria Math"/>
          <w:i/>
          <w:sz w:val="24"/>
          <w:szCs w:val="24"/>
        </w:rPr>
        <w:t>𝜳</w:t>
      </w:r>
      <w:r w:rsidRPr="00FF3AFA">
        <w:rPr>
          <w:rFonts w:asciiTheme="minorHAnsi" w:hAnsiTheme="minorHAnsi" w:cstheme="minorHAnsi"/>
          <w:i/>
          <w:sz w:val="24"/>
          <w:szCs w:val="24"/>
        </w:rPr>
        <w:t xml:space="preserve"> is the eigen function of Â</w:t>
      </w:r>
    </w:p>
    <w:p w14:paraId="2E52627D" w14:textId="77777777" w:rsidR="00070FC7" w:rsidRPr="00A17DE7" w:rsidRDefault="00FF3AFA" w:rsidP="00D30B15">
      <w:pPr>
        <w:spacing w:before="1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FF3AFA">
        <w:rPr>
          <w:rFonts w:asciiTheme="minorHAnsi" w:hAnsiTheme="minorHAnsi" w:cstheme="minorHAnsi"/>
          <w:i/>
          <w:sz w:val="24"/>
          <w:szCs w:val="24"/>
        </w:rPr>
        <w:t xml:space="preserve"> with eigen value a.</w:t>
      </w:r>
    </w:p>
    <w:p w14:paraId="29991BEB" w14:textId="77777777" w:rsidR="00070FC7" w:rsidRPr="00B61CF7" w:rsidRDefault="00B61CF7" w:rsidP="00B61CF7">
      <w:pPr>
        <w:pStyle w:val="ListParagraph"/>
        <w:numPr>
          <w:ilvl w:val="0"/>
          <w:numId w:val="3"/>
        </w:numPr>
        <w:spacing w:before="1"/>
        <w:rPr>
          <w:rFonts w:asciiTheme="minorHAnsi" w:hAnsiTheme="minorHAnsi" w:cstheme="minorHAnsi"/>
          <w:i/>
          <w:sz w:val="24"/>
          <w:szCs w:val="24"/>
        </w:rPr>
      </w:pPr>
      <w:r w:rsidRPr="00B61CF7">
        <w:rPr>
          <w:rFonts w:asciiTheme="minorHAnsi" w:hAnsiTheme="minorHAnsi" w:cstheme="minorHAnsi"/>
          <w:i/>
          <w:sz w:val="24"/>
          <w:szCs w:val="24"/>
        </w:rPr>
        <w:t>An example of an eigen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B61CF7">
        <w:rPr>
          <w:rFonts w:asciiTheme="minorHAnsi" w:hAnsiTheme="minorHAnsi" w:cstheme="minorHAnsi"/>
          <w:i/>
          <w:sz w:val="24"/>
          <w:szCs w:val="24"/>
        </w:rPr>
        <w:t>value equation that can also be represented as is the Schrodinger equation.</w:t>
      </w:r>
      <w:r w:rsidR="00070FC7" w:rsidRPr="00B61CF7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</w:t>
      </w:r>
      <w:r w:rsidR="00D30B15" w:rsidRPr="00B61CF7">
        <w:rPr>
          <w:rFonts w:ascii="Cambria Math" w:hAnsi="Cambria Math" w:cstheme="minorHAnsi"/>
          <w:i/>
          <w:sz w:val="24"/>
          <w:szCs w:val="24"/>
        </w:rPr>
        <w:t>𝐻</w:t>
      </w:r>
      <w:r w:rsidR="00070FC7" w:rsidRPr="00B61CF7">
        <w:rPr>
          <w:rFonts w:asciiTheme="minorHAnsi" w:hAnsiTheme="minorHAnsi" w:cstheme="minorHAnsi"/>
          <w:i/>
          <w:sz w:val="24"/>
          <w:szCs w:val="24"/>
        </w:rPr>
        <w:t>^</w:t>
      </w:r>
      <w:r w:rsidR="00D30B15" w:rsidRPr="00B61CF7">
        <w:rPr>
          <w:rFonts w:ascii="Cambria Math" w:hAnsi="Cambria Math" w:cstheme="minorHAnsi"/>
          <w:i/>
          <w:sz w:val="24"/>
          <w:szCs w:val="24"/>
        </w:rPr>
        <w:t>𝚿</w:t>
      </w:r>
      <w:r w:rsidR="00D30B15" w:rsidRPr="00B61CF7">
        <w:rPr>
          <w:rFonts w:asciiTheme="minorHAnsi" w:hAnsiTheme="minorHAnsi" w:cstheme="minorHAnsi"/>
          <w:i/>
          <w:sz w:val="24"/>
          <w:szCs w:val="24"/>
        </w:rPr>
        <w:t>=</w:t>
      </w:r>
      <w:r w:rsidR="00D30B15" w:rsidRPr="00B61CF7">
        <w:rPr>
          <w:rFonts w:ascii="Cambria Math" w:hAnsi="Cambria Math" w:cstheme="minorHAnsi"/>
          <w:i/>
          <w:sz w:val="24"/>
          <w:szCs w:val="24"/>
        </w:rPr>
        <w:t>𝐸𝚿</w:t>
      </w:r>
    </w:p>
    <w:p w14:paraId="71D0DD49" w14:textId="77777777" w:rsidR="00457A16" w:rsidRPr="00A17DE7" w:rsidRDefault="00D30B15" w:rsidP="00B61CF7">
      <w:pPr>
        <w:spacing w:before="1"/>
        <w:rPr>
          <w:rFonts w:asciiTheme="minorHAnsi" w:hAnsiTheme="minorHAnsi" w:cstheme="minorHAnsi"/>
          <w:bCs/>
          <w:i/>
          <w:sz w:val="24"/>
          <w:szCs w:val="24"/>
          <w:lang w:val="en-IN"/>
        </w:rPr>
      </w:pPr>
      <w:r w:rsidRPr="00A17DE7">
        <w:rPr>
          <w:rFonts w:asciiTheme="minorHAnsi" w:hAnsiTheme="minorHAnsi" w:cstheme="minorHAnsi"/>
          <w:i/>
          <w:sz w:val="24"/>
          <w:szCs w:val="24"/>
        </w:rPr>
        <w:t xml:space="preserve"> • </w:t>
      </w:r>
      <w:r w:rsidR="00B61CF7" w:rsidRPr="00B61CF7">
        <w:rPr>
          <w:rFonts w:asciiTheme="minorHAnsi" w:hAnsiTheme="minorHAnsi" w:cstheme="minorHAnsi"/>
          <w:i/>
          <w:sz w:val="24"/>
          <w:szCs w:val="24"/>
        </w:rPr>
        <w:t xml:space="preserve">Where, Ĥ is the Hamiltonian or energy operator, </w:t>
      </w:r>
      <w:r w:rsidR="00B61CF7" w:rsidRPr="00B61CF7">
        <w:rPr>
          <w:rFonts w:ascii="Cambria Math" w:hAnsi="Cambria Math" w:cs="Cambria Math"/>
          <w:i/>
          <w:sz w:val="24"/>
          <w:szCs w:val="24"/>
        </w:rPr>
        <w:t>𝜳</w:t>
      </w:r>
      <w:r w:rsidR="00B61CF7" w:rsidRPr="00B61CF7">
        <w:rPr>
          <w:rFonts w:asciiTheme="minorHAnsi" w:hAnsiTheme="minorHAnsi" w:cstheme="minorHAnsi"/>
          <w:i/>
          <w:sz w:val="24"/>
          <w:szCs w:val="24"/>
        </w:rPr>
        <w:t xml:space="preserve"> is the eigen function of Ĥ with eigen value </w:t>
      </w:r>
      <w:r w:rsidR="00B61CF7">
        <w:rPr>
          <w:rFonts w:asciiTheme="minorHAnsi" w:hAnsiTheme="minorHAnsi" w:cstheme="minorHAnsi"/>
          <w:i/>
          <w:sz w:val="24"/>
          <w:szCs w:val="24"/>
        </w:rPr>
        <w:t xml:space="preserve">   </w:t>
      </w:r>
      <w:r w:rsidR="00B61CF7" w:rsidRPr="00B61CF7">
        <w:rPr>
          <w:rFonts w:asciiTheme="minorHAnsi" w:hAnsiTheme="minorHAnsi" w:cstheme="minorHAnsi"/>
          <w:i/>
          <w:sz w:val="24"/>
          <w:szCs w:val="24"/>
        </w:rPr>
        <w:t>E.</w:t>
      </w:r>
    </w:p>
    <w:p w14:paraId="74C62E54" w14:textId="77777777" w:rsidR="00070FC7" w:rsidRPr="00A17DE7" w:rsidRDefault="00070FC7" w:rsidP="00070FC7">
      <w:pPr>
        <w:spacing w:before="1"/>
        <w:rPr>
          <w:rFonts w:asciiTheme="minorHAnsi" w:hAnsiTheme="minorHAnsi" w:cstheme="minorHAnsi"/>
          <w:i/>
          <w:sz w:val="28"/>
          <w:szCs w:val="28"/>
          <w:u w:val="single"/>
        </w:rPr>
      </w:pPr>
      <w:r w:rsidRPr="00A17DE7">
        <w:rPr>
          <w:rFonts w:asciiTheme="minorHAnsi" w:hAnsiTheme="minorHAnsi" w:cstheme="minorHAnsi"/>
          <w:i/>
          <w:sz w:val="28"/>
          <w:szCs w:val="28"/>
          <w:u w:val="single"/>
        </w:rPr>
        <w:t xml:space="preserve">Postulate 5 : </w:t>
      </w:r>
    </w:p>
    <w:p w14:paraId="71EC539C" w14:textId="77777777" w:rsidR="00070FC7" w:rsidRDefault="00B61CF7" w:rsidP="00070FC7">
      <w:pPr>
        <w:spacing w:before="1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</w:t>
      </w:r>
      <w:r w:rsidRPr="00B61CF7">
        <w:rPr>
          <w:rFonts w:asciiTheme="minorHAnsi" w:hAnsiTheme="minorHAnsi" w:cstheme="minorHAnsi"/>
          <w:i/>
          <w:sz w:val="24"/>
          <w:szCs w:val="24"/>
        </w:rPr>
        <w:t>The relation provides the operator-corresponding average value (or expectation value) of an observable A.</w:t>
      </w:r>
      <w:r w:rsidR="00070FC7" w:rsidRPr="00A17DE7">
        <w:rPr>
          <w:rFonts w:asciiTheme="minorHAnsi" w:hAnsiTheme="minorHAnsi" w:cstheme="minorHAnsi"/>
          <w:i/>
        </w:rPr>
        <w:t xml:space="preserve">                                            </w:t>
      </w:r>
      <m:oMath>
        <m:r>
          <w:rPr>
            <w:rFonts w:ascii="Cambria Math" w:hAnsiTheme="minorHAnsi" w:cstheme="minorHAnsi"/>
          </w:rPr>
          <m:t>&lt;</m:t>
        </m:r>
        <m:r>
          <w:rPr>
            <w:rFonts w:ascii="Cambria Math" w:hAnsi="Cambria Math" w:cstheme="minorHAnsi"/>
          </w:rPr>
          <m:t>A</m:t>
        </m:r>
        <m:r>
          <w:rPr>
            <w:rFonts w:ascii="Cambria Math" w:hAnsiTheme="minorHAnsi" w:cstheme="minorHAnsi"/>
          </w:rPr>
          <m:t>&gt;</m:t>
        </m:r>
      </m:oMath>
      <w:r w:rsidR="00070FC7" w:rsidRPr="00A17DE7">
        <w:rPr>
          <w:rFonts w:asciiTheme="minorHAnsi" w:hAnsiTheme="minorHAnsi" w:cstheme="minorHAnsi"/>
          <w:i/>
        </w:rPr>
        <w:t>=</w:t>
      </w:r>
      <m:oMath>
        <m:nary>
          <m:naryPr>
            <m:limLoc m:val="subSup"/>
            <m:ctrlPr>
              <w:rPr>
                <w:rFonts w:ascii="Cambria Math" w:hAnsiTheme="minorHAnsi" w:cstheme="minorHAnsi"/>
                <w:i/>
              </w:rPr>
            </m:ctrlPr>
          </m:naryPr>
          <m:sub>
            <m:r>
              <w:rPr>
                <w:rFonts w:ascii="Cambria Math" w:hAnsiTheme="minorHAnsi" w:cstheme="minorHAnsi"/>
              </w:rPr>
              <m:t>-∞</m:t>
            </m:r>
          </m:sub>
          <m:sup>
            <m:r>
              <w:rPr>
                <w:rFonts w:ascii="Cambria Math" w:hAnsiTheme="minorHAnsi" w:cstheme="minorHAnsi"/>
              </w:rPr>
              <m:t>∞</m:t>
            </m:r>
          </m:sup>
          <m:e>
            <m:r>
              <w:rPr>
                <w:rFonts w:ascii="Cambria Math" w:hAnsi="Cambria Math" w:cstheme="minorHAnsi"/>
              </w:rPr>
              <m:t>Ψ</m:t>
            </m:r>
            <m:r>
              <w:rPr>
                <w:rFonts w:asciiTheme="minorHAnsi" w:hAnsi="Cambria Math" w:cstheme="minorHAnsi"/>
              </w:rPr>
              <m:t>*</m:t>
            </m:r>
            <m:r>
              <w:rPr>
                <w:rFonts w:ascii="Cambria Math" w:hAnsi="Cambria Math" w:cstheme="minorHAnsi"/>
              </w:rPr>
              <m:t>A</m:t>
            </m:r>
            <m:r>
              <w:rPr>
                <w:rFonts w:ascii="Cambria Math" w:hAnsiTheme="minorHAnsi" w:cstheme="minorHAnsi"/>
              </w:rPr>
              <m:t>^</m:t>
            </m:r>
            <m:r>
              <w:rPr>
                <w:rFonts w:ascii="Cambria Math" w:hAnsi="Cambria Math" w:cstheme="minorHAnsi"/>
              </w:rPr>
              <m:t>Ψdx</m:t>
            </m:r>
          </m:e>
        </m:nary>
      </m:oMath>
    </w:p>
    <w:p w14:paraId="125074B2" w14:textId="77777777" w:rsidR="00B61CF7" w:rsidRPr="00B61CF7" w:rsidRDefault="00B61CF7" w:rsidP="00B61CF7">
      <w:pPr>
        <w:pStyle w:val="ListParagraph"/>
        <w:numPr>
          <w:ilvl w:val="0"/>
          <w:numId w:val="9"/>
        </w:numPr>
        <w:spacing w:before="1"/>
        <w:rPr>
          <w:rFonts w:asciiTheme="minorHAnsi" w:hAnsiTheme="minorHAnsi" w:cstheme="minorHAnsi"/>
          <w:i/>
          <w:sz w:val="24"/>
          <w:szCs w:val="24"/>
        </w:rPr>
      </w:pPr>
      <w:r w:rsidRPr="00B61CF7">
        <w:rPr>
          <w:rFonts w:asciiTheme="minorHAnsi" w:hAnsiTheme="minorHAnsi" w:cstheme="minorHAnsi"/>
          <w:i/>
          <w:sz w:val="24"/>
          <w:szCs w:val="24"/>
        </w:rPr>
        <w:t>Where, in accordance with postulate 2, the and function is normalized</w:t>
      </w:r>
    </w:p>
    <w:p w14:paraId="33998F3B" w14:textId="77777777" w:rsidR="00E17347" w:rsidRPr="00A17DE7" w:rsidRDefault="00E17347">
      <w:pPr>
        <w:spacing w:before="1"/>
        <w:rPr>
          <w:rFonts w:asciiTheme="minorHAnsi" w:hAnsiTheme="minorHAnsi" w:cstheme="minorHAnsi"/>
          <w:i/>
          <w:sz w:val="28"/>
          <w:szCs w:val="28"/>
          <w:u w:val="single"/>
        </w:rPr>
      </w:pPr>
      <w:r w:rsidRPr="00A17DE7">
        <w:rPr>
          <w:rFonts w:asciiTheme="minorHAnsi" w:hAnsiTheme="minorHAnsi" w:cstheme="minorHAnsi"/>
          <w:i/>
          <w:sz w:val="28"/>
          <w:szCs w:val="28"/>
          <w:u w:val="single"/>
        </w:rPr>
        <w:t>Postulate 6:</w:t>
      </w:r>
    </w:p>
    <w:p w14:paraId="2518979D" w14:textId="77777777" w:rsidR="00A17DE7" w:rsidRPr="00A17DE7" w:rsidRDefault="00A17DE7">
      <w:pPr>
        <w:spacing w:before="1"/>
        <w:rPr>
          <w:rFonts w:asciiTheme="minorHAnsi" w:hAnsiTheme="minorHAnsi" w:cstheme="minorHAnsi"/>
          <w:i/>
          <w:sz w:val="28"/>
          <w:szCs w:val="28"/>
          <w:u w:val="single"/>
        </w:rPr>
      </w:pPr>
    </w:p>
    <w:p w14:paraId="3B7D18F5" w14:textId="77777777" w:rsidR="00A17DE7" w:rsidRPr="00B61CF7" w:rsidRDefault="00B61CF7">
      <w:pPr>
        <w:spacing w:before="1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</w:t>
      </w:r>
      <w:r w:rsidRPr="00B61CF7">
        <w:rPr>
          <w:rFonts w:asciiTheme="minorHAnsi" w:hAnsiTheme="minorHAnsi" w:cstheme="minorHAnsi"/>
          <w:i/>
          <w:sz w:val="24"/>
          <w:szCs w:val="24"/>
        </w:rPr>
        <w:t>By converting classical expressions into operators and writing them in terms of the variables, the observable-corresponding quantum mechanical operators are constructed.</w:t>
      </w:r>
    </w:p>
    <w:p w14:paraId="49334E50" w14:textId="77777777" w:rsidR="00A17DE7" w:rsidRPr="00B61CF7" w:rsidRDefault="00A17DE7">
      <w:pPr>
        <w:spacing w:before="1"/>
        <w:rPr>
          <w:i/>
          <w:sz w:val="24"/>
          <w:szCs w:val="24"/>
        </w:rPr>
      </w:pPr>
    </w:p>
    <w:p w14:paraId="50502EB3" w14:textId="77777777" w:rsidR="00A17DE7" w:rsidRDefault="00A17DE7">
      <w:pPr>
        <w:spacing w:before="1"/>
        <w:rPr>
          <w:i/>
        </w:rPr>
      </w:pPr>
    </w:p>
    <w:p w14:paraId="2F1C687D" w14:textId="77777777" w:rsidR="00A17DE7" w:rsidRDefault="00A17DE7">
      <w:pPr>
        <w:spacing w:before="1"/>
        <w:rPr>
          <w:i/>
        </w:rPr>
      </w:pPr>
    </w:p>
    <w:p w14:paraId="6FE1469E" w14:textId="77777777" w:rsidR="00A17DE7" w:rsidRDefault="00A17DE7">
      <w:pPr>
        <w:spacing w:before="1"/>
        <w:rPr>
          <w:i/>
        </w:rPr>
      </w:pPr>
    </w:p>
    <w:p w14:paraId="305F18FB" w14:textId="77777777" w:rsidR="00A17DE7" w:rsidRPr="00A17DE7" w:rsidRDefault="00A17DE7">
      <w:pPr>
        <w:spacing w:before="1"/>
        <w:rPr>
          <w:rFonts w:asciiTheme="minorHAnsi" w:hAnsiTheme="minorHAnsi" w:cstheme="minorHAnsi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885"/>
        <w:gridCol w:w="1882"/>
        <w:gridCol w:w="1869"/>
        <w:gridCol w:w="1898"/>
      </w:tblGrid>
      <w:tr w:rsidR="00E17347" w:rsidRPr="00A17DE7" w14:paraId="66B594E0" w14:textId="77777777" w:rsidTr="00E17347">
        <w:tc>
          <w:tcPr>
            <w:tcW w:w="1921" w:type="dxa"/>
          </w:tcPr>
          <w:p w14:paraId="4B4E1925" w14:textId="77777777" w:rsidR="00E17347" w:rsidRPr="00A17DE7" w:rsidRDefault="00E1734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color w:val="00B0F0"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color w:val="00B0F0"/>
                <w:sz w:val="24"/>
                <w:szCs w:val="24"/>
                <w:lang w:val="en-IN"/>
              </w:rPr>
              <w:t>SI.NO</w:t>
            </w:r>
          </w:p>
        </w:tc>
        <w:tc>
          <w:tcPr>
            <w:tcW w:w="1921" w:type="dxa"/>
          </w:tcPr>
          <w:p w14:paraId="0E27709E" w14:textId="77777777" w:rsidR="00E17347" w:rsidRPr="00A17DE7" w:rsidRDefault="00E1734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color w:val="00B0F0"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color w:val="00B0F0"/>
                <w:sz w:val="24"/>
                <w:szCs w:val="24"/>
                <w:lang w:val="en-IN"/>
              </w:rPr>
              <w:t>Observable Name</w:t>
            </w:r>
          </w:p>
        </w:tc>
        <w:tc>
          <w:tcPr>
            <w:tcW w:w="1921" w:type="dxa"/>
          </w:tcPr>
          <w:p w14:paraId="1A181E84" w14:textId="77777777" w:rsidR="00E17347" w:rsidRPr="00A17DE7" w:rsidRDefault="00E1734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color w:val="00B0F0"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color w:val="00B0F0"/>
                <w:sz w:val="24"/>
                <w:szCs w:val="24"/>
                <w:lang w:val="en-IN"/>
              </w:rPr>
              <w:t>Observable Symbol</w:t>
            </w:r>
          </w:p>
        </w:tc>
        <w:tc>
          <w:tcPr>
            <w:tcW w:w="1921" w:type="dxa"/>
          </w:tcPr>
          <w:p w14:paraId="2A575B83" w14:textId="77777777" w:rsidR="00E17347" w:rsidRPr="00A17DE7" w:rsidRDefault="00E1734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color w:val="00B0F0"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color w:val="00B0F0"/>
                <w:sz w:val="24"/>
                <w:szCs w:val="24"/>
                <w:lang w:val="en-IN"/>
              </w:rPr>
              <w:t>Operator Symbol</w:t>
            </w:r>
          </w:p>
        </w:tc>
        <w:tc>
          <w:tcPr>
            <w:tcW w:w="1922" w:type="dxa"/>
          </w:tcPr>
          <w:p w14:paraId="745E74D9" w14:textId="77777777" w:rsidR="00E17347" w:rsidRPr="00A17DE7" w:rsidRDefault="00E1734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color w:val="00B0F0"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color w:val="00B0F0"/>
                <w:sz w:val="24"/>
                <w:szCs w:val="24"/>
                <w:lang w:val="en-IN"/>
              </w:rPr>
              <w:t>Operator Operation (1-D)</w:t>
            </w:r>
          </w:p>
        </w:tc>
      </w:tr>
      <w:tr w:rsidR="00E17347" w:rsidRPr="00A17DE7" w14:paraId="0A05EEB0" w14:textId="77777777" w:rsidTr="00E17347">
        <w:tc>
          <w:tcPr>
            <w:tcW w:w="1921" w:type="dxa"/>
          </w:tcPr>
          <w:p w14:paraId="5F1D52E1" w14:textId="77777777" w:rsidR="00E17347" w:rsidRPr="00A17DE7" w:rsidRDefault="00E1734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1</w:t>
            </w:r>
          </w:p>
        </w:tc>
        <w:tc>
          <w:tcPr>
            <w:tcW w:w="1921" w:type="dxa"/>
          </w:tcPr>
          <w:p w14:paraId="03016519" w14:textId="77777777" w:rsidR="00E17347" w:rsidRPr="00A17DE7" w:rsidRDefault="00E1734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Positi</w:t>
            </w:r>
            <w:r w:rsidR="0047044B"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on</w:t>
            </w:r>
          </w:p>
        </w:tc>
        <w:tc>
          <w:tcPr>
            <w:tcW w:w="1921" w:type="dxa"/>
          </w:tcPr>
          <w:p w14:paraId="67901E03" w14:textId="77777777" w:rsidR="00E17347" w:rsidRPr="00A17DE7" w:rsidRDefault="0047044B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x</w:t>
            </w:r>
          </w:p>
        </w:tc>
        <w:tc>
          <w:tcPr>
            <w:tcW w:w="1921" w:type="dxa"/>
          </w:tcPr>
          <w:p w14:paraId="1EDC4032" w14:textId="77777777" w:rsidR="00E17347" w:rsidRPr="00A17DE7" w:rsidRDefault="0047044B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X^</w:t>
            </w:r>
          </w:p>
        </w:tc>
        <w:tc>
          <w:tcPr>
            <w:tcW w:w="1922" w:type="dxa"/>
          </w:tcPr>
          <w:p w14:paraId="02978640" w14:textId="77777777" w:rsidR="00E17347" w:rsidRPr="00A17DE7" w:rsidRDefault="0047044B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 xml:space="preserve">Multiply </w:t>
            </w:r>
            <w:r w:rsidR="00FF3AFA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by x</w:t>
            </w:r>
          </w:p>
        </w:tc>
      </w:tr>
      <w:tr w:rsidR="00E17347" w:rsidRPr="00A17DE7" w14:paraId="66BE0308" w14:textId="77777777" w:rsidTr="00E17347">
        <w:tc>
          <w:tcPr>
            <w:tcW w:w="1921" w:type="dxa"/>
          </w:tcPr>
          <w:p w14:paraId="20A29A94" w14:textId="77777777" w:rsidR="00E17347" w:rsidRPr="00A17DE7" w:rsidRDefault="00E1734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2</w:t>
            </w:r>
          </w:p>
        </w:tc>
        <w:tc>
          <w:tcPr>
            <w:tcW w:w="1921" w:type="dxa"/>
          </w:tcPr>
          <w:p w14:paraId="1910D28F" w14:textId="77777777" w:rsidR="00E17347" w:rsidRPr="00A17DE7" w:rsidRDefault="0047044B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Momentum</w:t>
            </w:r>
          </w:p>
        </w:tc>
        <w:tc>
          <w:tcPr>
            <w:tcW w:w="1921" w:type="dxa"/>
          </w:tcPr>
          <w:p w14:paraId="356A8863" w14:textId="77777777" w:rsidR="00E17347" w:rsidRPr="00A17DE7" w:rsidRDefault="00A31F4E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P</w:t>
            </w:r>
          </w:p>
        </w:tc>
        <w:tc>
          <w:tcPr>
            <w:tcW w:w="1921" w:type="dxa"/>
          </w:tcPr>
          <w:p w14:paraId="52FF0449" w14:textId="77777777" w:rsidR="00E17347" w:rsidRPr="00A17DE7" w:rsidRDefault="0047044B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P^</w:t>
            </w:r>
          </w:p>
        </w:tc>
        <w:tc>
          <w:tcPr>
            <w:tcW w:w="1922" w:type="dxa"/>
          </w:tcPr>
          <w:p w14:paraId="1C543D3D" w14:textId="77777777" w:rsidR="00E17347" w:rsidRPr="00A17DE7" w:rsidRDefault="00000000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m:oMathPara>
              <m:oMath>
                <m:f>
                  <m:fPr>
                    <m:ctrlPr>
                      <w:rPr>
                        <w:rFonts w:ascii="Cambria Math" w:hAnsiTheme="minorHAnsi" w:cstheme="minorHAnsi"/>
                        <w:bCs/>
                        <w:i/>
                        <w:sz w:val="24"/>
                        <w:szCs w:val="24"/>
                        <w:lang w:val="en-IN"/>
                      </w:rPr>
                    </m:ctrlPr>
                  </m:fPr>
                  <m:num>
                    <m:r>
                      <w:rPr>
                        <w:rFonts w:asciiTheme="minorHAnsi" w:hAnsiTheme="minorHAnsi" w:cstheme="minorHAnsi"/>
                        <w:sz w:val="24"/>
                        <w:szCs w:val="24"/>
                        <w:lang w:val="en-IN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IN"/>
                      </w:rPr>
                      <m:t>ih</m:t>
                    </m:r>
                  </m:num>
                  <m:den>
                    <m:r>
                      <w:rPr>
                        <w:rFonts w:ascii="Cambria Math" w:hAnsiTheme="minorHAnsi" w:cstheme="minorHAnsi"/>
                        <w:sz w:val="24"/>
                        <w:szCs w:val="24"/>
                        <w:lang w:val="en-IN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IN"/>
                      </w:rPr>
                      <m:t>π</m:t>
                    </m:r>
                  </m:den>
                </m:f>
                <m:f>
                  <m:fPr>
                    <m:ctrlPr>
                      <w:rPr>
                        <w:rFonts w:ascii="Cambria Math" w:hAnsiTheme="minorHAnsi" w:cstheme="minorHAnsi"/>
                        <w:bCs/>
                        <w:i/>
                        <w:sz w:val="24"/>
                        <w:szCs w:val="24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I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IN"/>
                      </w:rPr>
                      <m:t>dx</m:t>
                    </m:r>
                  </m:den>
                </m:f>
              </m:oMath>
            </m:oMathPara>
          </w:p>
        </w:tc>
      </w:tr>
      <w:tr w:rsidR="00E17347" w:rsidRPr="00A17DE7" w14:paraId="302C8D42" w14:textId="77777777" w:rsidTr="00E17347">
        <w:tc>
          <w:tcPr>
            <w:tcW w:w="1921" w:type="dxa"/>
          </w:tcPr>
          <w:p w14:paraId="22873AC0" w14:textId="77777777" w:rsidR="00E17347" w:rsidRPr="00A17DE7" w:rsidRDefault="00E1734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3</w:t>
            </w:r>
          </w:p>
        </w:tc>
        <w:tc>
          <w:tcPr>
            <w:tcW w:w="1921" w:type="dxa"/>
          </w:tcPr>
          <w:p w14:paraId="38E5A05B" w14:textId="77777777" w:rsidR="00E17347" w:rsidRPr="00A17DE7" w:rsidRDefault="00A17DE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Kinetic Energy</w:t>
            </w:r>
          </w:p>
        </w:tc>
        <w:tc>
          <w:tcPr>
            <w:tcW w:w="1921" w:type="dxa"/>
          </w:tcPr>
          <w:p w14:paraId="5C459D45" w14:textId="77777777" w:rsidR="00E17347" w:rsidRPr="00A17DE7" w:rsidRDefault="00A17DE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T</w:t>
            </w:r>
          </w:p>
        </w:tc>
        <w:tc>
          <w:tcPr>
            <w:tcW w:w="1921" w:type="dxa"/>
          </w:tcPr>
          <w:p w14:paraId="75AF5494" w14:textId="77777777" w:rsidR="00E17347" w:rsidRPr="00A17DE7" w:rsidRDefault="00A17DE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T^</w:t>
            </w:r>
          </w:p>
        </w:tc>
        <w:tc>
          <w:tcPr>
            <w:tcW w:w="1922" w:type="dxa"/>
          </w:tcPr>
          <w:p w14:paraId="624C9CE9" w14:textId="77777777" w:rsidR="00E17347" w:rsidRPr="00A17DE7" w:rsidRDefault="00000000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m:oMathPara>
              <m:oMath>
                <m:f>
                  <m:fPr>
                    <m:ctrlPr>
                      <w:rPr>
                        <w:rFonts w:ascii="Cambria Math" w:hAnsiTheme="minorHAnsi" w:cstheme="minorHAnsi"/>
                        <w:bCs/>
                        <w:i/>
                        <w:sz w:val="24"/>
                        <w:szCs w:val="24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hAnsiTheme="minorHAnsi" w:cstheme="minorHAnsi"/>
                        <w:sz w:val="24"/>
                        <w:szCs w:val="24"/>
                        <w:lang w:val="en-IN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IN"/>
                      </w:rPr>
                      <m:t>h</m:t>
                    </m:r>
                    <m:r>
                      <w:rPr>
                        <w:rFonts w:ascii="Cambria Math" w:hAnsiTheme="minorHAnsi" w:cstheme="minorHAnsi"/>
                        <w:sz w:val="24"/>
                        <w:szCs w:val="24"/>
                        <w:lang w:val="en-IN"/>
                      </w:rPr>
                      <m:t>2</m:t>
                    </m:r>
                  </m:num>
                  <m:den>
                    <m:r>
                      <w:rPr>
                        <w:rFonts w:ascii="Cambria Math" w:hAnsiTheme="minorHAnsi" w:cstheme="minorHAnsi"/>
                        <w:sz w:val="24"/>
                        <w:szCs w:val="24"/>
                        <w:lang w:val="en-IN"/>
                      </w:rPr>
                      <m:t>8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IN"/>
                      </w:rPr>
                      <m:t>π</m:t>
                    </m:r>
                    <m:r>
                      <w:rPr>
                        <w:rFonts w:ascii="Cambria Math" w:hAnsiTheme="minorHAnsi" w:cstheme="minorHAnsi"/>
                        <w:sz w:val="24"/>
                        <w:szCs w:val="24"/>
                        <w:lang w:val="en-IN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IN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hAnsiTheme="minorHAnsi" w:cstheme="minorHAnsi"/>
                        <w:bCs/>
                        <w:i/>
                        <w:sz w:val="24"/>
                        <w:szCs w:val="24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IN"/>
                      </w:rPr>
                      <m:t>d</m:t>
                    </m:r>
                    <m:r>
                      <w:rPr>
                        <w:rFonts w:ascii="Cambria Math" w:hAnsiTheme="minorHAnsi" w:cstheme="minorHAnsi"/>
                        <w:sz w:val="24"/>
                        <w:szCs w:val="24"/>
                        <w:lang w:val="en-I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IN"/>
                      </w:rPr>
                      <m:t>dx</m:t>
                    </m:r>
                    <m:r>
                      <w:rPr>
                        <w:rFonts w:ascii="Cambria Math" w:hAnsiTheme="minorHAnsi" w:cstheme="minorHAnsi"/>
                        <w:sz w:val="24"/>
                        <w:szCs w:val="24"/>
                        <w:lang w:val="en-IN"/>
                      </w:rPr>
                      <m:t>2</m:t>
                    </m:r>
                  </m:den>
                </m:f>
              </m:oMath>
            </m:oMathPara>
          </w:p>
        </w:tc>
      </w:tr>
      <w:tr w:rsidR="00E17347" w:rsidRPr="00A17DE7" w14:paraId="5B1DDF89" w14:textId="77777777" w:rsidTr="00E17347">
        <w:tc>
          <w:tcPr>
            <w:tcW w:w="1921" w:type="dxa"/>
          </w:tcPr>
          <w:p w14:paraId="3833E50F" w14:textId="77777777" w:rsidR="00E17347" w:rsidRPr="00A17DE7" w:rsidRDefault="00E1734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lastRenderedPageBreak/>
              <w:t>4</w:t>
            </w:r>
          </w:p>
        </w:tc>
        <w:tc>
          <w:tcPr>
            <w:tcW w:w="1921" w:type="dxa"/>
          </w:tcPr>
          <w:p w14:paraId="39E74040" w14:textId="77777777" w:rsidR="00E17347" w:rsidRPr="00A17DE7" w:rsidRDefault="00A17DE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Potential Energy</w:t>
            </w:r>
          </w:p>
        </w:tc>
        <w:tc>
          <w:tcPr>
            <w:tcW w:w="1921" w:type="dxa"/>
          </w:tcPr>
          <w:p w14:paraId="77989BE2" w14:textId="77777777" w:rsidR="00E17347" w:rsidRPr="00A17DE7" w:rsidRDefault="00A17DE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V</w:t>
            </w:r>
          </w:p>
        </w:tc>
        <w:tc>
          <w:tcPr>
            <w:tcW w:w="1921" w:type="dxa"/>
          </w:tcPr>
          <w:p w14:paraId="34A115A1" w14:textId="77777777" w:rsidR="00E17347" w:rsidRPr="00A17DE7" w:rsidRDefault="00A17DE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V^</w:t>
            </w:r>
          </w:p>
        </w:tc>
        <w:tc>
          <w:tcPr>
            <w:tcW w:w="1922" w:type="dxa"/>
          </w:tcPr>
          <w:p w14:paraId="22C783F4" w14:textId="77777777" w:rsidR="00E17347" w:rsidRPr="00A17DE7" w:rsidRDefault="00A17DE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Multiply by v(x)</w:t>
            </w:r>
          </w:p>
        </w:tc>
      </w:tr>
      <w:tr w:rsidR="00E17347" w:rsidRPr="00A17DE7" w14:paraId="70241749" w14:textId="77777777" w:rsidTr="00E17347">
        <w:tc>
          <w:tcPr>
            <w:tcW w:w="1921" w:type="dxa"/>
          </w:tcPr>
          <w:p w14:paraId="241577F1" w14:textId="77777777" w:rsidR="00E17347" w:rsidRPr="00A17DE7" w:rsidRDefault="00E1734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5</w:t>
            </w:r>
          </w:p>
        </w:tc>
        <w:tc>
          <w:tcPr>
            <w:tcW w:w="1921" w:type="dxa"/>
          </w:tcPr>
          <w:p w14:paraId="66A724FA" w14:textId="77777777" w:rsidR="00E17347" w:rsidRPr="00A17DE7" w:rsidRDefault="00A17DE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Total Energy</w:t>
            </w:r>
          </w:p>
        </w:tc>
        <w:tc>
          <w:tcPr>
            <w:tcW w:w="1921" w:type="dxa"/>
          </w:tcPr>
          <w:p w14:paraId="35426F26" w14:textId="77777777" w:rsidR="00E17347" w:rsidRPr="00A17DE7" w:rsidRDefault="00A17DE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E</w:t>
            </w:r>
          </w:p>
        </w:tc>
        <w:tc>
          <w:tcPr>
            <w:tcW w:w="1921" w:type="dxa"/>
          </w:tcPr>
          <w:p w14:paraId="50AEE6F6" w14:textId="77777777" w:rsidR="00E17347" w:rsidRPr="00A17DE7" w:rsidRDefault="00A17DE7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w:r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H^</w:t>
            </w:r>
          </w:p>
        </w:tc>
        <w:tc>
          <w:tcPr>
            <w:tcW w:w="1922" w:type="dxa"/>
          </w:tcPr>
          <w:p w14:paraId="60DF4342" w14:textId="77777777" w:rsidR="00E17347" w:rsidRPr="00A17DE7" w:rsidRDefault="00000000" w:rsidP="00A17DE7">
            <w:pPr>
              <w:spacing w:before="1"/>
              <w:jc w:val="center"/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</w:pPr>
            <m:oMath>
              <m:f>
                <m:fPr>
                  <m:ctrlPr>
                    <w:rPr>
                      <w:rFonts w:ascii="Cambria Math" w:hAnsiTheme="minorHAnsi" w:cstheme="minorHAnsi"/>
                      <w:bCs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Theme="minorHAnsi" w:cstheme="minorHAnsi"/>
                      <w:sz w:val="24"/>
                      <w:szCs w:val="24"/>
                      <w:lang w:val="en-IN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IN"/>
                    </w:rPr>
                    <m:t>h</m:t>
                  </m:r>
                  <m:r>
                    <w:rPr>
                      <w:rFonts w:ascii="Cambria Math" w:hAnsiTheme="minorHAnsi" w:cstheme="minorHAnsi"/>
                      <w:sz w:val="24"/>
                      <w:szCs w:val="24"/>
                      <w:lang w:val="en-IN"/>
                    </w:rPr>
                    <m:t>2</m:t>
                  </m:r>
                </m:num>
                <m:den>
                  <m:r>
                    <w:rPr>
                      <w:rFonts w:ascii="Cambria Math" w:hAnsiTheme="minorHAnsi" w:cstheme="minorHAnsi"/>
                      <w:sz w:val="24"/>
                      <w:szCs w:val="24"/>
                      <w:lang w:val="en-IN"/>
                    </w:rPr>
                    <m:t>8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IN"/>
                    </w:rPr>
                    <m:t>π</m:t>
                  </m:r>
                  <m:r>
                    <w:rPr>
                      <w:rFonts w:ascii="Cambria Math" w:hAnsiTheme="minorHAnsi" w:cstheme="minorHAnsi"/>
                      <w:sz w:val="24"/>
                      <w:szCs w:val="24"/>
                      <w:lang w:val="en-IN"/>
                    </w:rPr>
                    <m:t>2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IN"/>
                    </w:rPr>
                    <m:t>m</m:t>
                  </m:r>
                </m:den>
              </m:f>
              <m:f>
                <m:fPr>
                  <m:ctrlPr>
                    <w:rPr>
                      <w:rFonts w:ascii="Cambria Math" w:hAnsiTheme="minorHAnsi" w:cstheme="minorHAnsi"/>
                      <w:bCs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IN"/>
                    </w:rPr>
                    <m:t>d</m:t>
                  </m:r>
                  <m:r>
                    <w:rPr>
                      <w:rFonts w:ascii="Cambria Math" w:hAnsiTheme="minorHAnsi" w:cstheme="minorHAnsi"/>
                      <w:sz w:val="24"/>
                      <w:szCs w:val="24"/>
                      <w:lang w:val="en-IN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IN"/>
                    </w:rPr>
                    <m:t>dx</m:t>
                  </m:r>
                  <m:r>
                    <w:rPr>
                      <w:rFonts w:ascii="Cambria Math" w:hAnsiTheme="minorHAnsi" w:cstheme="minorHAnsi"/>
                      <w:sz w:val="24"/>
                      <w:szCs w:val="24"/>
                      <w:lang w:val="en-IN"/>
                    </w:rPr>
                    <m:t>2</m:t>
                  </m:r>
                </m:den>
              </m:f>
            </m:oMath>
            <w:r w:rsidR="00A17DE7" w:rsidRPr="00A17DE7">
              <w:rPr>
                <w:rFonts w:asciiTheme="minorHAnsi" w:hAnsiTheme="minorHAnsi" w:cstheme="minorHAnsi"/>
                <w:bCs/>
                <w:i/>
                <w:sz w:val="24"/>
                <w:szCs w:val="24"/>
                <w:lang w:val="en-IN"/>
              </w:rPr>
              <w:t>+V(x)</w:t>
            </w:r>
          </w:p>
        </w:tc>
      </w:tr>
    </w:tbl>
    <w:p w14:paraId="339E4355" w14:textId="77777777" w:rsidR="00A17DE7" w:rsidRPr="00A17DE7" w:rsidRDefault="00A17DE7" w:rsidP="00A17DE7">
      <w:pPr>
        <w:spacing w:before="1"/>
        <w:rPr>
          <w:rFonts w:asciiTheme="minorHAnsi" w:hAnsiTheme="minorHAnsi" w:cstheme="minorHAnsi"/>
          <w:bCs/>
          <w:i/>
          <w:sz w:val="24"/>
          <w:szCs w:val="24"/>
          <w:lang w:val="en-IN"/>
        </w:rPr>
      </w:pPr>
    </w:p>
    <w:p w14:paraId="5989D870" w14:textId="77777777" w:rsidR="00A17DE7" w:rsidRPr="00A17DE7" w:rsidRDefault="00A17DE7" w:rsidP="00A17DE7">
      <w:pPr>
        <w:spacing w:before="1"/>
        <w:rPr>
          <w:rFonts w:asciiTheme="minorHAnsi" w:hAnsiTheme="minorHAnsi" w:cstheme="minorHAnsi"/>
          <w:bCs/>
          <w:i/>
          <w:sz w:val="24"/>
          <w:szCs w:val="24"/>
          <w:lang w:val="en-IN"/>
        </w:rPr>
      </w:pPr>
      <w:r w:rsidRPr="00A17DE7">
        <w:rPr>
          <w:rFonts w:asciiTheme="minorHAnsi" w:hAnsiTheme="minorHAnsi" w:cstheme="minorHAnsi"/>
          <w:bCs/>
          <w:i/>
          <w:sz w:val="24"/>
          <w:szCs w:val="24"/>
          <w:lang w:val="en-IN"/>
        </w:rPr>
        <w:t xml:space="preserve">                               H^=Hamiltonian Operator</w:t>
      </w:r>
    </w:p>
    <w:p w14:paraId="1841223F" w14:textId="77777777" w:rsidR="00A17DE7" w:rsidRPr="00A17DE7" w:rsidRDefault="00A17DE7" w:rsidP="00A17DE7">
      <w:pPr>
        <w:spacing w:before="1"/>
        <w:rPr>
          <w:rFonts w:asciiTheme="minorHAnsi" w:hAnsiTheme="minorHAnsi" w:cstheme="minorHAnsi"/>
          <w:bCs/>
          <w:i/>
          <w:sz w:val="28"/>
          <w:szCs w:val="28"/>
          <w:u w:val="single"/>
          <w:lang w:val="en-IN"/>
        </w:rPr>
      </w:pPr>
    </w:p>
    <w:p w14:paraId="15CB9166" w14:textId="77777777" w:rsidR="00A17DE7" w:rsidRPr="00A17DE7" w:rsidRDefault="00A17DE7" w:rsidP="00A17DE7">
      <w:pPr>
        <w:spacing w:before="1"/>
        <w:rPr>
          <w:rFonts w:asciiTheme="minorHAnsi" w:hAnsiTheme="minorHAnsi" w:cstheme="minorHAnsi"/>
          <w:i/>
          <w:sz w:val="28"/>
          <w:szCs w:val="28"/>
          <w:u w:val="single"/>
        </w:rPr>
      </w:pPr>
      <w:r w:rsidRPr="00A17DE7">
        <w:rPr>
          <w:rFonts w:asciiTheme="minorHAnsi" w:hAnsiTheme="minorHAnsi" w:cstheme="minorHAnsi"/>
          <w:i/>
          <w:sz w:val="28"/>
          <w:szCs w:val="28"/>
          <w:u w:val="single"/>
        </w:rPr>
        <w:t xml:space="preserve">Postulate 7: </w:t>
      </w:r>
    </w:p>
    <w:p w14:paraId="3D95A69C" w14:textId="77777777" w:rsidR="00A17DE7" w:rsidRPr="001868C2" w:rsidRDefault="00A17DE7" w:rsidP="00A17DE7">
      <w:pPr>
        <w:spacing w:before="1"/>
        <w:rPr>
          <w:rFonts w:asciiTheme="minorHAnsi" w:hAnsiTheme="minorHAnsi" w:cstheme="minorHAnsi"/>
          <w:i/>
          <w:sz w:val="24"/>
          <w:szCs w:val="24"/>
        </w:rPr>
      </w:pPr>
      <w:r w:rsidRPr="00A17DE7">
        <w:rPr>
          <w:rFonts w:asciiTheme="minorHAnsi" w:hAnsiTheme="minorHAnsi" w:cstheme="minorHAnsi"/>
          <w:i/>
        </w:rPr>
        <w:t xml:space="preserve">        </w:t>
      </w:r>
      <w:r w:rsidRPr="001868C2">
        <w:rPr>
          <w:rFonts w:asciiTheme="minorHAnsi" w:hAnsiTheme="minorHAnsi" w:cstheme="minorHAnsi"/>
          <w:i/>
          <w:sz w:val="24"/>
          <w:szCs w:val="24"/>
        </w:rPr>
        <w:t xml:space="preserve">The wave function </w:t>
      </w:r>
      <w:r w:rsidRPr="001868C2">
        <w:rPr>
          <w:rFonts w:ascii="Cambria Math" w:hAnsi="Cambria Math" w:cstheme="minorHAnsi"/>
          <w:i/>
          <w:sz w:val="24"/>
          <w:szCs w:val="24"/>
        </w:rPr>
        <w:t>𝜳</w:t>
      </w:r>
      <w:r w:rsidRPr="001868C2">
        <w:rPr>
          <w:rFonts w:asciiTheme="minorHAnsi" w:hAnsiTheme="minorHAnsi" w:cstheme="minorHAnsi"/>
          <w:i/>
          <w:sz w:val="24"/>
          <w:szCs w:val="24"/>
        </w:rPr>
        <w:t xml:space="preserve"> (x, t) is a solution of the time dependent Schrodinger equation</w:t>
      </w:r>
    </w:p>
    <w:p w14:paraId="31257D1F" w14:textId="77777777" w:rsidR="00A17DE7" w:rsidRPr="001868C2" w:rsidRDefault="00A17DE7" w:rsidP="00A17DE7">
      <w:pPr>
        <w:spacing w:before="1"/>
        <w:rPr>
          <w:rFonts w:asciiTheme="minorHAnsi" w:hAnsiTheme="minorHAnsi" w:cstheme="minorHAnsi"/>
          <w:i/>
          <w:sz w:val="24"/>
          <w:szCs w:val="24"/>
        </w:rPr>
      </w:pPr>
      <w:r w:rsidRPr="001868C2">
        <w:rPr>
          <w:rFonts w:asciiTheme="minorHAnsi" w:hAnsiTheme="minorHAnsi" w:cstheme="minorHAnsi"/>
          <w:i/>
          <w:sz w:val="24"/>
          <w:szCs w:val="24"/>
        </w:rPr>
        <w:t xml:space="preserve">                    </w:t>
      </w:r>
      <w:r w:rsidRPr="001868C2">
        <w:rPr>
          <w:rFonts w:ascii="Cambria Math" w:hAnsi="Cambria Math" w:cstheme="minorHAnsi"/>
          <w:i/>
          <w:sz w:val="24"/>
          <w:szCs w:val="24"/>
        </w:rPr>
        <w:t>𝐻</w:t>
      </w:r>
      <w:r w:rsidRPr="001868C2">
        <w:rPr>
          <w:rFonts w:asciiTheme="minorHAnsi" w:hAnsiTheme="minorHAnsi" w:cstheme="minorHAnsi"/>
          <w:i/>
          <w:sz w:val="24"/>
          <w:szCs w:val="24"/>
        </w:rPr>
        <w:t xml:space="preserve">^ </w:t>
      </w:r>
      <w:r w:rsidRPr="001868C2">
        <w:rPr>
          <w:rFonts w:ascii="Cambria Math" w:hAnsi="Cambria Math" w:cstheme="minorHAnsi"/>
          <w:i/>
          <w:sz w:val="24"/>
          <w:szCs w:val="24"/>
        </w:rPr>
        <w:t>𝜓</w:t>
      </w:r>
      <w:r w:rsidRPr="001868C2">
        <w:rPr>
          <w:rFonts w:asciiTheme="minorHAnsi" w:hAnsiTheme="minorHAnsi" w:cstheme="minorHAnsi"/>
          <w:i/>
          <w:sz w:val="24"/>
          <w:szCs w:val="24"/>
        </w:rPr>
        <w:t>(</w:t>
      </w:r>
      <w:r w:rsidRPr="001868C2">
        <w:rPr>
          <w:rFonts w:ascii="Cambria Math" w:hAnsi="Cambria Math" w:cstheme="minorHAnsi"/>
          <w:i/>
          <w:sz w:val="24"/>
          <w:szCs w:val="24"/>
        </w:rPr>
        <w:t>𝑥</w:t>
      </w:r>
      <w:r w:rsidRPr="001868C2">
        <w:rPr>
          <w:rFonts w:asciiTheme="minorHAnsi" w:hAnsiTheme="minorHAnsi" w:cstheme="minorHAnsi"/>
          <w:i/>
          <w:sz w:val="24"/>
          <w:szCs w:val="24"/>
        </w:rPr>
        <w:t>,</w:t>
      </w:r>
      <w:r w:rsidRPr="001868C2">
        <w:rPr>
          <w:rFonts w:ascii="Cambria Math" w:hAnsi="Cambria Math" w:cstheme="minorHAnsi"/>
          <w:i/>
          <w:sz w:val="24"/>
          <w:szCs w:val="24"/>
        </w:rPr>
        <w:t>𝑡</w:t>
      </w:r>
      <w:r w:rsidRPr="001868C2">
        <w:rPr>
          <w:rFonts w:asciiTheme="minorHAnsi" w:hAnsiTheme="minorHAnsi" w:cstheme="minorHAnsi"/>
          <w:i/>
          <w:sz w:val="24"/>
          <w:szCs w:val="24"/>
        </w:rPr>
        <w:t xml:space="preserve"> )=</w:t>
      </w:r>
      <w:r w:rsidRPr="001868C2">
        <w:rPr>
          <w:rFonts w:ascii="Cambria Math" w:hAnsi="Cambria Math" w:cstheme="minorHAnsi"/>
          <w:i/>
          <w:sz w:val="24"/>
          <w:szCs w:val="24"/>
        </w:rPr>
        <w:t>𝑖</w:t>
      </w:r>
      <w:r w:rsidRPr="001868C2">
        <w:rPr>
          <w:rFonts w:cstheme="minorHAnsi"/>
          <w:i/>
          <w:sz w:val="24"/>
          <w:szCs w:val="24"/>
        </w:rPr>
        <w:t>ℏ</w:t>
      </w:r>
      <w:r w:rsidRPr="001868C2">
        <w:rPr>
          <w:rFonts w:ascii="Cambria Math" w:hAnsi="Cambria Math" w:cstheme="minorHAnsi"/>
          <w:i/>
          <w:sz w:val="24"/>
          <w:szCs w:val="24"/>
        </w:rPr>
        <w:t>𝜕𝜓</w:t>
      </w:r>
      <w:r w:rsidRPr="001868C2">
        <w:rPr>
          <w:rFonts w:asciiTheme="minorHAnsi" w:hAnsiTheme="minorHAnsi" w:cstheme="minorHAnsi"/>
          <w:i/>
          <w:sz w:val="24"/>
          <w:szCs w:val="24"/>
        </w:rPr>
        <w:t>(</w:t>
      </w:r>
      <w:r w:rsidRPr="001868C2">
        <w:rPr>
          <w:rFonts w:ascii="Cambria Math" w:hAnsi="Cambria Math" w:cstheme="minorHAnsi"/>
          <w:i/>
          <w:sz w:val="24"/>
          <w:szCs w:val="24"/>
        </w:rPr>
        <w:t>𝑥</w:t>
      </w:r>
      <w:r w:rsidRPr="001868C2">
        <w:rPr>
          <w:rFonts w:asciiTheme="minorHAnsi" w:hAnsiTheme="minorHAnsi" w:cstheme="minorHAnsi"/>
          <w:i/>
          <w:sz w:val="24"/>
          <w:szCs w:val="24"/>
        </w:rPr>
        <w:t>,</w:t>
      </w:r>
      <w:r w:rsidRPr="001868C2">
        <w:rPr>
          <w:rFonts w:ascii="Cambria Math" w:hAnsi="Cambria Math" w:cstheme="minorHAnsi"/>
          <w:i/>
          <w:sz w:val="24"/>
          <w:szCs w:val="24"/>
        </w:rPr>
        <w:t>𝑡</w:t>
      </w:r>
      <w:r w:rsidRPr="001868C2">
        <w:rPr>
          <w:rFonts w:asciiTheme="minorHAnsi" w:hAnsiTheme="minorHAnsi" w:cstheme="minorHAnsi"/>
          <w:i/>
          <w:sz w:val="24"/>
          <w:szCs w:val="24"/>
        </w:rPr>
        <w:t>)/</w:t>
      </w:r>
      <w:r w:rsidRPr="001868C2">
        <w:rPr>
          <w:rFonts w:ascii="Cambria Math" w:hAnsi="Cambria Math" w:cstheme="minorHAnsi"/>
          <w:i/>
          <w:sz w:val="24"/>
          <w:szCs w:val="24"/>
        </w:rPr>
        <w:t>𝜕𝑡</w:t>
      </w:r>
      <w:r w:rsidRPr="001868C2">
        <w:rPr>
          <w:rFonts w:asciiTheme="minorHAnsi" w:hAnsiTheme="minorHAnsi" w:cstheme="minorHAnsi"/>
          <w:i/>
          <w:sz w:val="24"/>
          <w:szCs w:val="24"/>
        </w:rPr>
        <w:t xml:space="preserve"> </w:t>
      </w:r>
    </w:p>
    <w:p w14:paraId="063DEEEC" w14:textId="77777777" w:rsidR="00A17DE7" w:rsidRPr="001868C2" w:rsidRDefault="00A17DE7" w:rsidP="00A17DE7">
      <w:pPr>
        <w:spacing w:before="1"/>
        <w:rPr>
          <w:rFonts w:asciiTheme="minorHAnsi" w:hAnsiTheme="minorHAnsi" w:cstheme="minorHAnsi"/>
          <w:i/>
          <w:sz w:val="24"/>
          <w:szCs w:val="24"/>
        </w:rPr>
      </w:pPr>
      <w:r w:rsidRPr="001868C2">
        <w:rPr>
          <w:rFonts w:asciiTheme="minorHAnsi" w:hAnsiTheme="minorHAnsi" w:cstheme="minorHAnsi"/>
          <w:i/>
          <w:sz w:val="24"/>
          <w:szCs w:val="24"/>
        </w:rPr>
        <w:t xml:space="preserve">   Where H^ is the Hamiltonian operator of the system.</w:t>
      </w:r>
    </w:p>
    <w:p w14:paraId="1103935A" w14:textId="77777777" w:rsidR="00A17DE7" w:rsidRPr="001868C2" w:rsidRDefault="00A17DE7" w:rsidP="00A17DE7">
      <w:pPr>
        <w:spacing w:before="1"/>
        <w:rPr>
          <w:rFonts w:asciiTheme="minorHAnsi" w:hAnsiTheme="minorHAnsi" w:cstheme="minorHAnsi"/>
          <w:i/>
          <w:sz w:val="24"/>
          <w:szCs w:val="24"/>
        </w:rPr>
      </w:pPr>
    </w:p>
    <w:p w14:paraId="51389F56" w14:textId="77777777" w:rsidR="001841E7" w:rsidRPr="00D97285" w:rsidRDefault="001841E7" w:rsidP="001841E7">
      <w:pPr>
        <w:pStyle w:val="ListParagraph"/>
        <w:numPr>
          <w:ilvl w:val="0"/>
          <w:numId w:val="1"/>
        </w:numPr>
        <w:spacing w:before="1"/>
        <w:rPr>
          <w:rFonts w:asciiTheme="minorHAnsi" w:hAnsiTheme="minorHAnsi" w:cstheme="minorHAnsi"/>
          <w:bCs/>
          <w:i/>
          <w:color w:val="00B0F0"/>
          <w:sz w:val="36"/>
          <w:szCs w:val="36"/>
          <w:lang w:val="en-IN"/>
        </w:rPr>
      </w:pPr>
      <w:r w:rsidRPr="00D97285">
        <w:rPr>
          <w:rFonts w:asciiTheme="minorHAnsi" w:hAnsiTheme="minorHAnsi" w:cstheme="minorHAnsi"/>
          <w:bCs/>
          <w:i/>
          <w:color w:val="00B0F0"/>
          <w:sz w:val="36"/>
          <w:szCs w:val="36"/>
          <w:lang w:val="en-IN"/>
        </w:rPr>
        <w:t xml:space="preserve"> Construct a</w:t>
      </w:r>
      <w:r w:rsidR="00A31F4E">
        <w:rPr>
          <w:rFonts w:asciiTheme="minorHAnsi" w:hAnsiTheme="minorHAnsi" w:cstheme="minorHAnsi"/>
          <w:bCs/>
          <w:i/>
          <w:color w:val="00B0F0"/>
          <w:sz w:val="36"/>
          <w:szCs w:val="36"/>
          <w:lang w:val="en-IN"/>
        </w:rPr>
        <w:t xml:space="preserve">nd explain electrostatic double </w:t>
      </w:r>
      <w:r w:rsidRPr="00D97285">
        <w:rPr>
          <w:rFonts w:asciiTheme="minorHAnsi" w:hAnsiTheme="minorHAnsi" w:cstheme="minorHAnsi"/>
          <w:bCs/>
          <w:i/>
          <w:color w:val="00B0F0"/>
          <w:sz w:val="36"/>
          <w:szCs w:val="36"/>
          <w:lang w:val="en-IN"/>
        </w:rPr>
        <w:t>layer capacitor (EDLC)</w:t>
      </w:r>
    </w:p>
    <w:p w14:paraId="04459690" w14:textId="77777777" w:rsidR="00BD78D0" w:rsidRPr="00D97285" w:rsidRDefault="00BD78D0" w:rsidP="001841E7">
      <w:pPr>
        <w:spacing w:before="1"/>
        <w:rPr>
          <w:rFonts w:asciiTheme="minorHAnsi" w:hAnsiTheme="minorHAnsi" w:cstheme="minorHAnsi"/>
          <w:bCs/>
          <w:i/>
          <w:sz w:val="36"/>
          <w:szCs w:val="36"/>
          <w:lang w:val="en-IN"/>
        </w:rPr>
      </w:pPr>
    </w:p>
    <w:p w14:paraId="7CADD080" w14:textId="77777777" w:rsidR="003B4488" w:rsidRPr="003B4488" w:rsidRDefault="00A31F4E" w:rsidP="003B4488">
      <w:pPr>
        <w:pStyle w:val="ListParagraph"/>
        <w:numPr>
          <w:ilvl w:val="0"/>
          <w:numId w:val="11"/>
        </w:numPr>
        <w:spacing w:before="1"/>
        <w:rPr>
          <w:rFonts w:asciiTheme="minorHAnsi" w:hAnsiTheme="minorHAnsi" w:cstheme="minorHAnsi"/>
          <w:bCs/>
          <w:i/>
          <w:sz w:val="28"/>
          <w:szCs w:val="28"/>
          <w:lang w:val="en-IN"/>
        </w:rPr>
      </w:pPr>
      <w:r w:rsidRPr="003B4488">
        <w:rPr>
          <w:rFonts w:asciiTheme="minorHAnsi" w:hAnsiTheme="minorHAnsi" w:cstheme="minorHAnsi"/>
          <w:bCs/>
          <w:i/>
          <w:sz w:val="28"/>
          <w:szCs w:val="28"/>
          <w:lang w:val="en-IN"/>
        </w:rPr>
        <w:t xml:space="preserve"> Electrostatic Double-Layer Capacitors (EDLCs), also referred t</w:t>
      </w:r>
      <w:r w:rsidR="003B4488" w:rsidRPr="003B4488">
        <w:rPr>
          <w:rFonts w:asciiTheme="minorHAnsi" w:hAnsiTheme="minorHAnsi" w:cstheme="minorHAnsi"/>
          <w:bCs/>
          <w:i/>
          <w:sz w:val="28"/>
          <w:szCs w:val="28"/>
          <w:lang w:val="en-IN"/>
        </w:rPr>
        <w:t xml:space="preserve">o as Ultracapacitors or </w:t>
      </w:r>
      <w:r w:rsidRPr="003B4488">
        <w:rPr>
          <w:rFonts w:asciiTheme="minorHAnsi" w:hAnsiTheme="minorHAnsi" w:cstheme="minorHAnsi"/>
          <w:bCs/>
          <w:i/>
          <w:sz w:val="28"/>
          <w:szCs w:val="28"/>
          <w:lang w:val="en-IN"/>
        </w:rPr>
        <w:t xml:space="preserve"> using electrostatic interactions at the interface, supercapacitors store energy.      </w:t>
      </w:r>
    </w:p>
    <w:p w14:paraId="3324B590" w14:textId="77777777" w:rsidR="003B4488" w:rsidRDefault="003B4488" w:rsidP="003B4488">
      <w:pPr>
        <w:pStyle w:val="ListParagraph"/>
        <w:numPr>
          <w:ilvl w:val="0"/>
          <w:numId w:val="11"/>
        </w:numPr>
        <w:spacing w:before="1"/>
        <w:rPr>
          <w:rFonts w:asciiTheme="minorHAnsi" w:hAnsiTheme="minorHAnsi" w:cstheme="minorHAnsi"/>
          <w:bCs/>
          <w:i/>
          <w:sz w:val="28"/>
          <w:szCs w:val="28"/>
          <w:lang w:val="en-IN"/>
        </w:rPr>
      </w:pPr>
      <w:r>
        <w:rPr>
          <w:rFonts w:asciiTheme="minorHAnsi" w:hAnsiTheme="minorHAnsi" w:cstheme="minorHAnsi"/>
          <w:bCs/>
          <w:i/>
          <w:sz w:val="28"/>
          <w:szCs w:val="28"/>
          <w:lang w:val="en-IN"/>
        </w:rPr>
        <w:t xml:space="preserve">   F</w:t>
      </w:r>
      <w:r w:rsidR="00A31F4E" w:rsidRPr="003B4488">
        <w:rPr>
          <w:rFonts w:asciiTheme="minorHAnsi" w:hAnsiTheme="minorHAnsi" w:cstheme="minorHAnsi"/>
          <w:bCs/>
          <w:i/>
          <w:sz w:val="28"/>
          <w:szCs w:val="28"/>
          <w:lang w:val="en-IN"/>
        </w:rPr>
        <w:t>orming an electric double layer between an el</w:t>
      </w:r>
      <w:r>
        <w:rPr>
          <w:rFonts w:asciiTheme="minorHAnsi" w:hAnsiTheme="minorHAnsi" w:cstheme="minorHAnsi"/>
          <w:bCs/>
          <w:i/>
          <w:sz w:val="28"/>
          <w:szCs w:val="28"/>
          <w:lang w:val="en-IN"/>
        </w:rPr>
        <w:t xml:space="preserve">ectrode and an electrolyte.  </w:t>
      </w:r>
    </w:p>
    <w:p w14:paraId="225620EB" w14:textId="77777777" w:rsidR="00A31F4E" w:rsidRPr="003B4488" w:rsidRDefault="003B4488" w:rsidP="003B4488">
      <w:pPr>
        <w:pStyle w:val="ListParagraph"/>
        <w:numPr>
          <w:ilvl w:val="0"/>
          <w:numId w:val="11"/>
        </w:numPr>
        <w:spacing w:before="1"/>
        <w:rPr>
          <w:rFonts w:asciiTheme="minorHAnsi" w:hAnsiTheme="minorHAnsi" w:cstheme="minorHAnsi"/>
          <w:bCs/>
          <w:i/>
          <w:sz w:val="28"/>
          <w:szCs w:val="28"/>
          <w:lang w:val="en-IN"/>
        </w:rPr>
      </w:pPr>
      <w:r>
        <w:rPr>
          <w:rFonts w:asciiTheme="minorHAnsi" w:hAnsiTheme="minorHAnsi" w:cstheme="minorHAnsi"/>
          <w:bCs/>
          <w:i/>
          <w:sz w:val="28"/>
          <w:szCs w:val="28"/>
          <w:lang w:val="en-IN"/>
        </w:rPr>
        <w:t xml:space="preserve"> </w:t>
      </w:r>
      <w:r w:rsidR="00A31F4E" w:rsidRPr="003B4488">
        <w:rPr>
          <w:rFonts w:asciiTheme="minorHAnsi" w:hAnsiTheme="minorHAnsi" w:cstheme="minorHAnsi"/>
          <w:bCs/>
          <w:i/>
          <w:sz w:val="28"/>
          <w:szCs w:val="28"/>
          <w:lang w:val="en-IN"/>
        </w:rPr>
        <w:t>In contrast to batteries, which rely on chemical reactions, they have two  electrodes</w:t>
      </w:r>
    </w:p>
    <w:p w14:paraId="5D399569" w14:textId="77777777" w:rsidR="003B4488" w:rsidRDefault="003B4488" w:rsidP="003B4488">
      <w:pPr>
        <w:spacing w:before="1"/>
        <w:ind w:left="180"/>
        <w:rPr>
          <w:rFonts w:asciiTheme="minorHAnsi" w:hAnsiTheme="minorHAnsi" w:cstheme="minorHAnsi"/>
          <w:bCs/>
          <w:i/>
          <w:sz w:val="28"/>
          <w:szCs w:val="28"/>
          <w:lang w:val="en-IN"/>
        </w:rPr>
      </w:pPr>
      <w:r>
        <w:rPr>
          <w:rFonts w:asciiTheme="minorHAnsi" w:hAnsiTheme="minorHAnsi" w:cstheme="minorHAnsi"/>
          <w:bCs/>
          <w:i/>
          <w:sz w:val="28"/>
          <w:szCs w:val="28"/>
          <w:lang w:val="en-IN"/>
        </w:rPr>
        <w:t xml:space="preserve">=&gt; A </w:t>
      </w:r>
      <w:r w:rsidR="00A31F4E" w:rsidRPr="00A31F4E">
        <w:rPr>
          <w:rFonts w:asciiTheme="minorHAnsi" w:hAnsiTheme="minorHAnsi" w:cstheme="minorHAnsi"/>
          <w:bCs/>
          <w:i/>
          <w:sz w:val="28"/>
          <w:szCs w:val="28"/>
          <w:lang w:val="en-IN"/>
        </w:rPr>
        <w:t xml:space="preserve">separator and an electrolyte that enable rapid charging and discharging. </w:t>
      </w:r>
    </w:p>
    <w:p w14:paraId="0525C646" w14:textId="77777777" w:rsidR="001841E7" w:rsidRDefault="003B4488" w:rsidP="003B4488">
      <w:pPr>
        <w:spacing w:before="1"/>
        <w:ind w:left="180"/>
        <w:rPr>
          <w:rFonts w:asciiTheme="minorHAnsi" w:hAnsiTheme="minorHAnsi" w:cstheme="minorHAnsi"/>
          <w:bCs/>
          <w:i/>
          <w:sz w:val="28"/>
          <w:szCs w:val="28"/>
          <w:lang w:val="en-IN"/>
        </w:rPr>
      </w:pPr>
      <w:r>
        <w:rPr>
          <w:rFonts w:asciiTheme="minorHAnsi" w:hAnsiTheme="minorHAnsi" w:cstheme="minorHAnsi"/>
          <w:bCs/>
          <w:i/>
          <w:sz w:val="28"/>
          <w:szCs w:val="28"/>
          <w:lang w:val="en-IN"/>
        </w:rPr>
        <w:t xml:space="preserve">=&gt; The  </w:t>
      </w:r>
      <w:r w:rsidR="00A31F4E" w:rsidRPr="00A31F4E">
        <w:rPr>
          <w:rFonts w:asciiTheme="minorHAnsi" w:hAnsiTheme="minorHAnsi" w:cstheme="minorHAnsi"/>
          <w:bCs/>
          <w:i/>
          <w:sz w:val="28"/>
          <w:szCs w:val="28"/>
          <w:lang w:val="en-IN"/>
        </w:rPr>
        <w:t>electrodes are separated by a separator.</w:t>
      </w:r>
    </w:p>
    <w:p w14:paraId="153418D7" w14:textId="77777777" w:rsidR="003B4488" w:rsidRDefault="003B4488" w:rsidP="00A31F4E">
      <w:pPr>
        <w:spacing w:before="1"/>
        <w:rPr>
          <w:rFonts w:asciiTheme="minorHAnsi" w:hAnsiTheme="minorHAnsi" w:cstheme="minorHAnsi"/>
          <w:bCs/>
          <w:i/>
          <w:sz w:val="24"/>
          <w:szCs w:val="24"/>
          <w:lang w:val="en-IN"/>
        </w:rPr>
      </w:pPr>
      <w:r>
        <w:rPr>
          <w:rFonts w:asciiTheme="minorHAnsi" w:hAnsiTheme="minorHAnsi" w:cstheme="minorHAnsi"/>
          <w:bCs/>
          <w:i/>
          <w:sz w:val="24"/>
          <w:szCs w:val="24"/>
          <w:lang w:val="en-IN"/>
        </w:rPr>
        <w:t xml:space="preserve">   </w:t>
      </w:r>
      <w:r w:rsidRPr="003B4488">
        <w:rPr>
          <w:rFonts w:asciiTheme="minorHAnsi" w:hAnsiTheme="minorHAnsi" w:cstheme="minorHAnsi"/>
          <w:bCs/>
          <w:i/>
          <w:sz w:val="24"/>
          <w:szCs w:val="24"/>
          <w:lang w:val="en-IN"/>
        </w:rPr>
        <w:t xml:space="preserve">=&gt; </w:t>
      </w:r>
      <w:r>
        <w:rPr>
          <w:rFonts w:asciiTheme="minorHAnsi" w:hAnsiTheme="minorHAnsi" w:cstheme="minorHAnsi"/>
          <w:bCs/>
          <w:i/>
          <w:sz w:val="24"/>
          <w:szCs w:val="24"/>
          <w:lang w:val="en-IN"/>
        </w:rPr>
        <w:t xml:space="preserve">  </w:t>
      </w:r>
      <w:r w:rsidRPr="003B4488">
        <w:rPr>
          <w:rFonts w:asciiTheme="minorHAnsi" w:hAnsiTheme="minorHAnsi" w:cstheme="minorHAnsi"/>
          <w:bCs/>
          <w:i/>
          <w:sz w:val="24"/>
          <w:szCs w:val="24"/>
          <w:lang w:val="en-IN"/>
        </w:rPr>
        <w:t>Carbon electrodes or their derivatives with a double-layer electrostatic c</w:t>
      </w:r>
      <w:r>
        <w:rPr>
          <w:rFonts w:asciiTheme="minorHAnsi" w:hAnsiTheme="minorHAnsi" w:cstheme="minorHAnsi"/>
          <w:bCs/>
          <w:i/>
          <w:sz w:val="24"/>
          <w:szCs w:val="24"/>
          <w:lang w:val="en-IN"/>
        </w:rPr>
        <w:t>harge</w:t>
      </w:r>
    </w:p>
    <w:p w14:paraId="0AA9A66F" w14:textId="77777777" w:rsidR="003B4488" w:rsidRDefault="003B4488" w:rsidP="00A31F4E">
      <w:pPr>
        <w:spacing w:before="1"/>
        <w:rPr>
          <w:rFonts w:asciiTheme="minorHAnsi" w:hAnsiTheme="minorHAnsi" w:cstheme="minorHAnsi"/>
          <w:bCs/>
          <w:i/>
          <w:sz w:val="24"/>
          <w:szCs w:val="24"/>
          <w:lang w:val="en-IN"/>
        </w:rPr>
      </w:pPr>
      <w:r>
        <w:rPr>
          <w:rFonts w:asciiTheme="minorHAnsi" w:hAnsiTheme="minorHAnsi" w:cstheme="minorHAnsi"/>
          <w:bCs/>
          <w:i/>
          <w:sz w:val="24"/>
          <w:szCs w:val="24"/>
          <w:lang w:val="en-IN"/>
        </w:rPr>
        <w:t xml:space="preserve">           that is much higher </w:t>
      </w:r>
      <w:r w:rsidRPr="003B4488">
        <w:rPr>
          <w:rFonts w:asciiTheme="minorHAnsi" w:hAnsiTheme="minorHAnsi" w:cstheme="minorHAnsi"/>
          <w:bCs/>
          <w:i/>
          <w:sz w:val="24"/>
          <w:szCs w:val="24"/>
          <w:lang w:val="en-IN"/>
        </w:rPr>
        <w:t xml:space="preserve">These supercapacitors employ capacitance. </w:t>
      </w:r>
    </w:p>
    <w:p w14:paraId="296297E3" w14:textId="77777777" w:rsidR="003B4488" w:rsidRDefault="003B4488" w:rsidP="003B4488">
      <w:pPr>
        <w:pStyle w:val="ListParagraph"/>
        <w:numPr>
          <w:ilvl w:val="0"/>
          <w:numId w:val="11"/>
        </w:numPr>
        <w:spacing w:before="1"/>
        <w:rPr>
          <w:rFonts w:asciiTheme="minorHAnsi" w:hAnsiTheme="minorHAnsi" w:cstheme="minorHAnsi"/>
          <w:bCs/>
          <w:i/>
          <w:sz w:val="24"/>
          <w:szCs w:val="24"/>
          <w:lang w:val="en-IN"/>
        </w:rPr>
      </w:pPr>
      <w:r w:rsidRPr="003B4488">
        <w:rPr>
          <w:rFonts w:asciiTheme="minorHAnsi" w:hAnsiTheme="minorHAnsi" w:cstheme="minorHAnsi"/>
          <w:bCs/>
          <w:i/>
          <w:sz w:val="24"/>
          <w:szCs w:val="24"/>
          <w:lang w:val="en-IN"/>
        </w:rPr>
        <w:t xml:space="preserve"> Electrostatic double-layer capacitors have a number of advantages over conventional capacitors.   </w:t>
      </w:r>
    </w:p>
    <w:p w14:paraId="4669B5B5" w14:textId="77777777" w:rsidR="003B4488" w:rsidRPr="003B4488" w:rsidRDefault="003B4488" w:rsidP="003B4488">
      <w:pPr>
        <w:pStyle w:val="ListParagraph"/>
        <w:numPr>
          <w:ilvl w:val="0"/>
          <w:numId w:val="11"/>
        </w:numPr>
        <w:spacing w:before="1"/>
        <w:rPr>
          <w:rFonts w:asciiTheme="minorHAnsi" w:hAnsiTheme="minorHAnsi" w:cstheme="minorHAnsi"/>
          <w:bCs/>
          <w:i/>
          <w:sz w:val="24"/>
          <w:szCs w:val="24"/>
          <w:lang w:val="en-IN"/>
        </w:rPr>
      </w:pPr>
      <w:r>
        <w:rPr>
          <w:rFonts w:asciiTheme="minorHAnsi" w:hAnsiTheme="minorHAnsi" w:cstheme="minorHAnsi"/>
          <w:bCs/>
          <w:i/>
          <w:sz w:val="24"/>
          <w:szCs w:val="24"/>
          <w:lang w:val="en-IN"/>
        </w:rPr>
        <w:t>A</w:t>
      </w:r>
      <w:r w:rsidRPr="003B4488">
        <w:rPr>
          <w:rFonts w:asciiTheme="minorHAnsi" w:hAnsiTheme="minorHAnsi" w:cstheme="minorHAnsi"/>
          <w:bCs/>
          <w:i/>
          <w:sz w:val="24"/>
          <w:szCs w:val="24"/>
          <w:lang w:val="en-IN"/>
        </w:rPr>
        <w:t xml:space="preserve"> range of charge separation from 0.3 to 0.8 nm. Regeneration of energy, "momentary voltage"      applications include "drop compensation device" and "energy leveling."</w:t>
      </w:r>
    </w:p>
    <w:p w14:paraId="606CBD37" w14:textId="77777777" w:rsidR="00D97285" w:rsidRDefault="00D97285" w:rsidP="00D97285">
      <w:pPr>
        <w:spacing w:before="1"/>
        <w:jc w:val="center"/>
        <w:rPr>
          <w:rFonts w:asciiTheme="minorHAnsi" w:hAnsiTheme="minorHAnsi" w:cstheme="minorHAnsi"/>
          <w:bCs/>
          <w:i/>
          <w:sz w:val="24"/>
          <w:szCs w:val="24"/>
          <w:lang w:val="en-IN"/>
        </w:rPr>
      </w:pPr>
      <w:r w:rsidRPr="00D97285">
        <w:rPr>
          <w:rFonts w:asciiTheme="minorHAnsi" w:hAnsiTheme="minorHAnsi" w:cstheme="minorHAnsi"/>
          <w:bCs/>
          <w:i/>
          <w:noProof/>
          <w:sz w:val="24"/>
          <w:szCs w:val="24"/>
        </w:rPr>
        <w:drawing>
          <wp:inline distT="0" distB="0" distL="0" distR="0" wp14:anchorId="785B3A47" wp14:editId="5ED7A895">
            <wp:extent cx="4204482" cy="3587262"/>
            <wp:effectExtent l="19050" t="0" r="5568" b="0"/>
            <wp:docPr id="1" name="Picture 1" descr="Capacitance proportional to the electrode area can be obtained by using an electrolyte for the dielectric">
              <a:extLst xmlns:a="http://schemas.openxmlformats.org/drawingml/2006/main">
                <a:ext uri="{FF2B5EF4-FFF2-40B4-BE49-F238E27FC236}">
                  <a16:creationId xmlns:a16="http://schemas.microsoft.com/office/drawing/2014/main" id="{DFEA4656-AACF-D386-16F3-498488857F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apacitance proportional to the electrode area can be obtained by using an electrolyte for the dielectric">
                      <a:extLst>
                        <a:ext uri="{FF2B5EF4-FFF2-40B4-BE49-F238E27FC236}">
                          <a16:creationId xmlns:a16="http://schemas.microsoft.com/office/drawing/2014/main" id="{DFEA4656-AACF-D386-16F3-498488857F3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482" cy="35872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6A3C65D" w14:textId="77777777" w:rsidR="00D97285" w:rsidRDefault="00D97285" w:rsidP="00D97285">
      <w:pPr>
        <w:spacing w:before="1"/>
        <w:rPr>
          <w:rFonts w:asciiTheme="minorHAnsi" w:hAnsiTheme="minorHAnsi" w:cstheme="minorHAnsi"/>
          <w:bCs/>
          <w:i/>
          <w:sz w:val="24"/>
          <w:szCs w:val="24"/>
          <w:lang w:val="en-IN"/>
        </w:rPr>
      </w:pPr>
    </w:p>
    <w:p w14:paraId="13FDC065" w14:textId="77777777" w:rsidR="00D97285" w:rsidRDefault="00D97285" w:rsidP="00D97285">
      <w:pPr>
        <w:spacing w:before="1"/>
        <w:rPr>
          <w:rFonts w:asciiTheme="minorHAnsi" w:hAnsiTheme="minorHAnsi" w:cstheme="minorHAnsi"/>
          <w:bCs/>
          <w:i/>
          <w:sz w:val="24"/>
          <w:szCs w:val="24"/>
          <w:lang w:val="en-IN"/>
        </w:rPr>
      </w:pPr>
    </w:p>
    <w:p w14:paraId="08CA97AB" w14:textId="77777777" w:rsidR="00D97285" w:rsidRDefault="00D97285" w:rsidP="00D97285">
      <w:pPr>
        <w:spacing w:before="1"/>
        <w:rPr>
          <w:rFonts w:asciiTheme="minorHAnsi" w:hAnsiTheme="minorHAnsi" w:cstheme="minorHAnsi"/>
          <w:bCs/>
          <w:i/>
          <w:sz w:val="24"/>
          <w:szCs w:val="24"/>
          <w:lang w:val="en-IN"/>
        </w:rPr>
      </w:pPr>
    </w:p>
    <w:p w14:paraId="5F293EB4" w14:textId="77777777" w:rsidR="00B61CF7" w:rsidRDefault="00B61CF7" w:rsidP="00D97285">
      <w:pPr>
        <w:spacing w:before="1"/>
        <w:rPr>
          <w:rFonts w:asciiTheme="minorHAnsi" w:hAnsiTheme="minorHAnsi" w:cstheme="minorHAnsi"/>
          <w:bCs/>
          <w:i/>
          <w:sz w:val="24"/>
          <w:szCs w:val="24"/>
          <w:lang w:val="en-IN"/>
        </w:rPr>
      </w:pPr>
    </w:p>
    <w:p w14:paraId="4C577973" w14:textId="77777777" w:rsidR="00B61CF7" w:rsidRDefault="00B61CF7" w:rsidP="00D97285">
      <w:pPr>
        <w:spacing w:before="1"/>
        <w:rPr>
          <w:rFonts w:asciiTheme="minorHAnsi" w:hAnsiTheme="minorHAnsi" w:cstheme="minorHAnsi"/>
          <w:bCs/>
          <w:i/>
          <w:sz w:val="24"/>
          <w:szCs w:val="24"/>
          <w:lang w:val="en-IN"/>
        </w:rPr>
      </w:pPr>
    </w:p>
    <w:p w14:paraId="52DB067F" w14:textId="77777777" w:rsidR="003B4488" w:rsidRDefault="003B4488" w:rsidP="00B61CF7">
      <w:pPr>
        <w:pStyle w:val="ListParagraph"/>
        <w:numPr>
          <w:ilvl w:val="0"/>
          <w:numId w:val="10"/>
        </w:numPr>
        <w:spacing w:before="1"/>
        <w:rPr>
          <w:rFonts w:asciiTheme="minorHAnsi" w:hAnsiTheme="minorHAnsi" w:cstheme="minorHAnsi"/>
          <w:bCs/>
          <w:i/>
          <w:sz w:val="24"/>
          <w:szCs w:val="24"/>
          <w:lang w:val="en-IN"/>
        </w:rPr>
      </w:pPr>
      <w:r w:rsidRPr="003B4488">
        <w:rPr>
          <w:rFonts w:asciiTheme="minorHAnsi" w:hAnsiTheme="minorHAnsi" w:cstheme="minorHAnsi"/>
          <w:bCs/>
          <w:i/>
          <w:sz w:val="24"/>
          <w:szCs w:val="24"/>
          <w:lang w:val="en-IN"/>
        </w:rPr>
        <w:t xml:space="preserve">Electrostatic interactions between two conducting electrodes with high specific surface areas per volume, like activated carbons, form the basis of EDLC's operation. </w:t>
      </w:r>
    </w:p>
    <w:p w14:paraId="3795082F" w14:textId="77777777" w:rsidR="003B4488" w:rsidRDefault="003B4488" w:rsidP="00B61CF7">
      <w:pPr>
        <w:pStyle w:val="ListParagraph"/>
        <w:numPr>
          <w:ilvl w:val="0"/>
          <w:numId w:val="10"/>
        </w:numPr>
        <w:spacing w:before="1"/>
        <w:rPr>
          <w:rFonts w:asciiTheme="minorHAnsi" w:hAnsiTheme="minorHAnsi" w:cstheme="minorHAnsi"/>
          <w:bCs/>
          <w:i/>
          <w:sz w:val="24"/>
          <w:szCs w:val="24"/>
          <w:lang w:val="en-IN"/>
        </w:rPr>
      </w:pPr>
      <w:r w:rsidRPr="003B4488">
        <w:rPr>
          <w:rFonts w:asciiTheme="minorHAnsi" w:hAnsiTheme="minorHAnsi" w:cstheme="minorHAnsi"/>
          <w:bCs/>
          <w:i/>
          <w:sz w:val="24"/>
          <w:szCs w:val="24"/>
          <w:lang w:val="en-IN"/>
        </w:rPr>
        <w:t xml:space="preserve">After being immersed in an electrolyte, these electrodes are separated by a separator. Using a power source, the electrical double-layer, a complex molecular-ionic structure with a thickness of about 1–2 nm, acts as a dielectric and prevents charge transfer during polarization. </w:t>
      </w:r>
    </w:p>
    <w:p w14:paraId="6B67C8F1" w14:textId="77777777" w:rsidR="00BD78D0" w:rsidRPr="00D97285" w:rsidRDefault="003B4488" w:rsidP="00B61CF7">
      <w:pPr>
        <w:pStyle w:val="ListParagraph"/>
        <w:numPr>
          <w:ilvl w:val="0"/>
          <w:numId w:val="10"/>
        </w:numPr>
        <w:spacing w:before="1"/>
        <w:rPr>
          <w:rFonts w:asciiTheme="minorHAnsi" w:hAnsiTheme="minorHAnsi" w:cstheme="minorHAnsi"/>
          <w:bCs/>
          <w:i/>
          <w:sz w:val="24"/>
          <w:szCs w:val="24"/>
          <w:lang w:val="en-IN"/>
        </w:rPr>
      </w:pPr>
      <w:r w:rsidRPr="003B4488">
        <w:rPr>
          <w:rFonts w:asciiTheme="minorHAnsi" w:hAnsiTheme="minorHAnsi" w:cstheme="minorHAnsi"/>
          <w:bCs/>
          <w:i/>
          <w:sz w:val="24"/>
          <w:szCs w:val="24"/>
          <w:lang w:val="en-IN"/>
        </w:rPr>
        <w:t>This causes electronic and ionic charges to be separated spatially at the interface.</w:t>
      </w:r>
    </w:p>
    <w:sectPr w:rsidR="00BD78D0" w:rsidRPr="00D97285" w:rsidSect="00022270">
      <w:type w:val="continuous"/>
      <w:pgSz w:w="11910" w:h="16840"/>
      <w:pgMar w:top="800" w:right="144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BC4"/>
    <w:multiLevelType w:val="hybridMultilevel"/>
    <w:tmpl w:val="2ADA6B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2144"/>
    <w:multiLevelType w:val="hybridMultilevel"/>
    <w:tmpl w:val="AB928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AF7A1E"/>
    <w:multiLevelType w:val="hybridMultilevel"/>
    <w:tmpl w:val="33DA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0063"/>
    <w:multiLevelType w:val="hybridMultilevel"/>
    <w:tmpl w:val="175EE458"/>
    <w:lvl w:ilvl="0" w:tplc="6A546F2A">
      <w:start w:val="2"/>
      <w:numFmt w:val="bullet"/>
      <w:lvlText w:val=""/>
      <w:lvlJc w:val="left"/>
      <w:pPr>
        <w:ind w:left="36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B82589"/>
    <w:multiLevelType w:val="hybridMultilevel"/>
    <w:tmpl w:val="64FC78D6"/>
    <w:lvl w:ilvl="0" w:tplc="5B1CC9A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752C1"/>
    <w:multiLevelType w:val="hybridMultilevel"/>
    <w:tmpl w:val="08D417D8"/>
    <w:lvl w:ilvl="0" w:tplc="1EFE6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A8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980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8AE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A6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E66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25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48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DC49C6"/>
    <w:multiLevelType w:val="hybridMultilevel"/>
    <w:tmpl w:val="A606A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D6B5A"/>
    <w:multiLevelType w:val="hybridMultilevel"/>
    <w:tmpl w:val="C44C2A84"/>
    <w:lvl w:ilvl="0" w:tplc="C882A036">
      <w:numFmt w:val="bullet"/>
      <w:lvlText w:val=""/>
      <w:lvlJc w:val="left"/>
      <w:pPr>
        <w:ind w:left="54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60DD44C9"/>
    <w:multiLevelType w:val="hybridMultilevel"/>
    <w:tmpl w:val="5DF87F0C"/>
    <w:lvl w:ilvl="0" w:tplc="BF187F12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E28BE"/>
    <w:multiLevelType w:val="hybridMultilevel"/>
    <w:tmpl w:val="9710AE42"/>
    <w:lvl w:ilvl="0" w:tplc="D7E61868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05AA7"/>
    <w:multiLevelType w:val="hybridMultilevel"/>
    <w:tmpl w:val="D740435E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654721319">
    <w:abstractNumId w:val="0"/>
  </w:num>
  <w:num w:numId="2" w16cid:durableId="97067653">
    <w:abstractNumId w:val="10"/>
  </w:num>
  <w:num w:numId="3" w16cid:durableId="476629">
    <w:abstractNumId w:val="6"/>
  </w:num>
  <w:num w:numId="4" w16cid:durableId="543522126">
    <w:abstractNumId w:val="5"/>
  </w:num>
  <w:num w:numId="5" w16cid:durableId="542593967">
    <w:abstractNumId w:val="4"/>
  </w:num>
  <w:num w:numId="6" w16cid:durableId="2060128551">
    <w:abstractNumId w:val="9"/>
  </w:num>
  <w:num w:numId="7" w16cid:durableId="94637063">
    <w:abstractNumId w:val="3"/>
  </w:num>
  <w:num w:numId="8" w16cid:durableId="37508695">
    <w:abstractNumId w:val="2"/>
  </w:num>
  <w:num w:numId="9" w16cid:durableId="187723498">
    <w:abstractNumId w:val="1"/>
  </w:num>
  <w:num w:numId="10" w16cid:durableId="1004358694">
    <w:abstractNumId w:val="8"/>
  </w:num>
  <w:num w:numId="11" w16cid:durableId="18021908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C9"/>
    <w:rsid w:val="00022270"/>
    <w:rsid w:val="000239AC"/>
    <w:rsid w:val="00070FC7"/>
    <w:rsid w:val="00175FD3"/>
    <w:rsid w:val="001841E7"/>
    <w:rsid w:val="001868C2"/>
    <w:rsid w:val="001E2805"/>
    <w:rsid w:val="00227311"/>
    <w:rsid w:val="0025558F"/>
    <w:rsid w:val="00277A45"/>
    <w:rsid w:val="002A7965"/>
    <w:rsid w:val="002B02BA"/>
    <w:rsid w:val="00345EDC"/>
    <w:rsid w:val="003A2FB2"/>
    <w:rsid w:val="003B4488"/>
    <w:rsid w:val="003F0E91"/>
    <w:rsid w:val="003F175A"/>
    <w:rsid w:val="00404A3F"/>
    <w:rsid w:val="00457A16"/>
    <w:rsid w:val="00462117"/>
    <w:rsid w:val="0047044B"/>
    <w:rsid w:val="00572749"/>
    <w:rsid w:val="005E35CC"/>
    <w:rsid w:val="006571FB"/>
    <w:rsid w:val="006B6FF7"/>
    <w:rsid w:val="006D7A42"/>
    <w:rsid w:val="00703D84"/>
    <w:rsid w:val="00713DAD"/>
    <w:rsid w:val="007D77DF"/>
    <w:rsid w:val="009B1D71"/>
    <w:rsid w:val="00A17DE7"/>
    <w:rsid w:val="00A31F4E"/>
    <w:rsid w:val="00AA784F"/>
    <w:rsid w:val="00AD51C9"/>
    <w:rsid w:val="00B00D48"/>
    <w:rsid w:val="00B07AF2"/>
    <w:rsid w:val="00B61CF7"/>
    <w:rsid w:val="00BD78D0"/>
    <w:rsid w:val="00CE133F"/>
    <w:rsid w:val="00D30B15"/>
    <w:rsid w:val="00D97285"/>
    <w:rsid w:val="00E17347"/>
    <w:rsid w:val="00FF3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94AAA9"/>
  <w15:docId w15:val="{3010FE23-6120-4D5F-81C4-B3A62D91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7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2270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22270"/>
  </w:style>
  <w:style w:type="paragraph" w:customStyle="1" w:styleId="TableParagraph">
    <w:name w:val="Table Paragraph"/>
    <w:basedOn w:val="Normal"/>
    <w:uiPriority w:val="1"/>
    <w:qFormat/>
    <w:rsid w:val="00022270"/>
    <w:pPr>
      <w:spacing w:before="2"/>
      <w:jc w:val="center"/>
    </w:pPr>
  </w:style>
  <w:style w:type="character" w:styleId="PlaceholderText">
    <w:name w:val="Placeholder Text"/>
    <w:basedOn w:val="DefaultParagraphFont"/>
    <w:uiPriority w:val="99"/>
    <w:semiHidden/>
    <w:rsid w:val="00B07A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A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F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173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790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504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78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siva</cp:lastModifiedBy>
  <cp:revision>2</cp:revision>
  <cp:lastPrinted>2024-02-09T11:13:00Z</cp:lastPrinted>
  <dcterms:created xsi:type="dcterms:W3CDTF">2025-03-20T11:36:00Z</dcterms:created>
  <dcterms:modified xsi:type="dcterms:W3CDTF">2025-03-20T11:36:00Z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2024-01-06T00:00:00Z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2e272e1cf377e6806c965f45b95fb60aaba9f9bd6276aa36c8c42bea18d74424</vt:lpwstr>
  </property>
</Properties>
</file>