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2E74B5"/>
          <w:sz w:val="22"/>
        </w:rPr>
        <w:t>PRODUCTION INSTALLATION RUNBOOK</w:t>
      </w:r>
    </w:p>
    <w:p>
      <w:pPr>
        <w:spacing w:after="160"/>
        <w:jc w:val="center"/>
      </w:pPr>
      <w:r>
        <w:rPr>
          <w:rFonts w:ascii="Calibri" w:hAnsi="Calibri"/>
          <w:b/>
          <w:color w:val="1F4E78"/>
          <w:sz w:val="60"/>
        </w:rPr>
        <w:t>Grafana Monitoring Platform</w:t>
      </w:r>
    </w:p>
    <w:p>
      <w:pPr>
        <w:spacing w:after="560"/>
        <w:jc w:val="center"/>
      </w:pPr>
      <w:r>
        <w:rPr>
          <w:rFonts w:ascii="Calibri" w:hAnsi="Calibri"/>
          <w:color w:val="2E74B5"/>
          <w:sz w:val="30"/>
        </w:rPr>
        <w:t>Production Deployment on Red Hat Enterprise Linux 9</w:t>
      </w:r>
    </w:p>
    <w:p>
      <w:pPr>
        <w:spacing w:after="1440"/>
        <w:jc w:val="center"/>
      </w:pPr>
      <w:r>
        <w:rPr>
          <w:rFonts w:ascii="Calibri" w:hAnsi="Calibri"/>
          <w:b/>
          <w:color w:val="667085"/>
          <w:sz w:val="21"/>
        </w:rPr>
        <w:t>Grafana OSS • PostgreSQL 16 • Prometheus LTS • Alertmanager • Node Exporter</w:t>
      </w:r>
    </w:p>
    <w:p>
      <w:pPr>
        <w:spacing w:after="120"/>
        <w:jc w:val="center"/>
      </w:pPr>
      <w:r>
        <w:rPr>
          <w:rFonts w:ascii="Calibri" w:hAnsi="Calibri"/>
          <w:i/>
          <w:color w:val="667085"/>
          <w:sz w:val="21"/>
        </w:rPr>
        <w:t>Prepared for on-premises DevOps application monitoring</w:t>
      </w:r>
    </w:p>
    <w:p>
      <w:pPr>
        <w:jc w:val="center"/>
      </w:pPr>
      <w:r>
        <w:rPr>
          <w:rFonts w:ascii="Calibri" w:hAnsi="Calibri"/>
          <w:color w:val="667085"/>
          <w:sz w:val="20"/>
        </w:rPr>
        <w:t>Version 1.0  |  23 July 2026</w:t>
      </w:r>
    </w:p>
    <w:p>
      <w:r>
        <w:br w:type="page"/>
      </w:r>
    </w:p>
    <w:p>
      <w:pPr>
        <w:pStyle w:val="Heading1"/>
        <w:keepNext/>
      </w:pPr>
      <w:r>
        <w:t>Document purpose and deployment decision</w:t>
      </w:r>
    </w:p>
    <w:p>
      <w:pPr/>
      <w:r>
        <w:rPr>
          <w:rFonts w:ascii="Calibri" w:hAnsi="Calibri"/>
          <w:color w:val="1F2937"/>
          <w:sz w:val="22"/>
        </w:rPr>
        <w:t>This runbook provides a complete production build, configuration, validation, backup, and recovery procedure for a Grafana monitoring platform on RHEL 9. It covers Grafana OSS, PostgreSQL, Prometheus, Alertmanager, and Node Exporter, co-located on one monitoring server that observes the organization's application and Linux servers.</w:t>
      </w:r>
    </w:p>
    <w:p>
      <w:pPr>
        <w:pStyle w:val="Callout"/>
        <w:shd w:fill="FFF4CE"/>
      </w:pPr>
      <w:r>
        <w:rPr>
          <w:rFonts w:ascii="Calibri" w:hAnsi="Calibri"/>
          <w:b/>
          <w:color w:val="1F4E78"/>
          <w:sz w:val="20"/>
        </w:rPr>
        <w:t xml:space="preserve">Recovery model: </w:t>
      </w:r>
      <w:r>
        <w:rPr>
          <w:rFonts w:ascii="Calibri" w:hAnsi="Calibri"/>
          <w:color w:val="1F2937"/>
          <w:sz w:val="20"/>
        </w:rPr>
        <w:t>This design has no automatic failover. If the monitoring server fails, monitoring, dashboards, and alerting are unavailable until the server is restored or rebuilt from backup. Backup integrity and a rehearsed restore procedure are therefore the primary recovery controls and must meet the agreed recovery-time and recovery-point objectives.</w:t>
      </w:r>
    </w:p>
    <w:p>
      <w:pPr>
        <w:pStyle w:val="Callout"/>
        <w:shd w:fill="E8EEF5"/>
      </w:pPr>
      <w:r>
        <w:rPr>
          <w:rFonts w:ascii="Calibri" w:hAnsi="Calibri"/>
          <w:b/>
          <w:color w:val="1F4E78"/>
          <w:sz w:val="20"/>
        </w:rPr>
        <w:t xml:space="preserve">External DNS and load balancing: </w:t>
      </w:r>
      <w:r>
        <w:rPr>
          <w:rFonts w:ascii="Calibri" w:hAnsi="Calibri"/>
          <w:color w:val="1F2937"/>
          <w:sz w:val="20"/>
        </w:rPr>
        <w:t>User-facing DNS, TLS termination, and any load balancer are provided separately by the organization's network and platform teams and are requested through the normal change process. This runbook exposes Grafana on HTTP port 3000 behind that organization-managed entry point; it does not install NGINX or a local reverse proxy.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Item</w:t>
            </w:r>
          </w:p>
        </w:tc>
        <w:tc>
          <w:tcPr>
            <w:tcW w:type="dxa" w:w="68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Selected design</w:t>
            </w:r>
          </w:p>
        </w:tc>
      </w:tr>
      <w:tr>
        <w:tc>
          <w:tcPr>
            <w:tcW w:type="dxa" w:w="2500"/>
          </w:tcPr>
          <w:p>
            <w:pPr>
              <w:spacing w:before="0" w:after="0" w:line="264" w:lineRule="auto"/>
              <w:jc w:val="left"/>
            </w:pPr>
            <w:r>
              <w:rPr>
                <w:rFonts w:ascii="Calibri" w:hAnsi="Calibri"/>
                <w:b w:val="0"/>
                <w:color w:val="1F2937"/>
                <w:sz w:val="18"/>
              </w:rPr>
              <w:t>Operating system</w:t>
            </w:r>
          </w:p>
        </w:tc>
        <w:tc>
          <w:tcPr>
            <w:tcW w:type="dxa" w:w="6860"/>
          </w:tcPr>
          <w:p>
            <w:pPr>
              <w:spacing w:before="0" w:after="0" w:line="264" w:lineRule="auto"/>
              <w:jc w:val="left"/>
            </w:pPr>
            <w:r>
              <w:rPr>
                <w:rFonts w:ascii="Calibri" w:hAnsi="Calibri"/>
                <w:b w:val="0"/>
                <w:color w:val="1F2937"/>
                <w:sz w:val="18"/>
              </w:rPr>
              <w:t>Red Hat Enterprise Linux 9, x86_64</w:t>
            </w:r>
          </w:p>
        </w:tc>
      </w:tr>
      <w:tr>
        <w:tc>
          <w:tcPr>
            <w:tcW w:type="dxa" w:w="2500"/>
          </w:tcPr>
          <w:p>
            <w:pPr>
              <w:spacing w:before="0" w:after="0" w:line="264" w:lineRule="auto"/>
              <w:jc w:val="left"/>
            </w:pPr>
            <w:r>
              <w:rPr>
                <w:rFonts w:ascii="Calibri" w:hAnsi="Calibri"/>
                <w:b w:val="0"/>
                <w:color w:val="1F2937"/>
                <w:sz w:val="18"/>
              </w:rPr>
              <w:t>Grafana</w:t>
            </w:r>
          </w:p>
        </w:tc>
        <w:tc>
          <w:tcPr>
            <w:tcW w:type="dxa" w:w="6860"/>
          </w:tcPr>
          <w:p>
            <w:pPr>
              <w:spacing w:before="0" w:after="0" w:line="264" w:lineRule="auto"/>
              <w:jc w:val="left"/>
            </w:pPr>
            <w:r>
              <w:rPr>
                <w:rFonts w:ascii="Calibri" w:hAnsi="Calibri"/>
                <w:b w:val="0"/>
                <w:color w:val="1F2937"/>
                <w:sz w:val="18"/>
              </w:rPr>
              <w:t>Grafana OSS, single instance on port 3000</w:t>
            </w:r>
          </w:p>
        </w:tc>
      </w:tr>
      <w:tr>
        <w:tc>
          <w:tcPr>
            <w:tcW w:type="dxa" w:w="2500"/>
          </w:tcPr>
          <w:p>
            <w:pPr>
              <w:spacing w:before="0" w:after="0" w:line="264" w:lineRule="auto"/>
              <w:jc w:val="left"/>
            </w:pPr>
            <w:r>
              <w:rPr>
                <w:rFonts w:ascii="Calibri" w:hAnsi="Calibri"/>
                <w:b w:val="0"/>
                <w:color w:val="1F2937"/>
                <w:sz w:val="18"/>
              </w:rPr>
              <w:t>Grafana database</w:t>
            </w:r>
          </w:p>
        </w:tc>
        <w:tc>
          <w:tcPr>
            <w:tcW w:type="dxa" w:w="6860"/>
          </w:tcPr>
          <w:p>
            <w:pPr>
              <w:spacing w:before="0" w:after="0" w:line="264" w:lineRule="auto"/>
              <w:jc w:val="left"/>
            </w:pPr>
            <w:r>
              <w:rPr>
                <w:rFonts w:ascii="Calibri" w:hAnsi="Calibri"/>
                <w:b w:val="0"/>
                <w:color w:val="1F2937"/>
                <w:sz w:val="18"/>
              </w:rPr>
              <w:t>PostgreSQL 16, single local instance (loopback)</w:t>
            </w:r>
          </w:p>
        </w:tc>
      </w:tr>
      <w:tr>
        <w:tc>
          <w:tcPr>
            <w:tcW w:type="dxa" w:w="2500"/>
          </w:tcPr>
          <w:p>
            <w:pPr>
              <w:spacing w:before="0" w:after="0" w:line="264" w:lineRule="auto"/>
              <w:jc w:val="left"/>
            </w:pPr>
            <w:r>
              <w:rPr>
                <w:rFonts w:ascii="Calibri" w:hAnsi="Calibri"/>
                <w:b w:val="0"/>
                <w:color w:val="1F2937"/>
                <w:sz w:val="18"/>
              </w:rPr>
              <w:t>Metrics</w:t>
            </w:r>
          </w:p>
        </w:tc>
        <w:tc>
          <w:tcPr>
            <w:tcW w:type="dxa" w:w="6860"/>
          </w:tcPr>
          <w:p>
            <w:pPr>
              <w:spacing w:before="0" w:after="0" w:line="264" w:lineRule="auto"/>
              <w:jc w:val="left"/>
            </w:pPr>
            <w:r>
              <w:rPr>
                <w:rFonts w:ascii="Calibri" w:hAnsi="Calibri"/>
                <w:b w:val="0"/>
                <w:color w:val="1F2937"/>
                <w:sz w:val="18"/>
              </w:rPr>
              <w:t>Prometheus 3.13.1 LTS, single instance</w:t>
            </w:r>
          </w:p>
        </w:tc>
      </w:tr>
      <w:tr>
        <w:tc>
          <w:tcPr>
            <w:tcW w:type="dxa" w:w="2500"/>
          </w:tcPr>
          <w:p>
            <w:pPr>
              <w:spacing w:before="0" w:after="0" w:line="264" w:lineRule="auto"/>
              <w:jc w:val="left"/>
            </w:pPr>
            <w:r>
              <w:rPr>
                <w:rFonts w:ascii="Calibri" w:hAnsi="Calibri"/>
                <w:b w:val="0"/>
                <w:color w:val="1F2937"/>
                <w:sz w:val="18"/>
              </w:rPr>
              <w:t>Notifications</w:t>
            </w:r>
          </w:p>
        </w:tc>
        <w:tc>
          <w:tcPr>
            <w:tcW w:type="dxa" w:w="6860"/>
          </w:tcPr>
          <w:p>
            <w:pPr>
              <w:spacing w:before="0" w:after="0" w:line="264" w:lineRule="auto"/>
              <w:jc w:val="left"/>
            </w:pPr>
            <w:r>
              <w:rPr>
                <w:rFonts w:ascii="Calibri" w:hAnsi="Calibri"/>
                <w:b w:val="0"/>
                <w:color w:val="1F2937"/>
                <w:sz w:val="18"/>
              </w:rPr>
              <w:t>Alertmanager 0.33.1, single instance (no clustering)</w:t>
            </w:r>
          </w:p>
        </w:tc>
      </w:tr>
      <w:tr>
        <w:tc>
          <w:tcPr>
            <w:tcW w:type="dxa" w:w="2500"/>
          </w:tcPr>
          <w:p>
            <w:pPr>
              <w:spacing w:before="0" w:after="0" w:line="264" w:lineRule="auto"/>
              <w:jc w:val="left"/>
            </w:pPr>
            <w:r>
              <w:rPr>
                <w:rFonts w:ascii="Calibri" w:hAnsi="Calibri"/>
                <w:b w:val="0"/>
                <w:color w:val="1F2937"/>
                <w:sz w:val="18"/>
              </w:rPr>
              <w:t>Host metrics</w:t>
            </w:r>
          </w:p>
        </w:tc>
        <w:tc>
          <w:tcPr>
            <w:tcW w:type="dxa" w:w="6860"/>
          </w:tcPr>
          <w:p>
            <w:pPr>
              <w:spacing w:before="0" w:after="0" w:line="264" w:lineRule="auto"/>
              <w:jc w:val="left"/>
            </w:pPr>
            <w:r>
              <w:rPr>
                <w:rFonts w:ascii="Calibri" w:hAnsi="Calibri"/>
                <w:b w:val="0"/>
                <w:color w:val="1F2937"/>
                <w:sz w:val="18"/>
              </w:rPr>
              <w:t>Node Exporter 1.12.1 on this server and each application server</w:t>
            </w:r>
          </w:p>
        </w:tc>
      </w:tr>
      <w:tr>
        <w:tc>
          <w:tcPr>
            <w:tcW w:type="dxa" w:w="2500"/>
          </w:tcPr>
          <w:p>
            <w:pPr>
              <w:spacing w:before="0" w:after="0" w:line="264" w:lineRule="auto"/>
              <w:jc w:val="left"/>
            </w:pPr>
            <w:r>
              <w:rPr>
                <w:rFonts w:ascii="Calibri" w:hAnsi="Calibri"/>
                <w:b w:val="0"/>
                <w:color w:val="1F2937"/>
                <w:sz w:val="18"/>
              </w:rPr>
              <w:t>User access</w:t>
            </w:r>
          </w:p>
        </w:tc>
        <w:tc>
          <w:tcPr>
            <w:tcW w:type="dxa" w:w="6860"/>
          </w:tcPr>
          <w:p>
            <w:pPr>
              <w:spacing w:before="0" w:after="0" w:line="264" w:lineRule="auto"/>
              <w:jc w:val="left"/>
            </w:pPr>
            <w:r>
              <w:rPr>
                <w:rFonts w:ascii="Calibri" w:hAnsi="Calibri"/>
                <w:b w:val="0"/>
                <w:color w:val="1F2937"/>
                <w:sz w:val="18"/>
              </w:rPr>
              <w:t>HTTPS via organization-managed DNS and load balancer to Grafana :3000</w:t>
            </w:r>
          </w:p>
        </w:tc>
      </w:tr>
      <w:tr>
        <w:tc>
          <w:tcPr>
            <w:tcW w:type="dxa" w:w="2500"/>
          </w:tcPr>
          <w:p>
            <w:pPr>
              <w:spacing w:before="0" w:after="0" w:line="264" w:lineRule="auto"/>
              <w:jc w:val="left"/>
            </w:pPr>
            <w:r>
              <w:rPr>
                <w:rFonts w:ascii="Calibri" w:hAnsi="Calibri"/>
                <w:b w:val="0"/>
                <w:color w:val="1F2937"/>
                <w:sz w:val="18"/>
              </w:rPr>
              <w:t>Recovery model</w:t>
            </w:r>
          </w:p>
        </w:tc>
        <w:tc>
          <w:tcPr>
            <w:tcW w:type="dxa" w:w="6860"/>
          </w:tcPr>
          <w:p>
            <w:pPr>
              <w:spacing w:before="0" w:after="0" w:line="264" w:lineRule="auto"/>
              <w:jc w:val="left"/>
            </w:pPr>
            <w:r>
              <w:rPr>
                <w:rFonts w:ascii="Calibri" w:hAnsi="Calibri"/>
                <w:b w:val="0"/>
                <w:color w:val="1F2937"/>
                <w:sz w:val="18"/>
              </w:rPr>
              <w:t>Restore from backup; no automatic failover</w:t>
            </w:r>
          </w:p>
        </w:tc>
      </w:tr>
    </w:tbl>
    <w:p>
      <w:pPr>
        <w:spacing w:after="40"/>
      </w:pPr>
    </w:p>
    <w:p>
      <w:pPr>
        <w:pStyle w:val="Heading2"/>
        <w:keepNext/>
      </w:pPr>
      <w:r>
        <w:t>Scope</w:t>
      </w:r>
    </w:p>
    <w:p>
      <w:pPr>
        <w:pStyle w:val="ListBullet"/>
        <w:spacing w:after="80" w:line="300" w:lineRule="auto"/>
        <w:ind w:left="540" w:hanging="271"/>
      </w:pPr>
      <w:r>
        <w:rPr>
          <w:rFonts w:ascii="Calibri" w:hAnsi="Calibri"/>
          <w:color w:val="1F2937"/>
          <w:sz w:val="21"/>
        </w:rPr>
        <w:t>Installation and service configuration of all components on one monitoring server.</w:t>
      </w:r>
    </w:p>
    <w:p>
      <w:pPr>
        <w:pStyle w:val="ListBullet"/>
        <w:spacing w:after="80" w:line="300" w:lineRule="auto"/>
        <w:ind w:left="540" w:hanging="271"/>
      </w:pPr>
      <w:r>
        <w:rPr>
          <w:rFonts w:ascii="Calibri" w:hAnsi="Calibri"/>
          <w:color w:val="1F2937"/>
          <w:sz w:val="21"/>
        </w:rPr>
        <w:t>PostgreSQL 16 initialization and use as the Grafana backend database.</w:t>
      </w:r>
    </w:p>
    <w:p>
      <w:pPr>
        <w:pStyle w:val="ListBullet"/>
        <w:spacing w:after="80" w:line="300" w:lineRule="auto"/>
        <w:ind w:left="540" w:hanging="271"/>
      </w:pPr>
      <w:r>
        <w:rPr>
          <w:rFonts w:ascii="Calibri" w:hAnsi="Calibri"/>
          <w:color w:val="1F2937"/>
          <w:sz w:val="21"/>
        </w:rPr>
        <w:t>Prometheus collection, retention controls, and alert rules.</w:t>
      </w:r>
    </w:p>
    <w:p>
      <w:pPr>
        <w:pStyle w:val="ListBullet"/>
        <w:spacing w:after="80" w:line="300" w:lineRule="auto"/>
        <w:ind w:left="540" w:hanging="271"/>
      </w:pPr>
      <w:r>
        <w:rPr>
          <w:rFonts w:ascii="Calibri" w:hAnsi="Calibri"/>
          <w:color w:val="1F2937"/>
          <w:sz w:val="21"/>
        </w:rPr>
        <w:t>Alertmanager single-node notification routing and integration placeholders.</w:t>
      </w:r>
    </w:p>
    <w:p>
      <w:pPr>
        <w:pStyle w:val="ListBullet"/>
        <w:spacing w:after="80" w:line="300" w:lineRule="auto"/>
        <w:ind w:left="540" w:hanging="271"/>
      </w:pPr>
      <w:r>
        <w:rPr>
          <w:rFonts w:ascii="Calibri" w:hAnsi="Calibri"/>
          <w:color w:val="1F2937"/>
          <w:sz w:val="21"/>
        </w:rPr>
        <w:t>Grafana installation, Prometheus data-source provisioning, and access hardening.</w:t>
      </w:r>
    </w:p>
    <w:p>
      <w:pPr>
        <w:pStyle w:val="ListBullet"/>
        <w:spacing w:after="80" w:line="300" w:lineRule="auto"/>
        <w:ind w:left="540" w:hanging="271"/>
      </w:pPr>
      <w:r>
        <w:rPr>
          <w:rFonts w:ascii="Calibri" w:hAnsi="Calibri"/>
          <w:color w:val="1F2937"/>
          <w:sz w:val="21"/>
        </w:rPr>
        <w:t>Integration patterns for GitLab, Jenkins, SonarQube, Nexus, and Linux servers.</w:t>
      </w:r>
    </w:p>
    <w:p>
      <w:pPr>
        <w:pStyle w:val="ListBullet"/>
        <w:spacing w:after="80" w:line="300" w:lineRule="auto"/>
        <w:ind w:left="540" w:hanging="271"/>
      </w:pPr>
      <w:r>
        <w:rPr>
          <w:rFonts w:ascii="Calibri" w:hAnsi="Calibri"/>
          <w:color w:val="1F2937"/>
          <w:sz w:val="21"/>
        </w:rPr>
        <w:t>Firewall, SELinux, authentication, backup, patching, monitoring, and acceptance tests.</w:t>
      </w:r>
    </w:p>
    <w:p>
      <w:pPr>
        <w:pStyle w:val="Heading2"/>
        <w:keepNext/>
      </w:pPr>
      <w:r>
        <w:t>Out of scope</w:t>
      </w:r>
    </w:p>
    <w:p>
      <w:pPr>
        <w:pStyle w:val="ListBullet"/>
        <w:spacing w:after="80" w:line="300" w:lineRule="auto"/>
        <w:ind w:left="540" w:hanging="271"/>
      </w:pPr>
      <w:r>
        <w:rPr>
          <w:rFonts w:ascii="Calibri" w:hAnsi="Calibri"/>
          <w:color w:val="1F2937"/>
          <w:sz w:val="21"/>
        </w:rPr>
        <w:t>Host or component high availability, replication, and automatic failover.</w:t>
      </w:r>
    </w:p>
    <w:p>
      <w:pPr>
        <w:pStyle w:val="ListBullet"/>
        <w:spacing w:after="80" w:line="300" w:lineRule="auto"/>
        <w:ind w:left="540" w:hanging="271"/>
      </w:pPr>
      <w:r>
        <w:rPr>
          <w:rFonts w:ascii="Calibri" w:hAnsi="Calibri"/>
          <w:color w:val="1F2937"/>
          <w:sz w:val="21"/>
        </w:rPr>
        <w:t>User-facing DNS, TLS certificate issuance, and load-balancer configuration (organization supplied).</w:t>
      </w:r>
    </w:p>
    <w:p>
      <w:pPr>
        <w:pStyle w:val="ListBullet"/>
        <w:spacing w:after="80" w:line="300" w:lineRule="auto"/>
        <w:ind w:left="540" w:hanging="271"/>
      </w:pPr>
      <w:r>
        <w:rPr>
          <w:rFonts w:ascii="Calibri" w:hAnsi="Calibri"/>
          <w:color w:val="1F2937"/>
          <w:sz w:val="21"/>
        </w:rPr>
        <w:t>A long-term deduplicating metrics store such as Thanos or Grafana Mimir.</w:t>
      </w:r>
    </w:p>
    <w:p>
      <w:pPr>
        <w:pStyle w:val="ListBullet"/>
        <w:spacing w:after="80" w:line="300" w:lineRule="auto"/>
        <w:ind w:left="540" w:hanging="271"/>
      </w:pPr>
      <w:r>
        <w:rPr>
          <w:rFonts w:ascii="Calibri" w:hAnsi="Calibri"/>
          <w:color w:val="1F2937"/>
          <w:sz w:val="21"/>
        </w:rPr>
        <w:t>Organization-specific SSO, SMTP, Teams, ServiceNow, or PagerDuty credentials.</w:t>
      </w:r>
    </w:p>
    <w:p>
      <w:pPr>
        <w:pStyle w:val="ListBullet"/>
        <w:spacing w:after="80" w:line="300" w:lineRule="auto"/>
        <w:ind w:left="540" w:hanging="271"/>
      </w:pPr>
      <w:r>
        <w:rPr>
          <w:rFonts w:ascii="Calibri" w:hAnsi="Calibri"/>
          <w:color w:val="1F2937"/>
          <w:sz w:val="21"/>
        </w:rPr>
        <w:t>Application changes that require approval from GitLab, Jenkins, SonarQube, or Nexus owners.</w:t>
      </w:r>
    </w:p>
    <w:p>
      <w:pPr>
        <w:pStyle w:val="Heading2"/>
        <w:keepNext/>
      </w:pPr>
      <w:r>
        <w:t>Source-controlled artifacts</w:t>
      </w:r>
    </w:p>
    <w:p>
      <w:pPr/>
      <w:r>
        <w:rPr>
          <w:rFonts w:ascii="Calibri" w:hAnsi="Calibri"/>
          <w:color w:val="1F2937"/>
          <w:sz w:val="22"/>
        </w:rPr>
        <w:t>Store the following files in an approved private configuration repository. Never commit passwords, API tokens, private keys, or unencrypted database credentials.</w:t>
      </w:r>
    </w:p>
    <w:p>
      <w:pPr>
        <w:pStyle w:val="ListBullet"/>
        <w:spacing w:after="80" w:line="300" w:lineRule="auto"/>
        <w:ind w:left="540" w:hanging="271"/>
      </w:pPr>
      <w:r>
        <w:rPr>
          <w:rFonts w:ascii="Calibri" w:hAnsi="Calibri"/>
          <w:color w:val="1F2937"/>
          <w:sz w:val="21"/>
        </w:rPr>
        <w:t>/etc/prometheus/prometheus.yml and /etc/prometheus/rules/*.yml</w:t>
      </w:r>
    </w:p>
    <w:p>
      <w:pPr>
        <w:pStyle w:val="ListBullet"/>
        <w:spacing w:after="80" w:line="300" w:lineRule="auto"/>
        <w:ind w:left="540" w:hanging="271"/>
      </w:pPr>
      <w:r>
        <w:rPr>
          <w:rFonts w:ascii="Calibri" w:hAnsi="Calibri"/>
          <w:color w:val="1F2937"/>
          <w:sz w:val="21"/>
        </w:rPr>
        <w:t>/etc/alertmanager/alertmanager.yml with secrets supplied at deployment time</w:t>
      </w:r>
    </w:p>
    <w:p>
      <w:pPr>
        <w:pStyle w:val="ListBullet"/>
        <w:spacing w:after="80" w:line="300" w:lineRule="auto"/>
        <w:ind w:left="540" w:hanging="271"/>
      </w:pPr>
      <w:r>
        <w:rPr>
          <w:rFonts w:ascii="Calibri" w:hAnsi="Calibri"/>
          <w:color w:val="1F2937"/>
          <w:sz w:val="21"/>
        </w:rPr>
        <w:t>/etc/grafana/grafana.ini and /etc/grafana/provisioning/</w:t>
      </w:r>
    </w:p>
    <w:p>
      <w:pPr>
        <w:pStyle w:val="ListBullet"/>
        <w:spacing w:after="80" w:line="300" w:lineRule="auto"/>
        <w:ind w:left="540" w:hanging="271"/>
      </w:pPr>
      <w:r>
        <w:rPr>
          <w:rFonts w:ascii="Calibri" w:hAnsi="Calibri"/>
          <w:color w:val="1F2937"/>
          <w:sz w:val="21"/>
        </w:rPr>
        <w:t>Systemd unit files and the tested recovery procedure</w:t>
      </w:r>
    </w:p>
    <w:p>
      <w:r>
        <w:br w:type="page"/>
      </w:r>
    </w:p>
    <w:p>
      <w:pPr>
        <w:pStyle w:val="Heading1"/>
        <w:keepNext/>
      </w:pPr>
      <w:r>
        <w:t>1. Architecture and naming</w:t>
      </w:r>
    </w:p>
    <w:p>
      <w:pPr>
        <w:pStyle w:val="Heading2"/>
        <w:keepNext/>
      </w:pPr>
      <w:r>
        <w:t>1.1 Component placement</w:t>
      </w:r>
    </w:p>
    <w:tbl>
      <w:tblPr>
        <w:tblStyle w:val="TableGrid"/>
        <w:tblW w:type="dxa" w:w="9360"/>
        <w:jc w:val="left"/>
        <w:tblLayout w:type="fixed"/>
        <w:tblLook w:firstColumn="1" w:firstRow="1" w:lastColumn="0" w:lastRow="0" w:noHBand="0" w:noVBand="1" w:val="04A0"/>
        <w:tblInd w:w="120" w:type="dxa"/>
      </w:tblPr>
      <w:tblGrid>
        <w:gridCol w:w="2100"/>
        <w:gridCol w:w="2000"/>
        <w:gridCol w:w="2000"/>
        <w:gridCol w:w="3260"/>
      </w:tblGrid>
      <w:tr>
        <w:trPr>
          <w:tblHeader w:val="true"/>
        </w:trPr>
        <w:tc>
          <w:tcPr>
            <w:tcW w:type="dxa" w:w="21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Component</w:t>
            </w:r>
          </w:p>
        </w:tc>
        <w:tc>
          <w:tcPr>
            <w:tcW w:type="dxa" w:w="20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Host</w:t>
            </w:r>
          </w:p>
        </w:tc>
        <w:tc>
          <w:tcPr>
            <w:tcW w:type="dxa" w:w="20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Listen address</w:t>
            </w:r>
          </w:p>
        </w:tc>
        <w:tc>
          <w:tcPr>
            <w:tcW w:type="dxa" w:w="32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Notes</w:t>
            </w:r>
          </w:p>
        </w:tc>
      </w:tr>
      <w:tr>
        <w:tc>
          <w:tcPr>
            <w:tcW w:type="dxa" w:w="2100"/>
          </w:tcPr>
          <w:p>
            <w:pPr>
              <w:spacing w:before="0" w:after="0" w:line="264" w:lineRule="auto"/>
              <w:jc w:val="left"/>
            </w:pPr>
            <w:r>
              <w:rPr>
                <w:rFonts w:ascii="Calibri" w:hAnsi="Calibri"/>
                <w:b w:val="0"/>
                <w:color w:val="1F2937"/>
                <w:sz w:val="18"/>
              </w:rPr>
              <w:t>PostgreSQL 16</w:t>
            </w:r>
          </w:p>
        </w:tc>
        <w:tc>
          <w:tcPr>
            <w:tcW w:type="dxa" w:w="2000"/>
          </w:tcPr>
          <w:p>
            <w:pPr>
              <w:spacing w:before="0" w:after="0" w:line="264" w:lineRule="auto"/>
              <w:jc w:val="left"/>
            </w:pPr>
            <w:r>
              <w:rPr>
                <w:rFonts w:ascii="Calibri" w:hAnsi="Calibri"/>
                <w:b w:val="0"/>
                <w:color w:val="1F2937"/>
                <w:sz w:val="18"/>
              </w:rPr>
              <w:t>Monitoring server</w:t>
            </w:r>
          </w:p>
        </w:tc>
        <w:tc>
          <w:tcPr>
            <w:tcW w:type="dxa" w:w="2000"/>
          </w:tcPr>
          <w:p>
            <w:pPr>
              <w:spacing w:before="0" w:after="0" w:line="264" w:lineRule="auto"/>
              <w:jc w:val="left"/>
            </w:pPr>
            <w:r>
              <w:rPr>
                <w:rFonts w:ascii="Calibri" w:hAnsi="Calibri"/>
                <w:b w:val="0"/>
                <w:color w:val="1F2937"/>
                <w:sz w:val="18"/>
              </w:rPr>
              <w:t>127.0.0.1:5432</w:t>
            </w:r>
          </w:p>
        </w:tc>
        <w:tc>
          <w:tcPr>
            <w:tcW w:type="dxa" w:w="3260"/>
          </w:tcPr>
          <w:p>
            <w:pPr>
              <w:spacing w:before="0" w:after="0" w:line="264" w:lineRule="auto"/>
              <w:jc w:val="left"/>
            </w:pPr>
            <w:r>
              <w:rPr>
                <w:rFonts w:ascii="Calibri" w:hAnsi="Calibri"/>
                <w:b w:val="0"/>
                <w:color w:val="1F2937"/>
                <w:sz w:val="18"/>
              </w:rPr>
              <w:t>Grafana backend database, loopback only</w:t>
            </w:r>
          </w:p>
        </w:tc>
      </w:tr>
      <w:tr>
        <w:tc>
          <w:tcPr>
            <w:tcW w:type="dxa" w:w="2100"/>
          </w:tcPr>
          <w:p>
            <w:pPr>
              <w:spacing w:before="0" w:after="0" w:line="264" w:lineRule="auto"/>
              <w:jc w:val="left"/>
            </w:pPr>
            <w:r>
              <w:rPr>
                <w:rFonts w:ascii="Calibri" w:hAnsi="Calibri"/>
                <w:b w:val="0"/>
                <w:color w:val="1F2937"/>
                <w:sz w:val="18"/>
              </w:rPr>
              <w:t>Grafana OSS</w:t>
            </w:r>
          </w:p>
        </w:tc>
        <w:tc>
          <w:tcPr>
            <w:tcW w:type="dxa" w:w="2000"/>
          </w:tcPr>
          <w:p>
            <w:pPr>
              <w:spacing w:before="0" w:after="0" w:line="264" w:lineRule="auto"/>
              <w:jc w:val="left"/>
            </w:pPr>
            <w:r>
              <w:rPr>
                <w:rFonts w:ascii="Calibri" w:hAnsi="Calibri"/>
                <w:b w:val="0"/>
                <w:color w:val="1F2937"/>
                <w:sz w:val="18"/>
              </w:rPr>
              <w:t>Monitoring server</w:t>
            </w:r>
          </w:p>
        </w:tc>
        <w:tc>
          <w:tcPr>
            <w:tcW w:type="dxa" w:w="2000"/>
          </w:tcPr>
          <w:p>
            <w:pPr>
              <w:spacing w:before="0" w:after="0" w:line="264" w:lineRule="auto"/>
              <w:jc w:val="left"/>
            </w:pPr>
            <w:r>
              <w:rPr>
                <w:rFonts w:ascii="Calibri" w:hAnsi="Calibri"/>
                <w:b w:val="0"/>
                <w:color w:val="1F2937"/>
                <w:sz w:val="18"/>
              </w:rPr>
              <w:t>0.0.0.0:3000</w:t>
            </w:r>
          </w:p>
        </w:tc>
        <w:tc>
          <w:tcPr>
            <w:tcW w:type="dxa" w:w="3260"/>
          </w:tcPr>
          <w:p>
            <w:pPr>
              <w:spacing w:before="0" w:after="0" w:line="264" w:lineRule="auto"/>
              <w:jc w:val="left"/>
            </w:pPr>
            <w:r>
              <w:rPr>
                <w:rFonts w:ascii="Calibri" w:hAnsi="Calibri"/>
                <w:b w:val="0"/>
                <w:color w:val="1F2937"/>
                <w:sz w:val="18"/>
              </w:rPr>
              <w:t>Reached by the organization load balancer</w:t>
            </w:r>
          </w:p>
        </w:tc>
      </w:tr>
      <w:tr>
        <w:tc>
          <w:tcPr>
            <w:tcW w:type="dxa" w:w="2100"/>
          </w:tcPr>
          <w:p>
            <w:pPr>
              <w:spacing w:before="0" w:after="0" w:line="264" w:lineRule="auto"/>
              <w:jc w:val="left"/>
            </w:pPr>
            <w:r>
              <w:rPr>
                <w:rFonts w:ascii="Calibri" w:hAnsi="Calibri"/>
                <w:b w:val="0"/>
                <w:color w:val="1F2937"/>
                <w:sz w:val="18"/>
              </w:rPr>
              <w:t>Prometheus LTS</w:t>
            </w:r>
          </w:p>
        </w:tc>
        <w:tc>
          <w:tcPr>
            <w:tcW w:type="dxa" w:w="2000"/>
          </w:tcPr>
          <w:p>
            <w:pPr>
              <w:spacing w:before="0" w:after="0" w:line="264" w:lineRule="auto"/>
              <w:jc w:val="left"/>
            </w:pPr>
            <w:r>
              <w:rPr>
                <w:rFonts w:ascii="Calibri" w:hAnsi="Calibri"/>
                <w:b w:val="0"/>
                <w:color w:val="1F2937"/>
                <w:sz w:val="18"/>
              </w:rPr>
              <w:t>Monitoring server</w:t>
            </w:r>
          </w:p>
        </w:tc>
        <w:tc>
          <w:tcPr>
            <w:tcW w:type="dxa" w:w="2000"/>
          </w:tcPr>
          <w:p>
            <w:pPr>
              <w:spacing w:before="0" w:after="0" w:line="264" w:lineRule="auto"/>
              <w:jc w:val="left"/>
            </w:pPr>
            <w:r>
              <w:rPr>
                <w:rFonts w:ascii="Calibri" w:hAnsi="Calibri"/>
                <w:b w:val="0"/>
                <w:color w:val="1F2937"/>
                <w:sz w:val="18"/>
              </w:rPr>
              <w:t>127.0.0.1:9090</w:t>
            </w:r>
          </w:p>
        </w:tc>
        <w:tc>
          <w:tcPr>
            <w:tcW w:type="dxa" w:w="3260"/>
          </w:tcPr>
          <w:p>
            <w:pPr>
              <w:spacing w:before="0" w:after="0" w:line="264" w:lineRule="auto"/>
              <w:jc w:val="left"/>
            </w:pPr>
            <w:r>
              <w:rPr>
                <w:rFonts w:ascii="Calibri" w:hAnsi="Calibri"/>
                <w:b w:val="0"/>
                <w:color w:val="1F2937"/>
                <w:sz w:val="18"/>
              </w:rPr>
              <w:t>Scrapes all targets, evaluates rules</w:t>
            </w:r>
          </w:p>
        </w:tc>
      </w:tr>
      <w:tr>
        <w:tc>
          <w:tcPr>
            <w:tcW w:type="dxa" w:w="2100"/>
          </w:tcPr>
          <w:p>
            <w:pPr>
              <w:spacing w:before="0" w:after="0" w:line="264" w:lineRule="auto"/>
              <w:jc w:val="left"/>
            </w:pPr>
            <w:r>
              <w:rPr>
                <w:rFonts w:ascii="Calibri" w:hAnsi="Calibri"/>
                <w:b w:val="0"/>
                <w:color w:val="1F2937"/>
                <w:sz w:val="18"/>
              </w:rPr>
              <w:t>Alertmanager</w:t>
            </w:r>
          </w:p>
        </w:tc>
        <w:tc>
          <w:tcPr>
            <w:tcW w:type="dxa" w:w="2000"/>
          </w:tcPr>
          <w:p>
            <w:pPr>
              <w:spacing w:before="0" w:after="0" w:line="264" w:lineRule="auto"/>
              <w:jc w:val="left"/>
            </w:pPr>
            <w:r>
              <w:rPr>
                <w:rFonts w:ascii="Calibri" w:hAnsi="Calibri"/>
                <w:b w:val="0"/>
                <w:color w:val="1F2937"/>
                <w:sz w:val="18"/>
              </w:rPr>
              <w:t>Monitoring server</w:t>
            </w:r>
          </w:p>
        </w:tc>
        <w:tc>
          <w:tcPr>
            <w:tcW w:type="dxa" w:w="2000"/>
          </w:tcPr>
          <w:p>
            <w:pPr>
              <w:spacing w:before="0" w:after="0" w:line="264" w:lineRule="auto"/>
              <w:jc w:val="left"/>
            </w:pPr>
            <w:r>
              <w:rPr>
                <w:rFonts w:ascii="Calibri" w:hAnsi="Calibri"/>
                <w:b w:val="0"/>
                <w:color w:val="1F2937"/>
                <w:sz w:val="18"/>
              </w:rPr>
              <w:t>127.0.0.1:9093</w:t>
            </w:r>
          </w:p>
        </w:tc>
        <w:tc>
          <w:tcPr>
            <w:tcW w:type="dxa" w:w="3260"/>
          </w:tcPr>
          <w:p>
            <w:pPr>
              <w:spacing w:before="0" w:after="0" w:line="264" w:lineRule="auto"/>
              <w:jc w:val="left"/>
            </w:pPr>
            <w:r>
              <w:rPr>
                <w:rFonts w:ascii="Calibri" w:hAnsi="Calibri"/>
                <w:b w:val="0"/>
                <w:color w:val="1F2937"/>
                <w:sz w:val="18"/>
              </w:rPr>
              <w:t>Single node, clustering disabled</w:t>
            </w:r>
          </w:p>
        </w:tc>
      </w:tr>
      <w:tr>
        <w:tc>
          <w:tcPr>
            <w:tcW w:type="dxa" w:w="2100"/>
          </w:tcPr>
          <w:p>
            <w:pPr>
              <w:spacing w:before="0" w:after="0" w:line="264" w:lineRule="auto"/>
              <w:jc w:val="left"/>
            </w:pPr>
            <w:r>
              <w:rPr>
                <w:rFonts w:ascii="Calibri" w:hAnsi="Calibri"/>
                <w:b w:val="0"/>
                <w:color w:val="1F2937"/>
                <w:sz w:val="18"/>
              </w:rPr>
              <w:t>Node Exporter</w:t>
            </w:r>
          </w:p>
        </w:tc>
        <w:tc>
          <w:tcPr>
            <w:tcW w:type="dxa" w:w="2000"/>
          </w:tcPr>
          <w:p>
            <w:pPr>
              <w:spacing w:before="0" w:after="0" w:line="264" w:lineRule="auto"/>
              <w:jc w:val="left"/>
            </w:pPr>
            <w:r>
              <w:rPr>
                <w:rFonts w:ascii="Calibri" w:hAnsi="Calibri"/>
                <w:b w:val="0"/>
                <w:color w:val="1F2937"/>
                <w:sz w:val="18"/>
              </w:rPr>
              <w:t>Monitoring + app servers</w:t>
            </w:r>
          </w:p>
        </w:tc>
        <w:tc>
          <w:tcPr>
            <w:tcW w:type="dxa" w:w="2000"/>
          </w:tcPr>
          <w:p>
            <w:pPr>
              <w:spacing w:before="0" w:after="0" w:line="264" w:lineRule="auto"/>
              <w:jc w:val="left"/>
            </w:pPr>
            <w:r>
              <w:rPr>
                <w:rFonts w:ascii="Calibri" w:hAnsi="Calibri"/>
                <w:b w:val="0"/>
                <w:color w:val="1F2937"/>
                <w:sz w:val="18"/>
              </w:rPr>
              <w:t>0.0.0.0:9100</w:t>
            </w:r>
          </w:p>
        </w:tc>
        <w:tc>
          <w:tcPr>
            <w:tcW w:type="dxa" w:w="3260"/>
          </w:tcPr>
          <w:p>
            <w:pPr>
              <w:spacing w:before="0" w:after="0" w:line="264" w:lineRule="auto"/>
              <w:jc w:val="left"/>
            </w:pPr>
            <w:r>
              <w:rPr>
                <w:rFonts w:ascii="Calibri" w:hAnsi="Calibri"/>
                <w:b w:val="0"/>
                <w:color w:val="1F2937"/>
                <w:sz w:val="18"/>
              </w:rPr>
              <w:t>Host metrics, restricted by firewall</w:t>
            </w:r>
          </w:p>
        </w:tc>
      </w:tr>
    </w:tbl>
    <w:p>
      <w:pPr>
        <w:spacing w:after="40"/>
      </w:pPr>
    </w:p>
    <w:p>
      <w:pPr>
        <w:pStyle w:val="Heading2"/>
        <w:keepNext/>
      </w:pPr>
      <w:r>
        <w:t>1.2 Replace these values</w:t>
      </w:r>
    </w:p>
    <w:p>
      <w:pPr>
        <w:pStyle w:val="Callout"/>
        <w:shd w:fill="FDECEC"/>
      </w:pPr>
      <w:r>
        <w:rPr>
          <w:rFonts w:ascii="Calibri" w:hAnsi="Calibri"/>
          <w:b/>
          <w:color w:val="9B1C1C"/>
          <w:sz w:val="20"/>
        </w:rPr>
        <w:t xml:space="preserve">Before execution: </w:t>
      </w:r>
      <w:r>
        <w:rPr>
          <w:rFonts w:ascii="Calibri" w:hAnsi="Calibri"/>
          <w:color w:val="1F2937"/>
          <w:sz w:val="20"/>
        </w:rPr>
        <w:t>Replace every angle-bracket value in this runbook. Do not paste a command containing &lt;PLACEHOLDER&gt; into a production shell.</w:t>
      </w:r>
    </w:p>
    <w:tbl>
      <w:tblPr>
        <w:tblStyle w:val="TableGrid"/>
        <w:tblW w:type="dxa" w:w="9360"/>
        <w:jc w:val="left"/>
        <w:tblLayout w:type="fixed"/>
        <w:tblLook w:firstColumn="1" w:firstRow="1" w:lastColumn="0" w:lastRow="0" w:noHBand="0" w:noVBand="1" w:val="04A0"/>
        <w:tblInd w:w="120" w:type="dxa"/>
      </w:tblPr>
      <w:tblGrid>
        <w:gridCol w:w="2200"/>
        <w:gridCol w:w="2600"/>
        <w:gridCol w:w="4560"/>
      </w:tblGrid>
      <w:tr>
        <w:trPr>
          <w:tblHeader w:val="true"/>
        </w:trPr>
        <w:tc>
          <w:tcPr>
            <w:tcW w:type="dxa" w:w="22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Placeholder</w:t>
            </w:r>
          </w:p>
        </w:tc>
        <w:tc>
          <w:tcPr>
            <w:tcW w:type="dxa" w:w="26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Example</w:t>
            </w:r>
          </w:p>
        </w:tc>
        <w:tc>
          <w:tcPr>
            <w:tcW w:type="dxa" w:w="45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Purpose</w:t>
            </w:r>
          </w:p>
        </w:tc>
      </w:tr>
      <w:tr>
        <w:tc>
          <w:tcPr>
            <w:tcW w:type="dxa" w:w="2200"/>
          </w:tcPr>
          <w:p>
            <w:pPr>
              <w:spacing w:before="0" w:after="0" w:line="264" w:lineRule="auto"/>
              <w:jc w:val="left"/>
            </w:pPr>
            <w:r>
              <w:rPr>
                <w:rFonts w:ascii="Calibri" w:hAnsi="Calibri"/>
                <w:b w:val="0"/>
                <w:color w:val="1F2937"/>
                <w:sz w:val="18"/>
              </w:rPr>
              <w:t>&lt;MON_FQDN&gt;</w:t>
            </w:r>
          </w:p>
        </w:tc>
        <w:tc>
          <w:tcPr>
            <w:tcW w:type="dxa" w:w="2600"/>
          </w:tcPr>
          <w:p>
            <w:pPr>
              <w:spacing w:before="0" w:after="0" w:line="264" w:lineRule="auto"/>
              <w:jc w:val="left"/>
            </w:pPr>
            <w:r>
              <w:rPr>
                <w:rFonts w:ascii="Calibri" w:hAnsi="Calibri"/>
                <w:b w:val="0"/>
                <w:color w:val="1F2937"/>
                <w:sz w:val="18"/>
              </w:rPr>
              <w:t>mon01.example.com</w:t>
            </w:r>
          </w:p>
        </w:tc>
        <w:tc>
          <w:tcPr>
            <w:tcW w:type="dxa" w:w="4560"/>
          </w:tcPr>
          <w:p>
            <w:pPr>
              <w:spacing w:before="0" w:after="0" w:line="264" w:lineRule="auto"/>
              <w:jc w:val="left"/>
            </w:pPr>
            <w:r>
              <w:rPr>
                <w:rFonts w:ascii="Calibri" w:hAnsi="Calibri"/>
                <w:b w:val="0"/>
                <w:color w:val="1F2937"/>
                <w:sz w:val="18"/>
              </w:rPr>
              <w:t>Monitoring server hostname</w:t>
            </w:r>
          </w:p>
        </w:tc>
      </w:tr>
      <w:tr>
        <w:tc>
          <w:tcPr>
            <w:tcW w:type="dxa" w:w="2200"/>
          </w:tcPr>
          <w:p>
            <w:pPr>
              <w:spacing w:before="0" w:after="0" w:line="264" w:lineRule="auto"/>
              <w:jc w:val="left"/>
            </w:pPr>
            <w:r>
              <w:rPr>
                <w:rFonts w:ascii="Calibri" w:hAnsi="Calibri"/>
                <w:b w:val="0"/>
                <w:color w:val="1F2937"/>
                <w:sz w:val="18"/>
              </w:rPr>
              <w:t>&lt;MON_IP&gt;</w:t>
            </w:r>
          </w:p>
        </w:tc>
        <w:tc>
          <w:tcPr>
            <w:tcW w:type="dxa" w:w="2600"/>
          </w:tcPr>
          <w:p>
            <w:pPr>
              <w:spacing w:before="0" w:after="0" w:line="264" w:lineRule="auto"/>
              <w:jc w:val="left"/>
            </w:pPr>
            <w:r>
              <w:rPr>
                <w:rFonts w:ascii="Calibri" w:hAnsi="Calibri"/>
                <w:b w:val="0"/>
                <w:color w:val="1F2937"/>
                <w:sz w:val="18"/>
              </w:rPr>
              <w:t>10.10.10.11</w:t>
            </w:r>
          </w:p>
        </w:tc>
        <w:tc>
          <w:tcPr>
            <w:tcW w:type="dxa" w:w="4560"/>
          </w:tcPr>
          <w:p>
            <w:pPr>
              <w:spacing w:before="0" w:after="0" w:line="264" w:lineRule="auto"/>
              <w:jc w:val="left"/>
            </w:pPr>
            <w:r>
              <w:rPr>
                <w:rFonts w:ascii="Calibri" w:hAnsi="Calibri"/>
                <w:b w:val="0"/>
                <w:color w:val="1F2937"/>
                <w:sz w:val="18"/>
              </w:rPr>
              <w:t>Monitoring server address</w:t>
            </w:r>
          </w:p>
        </w:tc>
      </w:tr>
      <w:tr>
        <w:tc>
          <w:tcPr>
            <w:tcW w:type="dxa" w:w="2200"/>
          </w:tcPr>
          <w:p>
            <w:pPr>
              <w:spacing w:before="0" w:after="0" w:line="264" w:lineRule="auto"/>
              <w:jc w:val="left"/>
            </w:pPr>
            <w:r>
              <w:rPr>
                <w:rFonts w:ascii="Calibri" w:hAnsi="Calibri"/>
                <w:b w:val="0"/>
                <w:color w:val="1F2937"/>
                <w:sz w:val="18"/>
              </w:rPr>
              <w:t>&lt;GRAFANA_FQDN&gt;</w:t>
            </w:r>
          </w:p>
        </w:tc>
        <w:tc>
          <w:tcPr>
            <w:tcW w:type="dxa" w:w="2600"/>
          </w:tcPr>
          <w:p>
            <w:pPr>
              <w:spacing w:before="0" w:after="0" w:line="264" w:lineRule="auto"/>
              <w:jc w:val="left"/>
            </w:pPr>
            <w:r>
              <w:rPr>
                <w:rFonts w:ascii="Calibri" w:hAnsi="Calibri"/>
                <w:b w:val="0"/>
                <w:color w:val="1F2937"/>
                <w:sz w:val="18"/>
              </w:rPr>
              <w:t>grafana.example.com</w:t>
            </w:r>
          </w:p>
        </w:tc>
        <w:tc>
          <w:tcPr>
            <w:tcW w:type="dxa" w:w="4560"/>
          </w:tcPr>
          <w:p>
            <w:pPr>
              <w:spacing w:before="0" w:after="0" w:line="264" w:lineRule="auto"/>
              <w:jc w:val="left"/>
            </w:pPr>
            <w:r>
              <w:rPr>
                <w:rFonts w:ascii="Calibri" w:hAnsi="Calibri"/>
                <w:b w:val="0"/>
                <w:color w:val="1F2937"/>
                <w:sz w:val="18"/>
              </w:rPr>
              <w:t>User-facing Grafana DNS (org LB)</w:t>
            </w:r>
          </w:p>
        </w:tc>
      </w:tr>
      <w:tr>
        <w:tc>
          <w:tcPr>
            <w:tcW w:type="dxa" w:w="2200"/>
          </w:tcPr>
          <w:p>
            <w:pPr>
              <w:spacing w:before="0" w:after="0" w:line="264" w:lineRule="auto"/>
              <w:jc w:val="left"/>
            </w:pPr>
            <w:r>
              <w:rPr>
                <w:rFonts w:ascii="Calibri" w:hAnsi="Calibri"/>
                <w:b w:val="0"/>
                <w:color w:val="1F2937"/>
                <w:sz w:val="18"/>
              </w:rPr>
              <w:t>&lt;APPROVED_CIDR&gt;</w:t>
            </w:r>
          </w:p>
        </w:tc>
        <w:tc>
          <w:tcPr>
            <w:tcW w:type="dxa" w:w="2600"/>
          </w:tcPr>
          <w:p>
            <w:pPr>
              <w:spacing w:before="0" w:after="0" w:line="264" w:lineRule="auto"/>
              <w:jc w:val="left"/>
            </w:pPr>
            <w:r>
              <w:rPr>
                <w:rFonts w:ascii="Calibri" w:hAnsi="Calibri"/>
                <w:b w:val="0"/>
                <w:color w:val="1F2937"/>
                <w:sz w:val="18"/>
              </w:rPr>
              <w:t>10.20.0.0/16</w:t>
            </w:r>
          </w:p>
        </w:tc>
        <w:tc>
          <w:tcPr>
            <w:tcW w:type="dxa" w:w="4560"/>
          </w:tcPr>
          <w:p>
            <w:pPr>
              <w:spacing w:before="0" w:after="0" w:line="264" w:lineRule="auto"/>
              <w:jc w:val="left"/>
            </w:pPr>
            <w:r>
              <w:rPr>
                <w:rFonts w:ascii="Calibri" w:hAnsi="Calibri"/>
                <w:b w:val="0"/>
                <w:color w:val="1F2937"/>
                <w:sz w:val="18"/>
              </w:rPr>
              <w:t>Authorized user / load-balancer network</w:t>
            </w:r>
          </w:p>
        </w:tc>
      </w:tr>
      <w:tr>
        <w:tc>
          <w:tcPr>
            <w:tcW w:type="dxa" w:w="2200"/>
          </w:tcPr>
          <w:p>
            <w:pPr>
              <w:spacing w:before="0" w:after="0" w:line="264" w:lineRule="auto"/>
              <w:jc w:val="left"/>
            </w:pPr>
            <w:r>
              <w:rPr>
                <w:rFonts w:ascii="Calibri" w:hAnsi="Calibri"/>
                <w:b w:val="0"/>
                <w:color w:val="1F2937"/>
                <w:sz w:val="18"/>
              </w:rPr>
              <w:t>&lt;PROM_RETENTION_SIZE&gt;</w:t>
            </w:r>
          </w:p>
        </w:tc>
        <w:tc>
          <w:tcPr>
            <w:tcW w:type="dxa" w:w="2600"/>
          </w:tcPr>
          <w:p>
            <w:pPr>
              <w:spacing w:before="0" w:after="0" w:line="264" w:lineRule="auto"/>
              <w:jc w:val="left"/>
            </w:pPr>
            <w:r>
              <w:rPr>
                <w:rFonts w:ascii="Calibri" w:hAnsi="Calibri"/>
                <w:b w:val="0"/>
                <w:color w:val="1F2937"/>
                <w:sz w:val="18"/>
              </w:rPr>
              <w:t>40GB</w:t>
            </w:r>
          </w:p>
        </w:tc>
        <w:tc>
          <w:tcPr>
            <w:tcW w:type="dxa" w:w="4560"/>
          </w:tcPr>
          <w:p>
            <w:pPr>
              <w:spacing w:before="0" w:after="0" w:line="264" w:lineRule="auto"/>
              <w:jc w:val="left"/>
            </w:pPr>
            <w:r>
              <w:rPr>
                <w:rFonts w:ascii="Calibri" w:hAnsi="Calibri"/>
                <w:b w:val="0"/>
                <w:color w:val="1F2937"/>
                <w:sz w:val="18"/>
              </w:rPr>
              <w:t>~80% of the 50 GB /u01 Prometheus mount</w:t>
            </w:r>
          </w:p>
        </w:tc>
      </w:tr>
      <w:tr>
        <w:tc>
          <w:tcPr>
            <w:tcW w:type="dxa" w:w="2200"/>
          </w:tcPr>
          <w:p>
            <w:pPr>
              <w:spacing w:before="0" w:after="0" w:line="264" w:lineRule="auto"/>
              <w:jc w:val="left"/>
            </w:pPr>
            <w:r>
              <w:rPr>
                <w:rFonts w:ascii="Calibri" w:hAnsi="Calibri"/>
                <w:b w:val="0"/>
                <w:color w:val="1F2937"/>
                <w:sz w:val="18"/>
              </w:rPr>
              <w:t>&lt;SMTP_OR_WEBHOOK&gt;</w:t>
            </w:r>
          </w:p>
        </w:tc>
        <w:tc>
          <w:tcPr>
            <w:tcW w:type="dxa" w:w="2600"/>
          </w:tcPr>
          <w:p>
            <w:pPr>
              <w:spacing w:before="0" w:after="0" w:line="264" w:lineRule="auto"/>
              <w:jc w:val="left"/>
            </w:pPr>
            <w:r>
              <w:rPr>
                <w:rFonts w:ascii="Calibri" w:hAnsi="Calibri"/>
                <w:b w:val="0"/>
                <w:color w:val="1F2937"/>
                <w:sz w:val="18"/>
              </w:rPr>
              <w:t>Organization supplied</w:t>
            </w:r>
          </w:p>
        </w:tc>
        <w:tc>
          <w:tcPr>
            <w:tcW w:type="dxa" w:w="4560"/>
          </w:tcPr>
          <w:p>
            <w:pPr>
              <w:spacing w:before="0" w:after="0" w:line="264" w:lineRule="auto"/>
              <w:jc w:val="left"/>
            </w:pPr>
            <w:r>
              <w:rPr>
                <w:rFonts w:ascii="Calibri" w:hAnsi="Calibri"/>
                <w:b w:val="0"/>
                <w:color w:val="1F2937"/>
                <w:sz w:val="18"/>
              </w:rPr>
              <w:t>Alert delivery destination</w:t>
            </w:r>
          </w:p>
        </w:tc>
      </w:tr>
      <w:tr>
        <w:tc>
          <w:tcPr>
            <w:tcW w:type="dxa" w:w="2200"/>
          </w:tcPr>
          <w:p>
            <w:pPr>
              <w:spacing w:before="0" w:after="0" w:line="264" w:lineRule="auto"/>
              <w:jc w:val="left"/>
            </w:pPr>
            <w:r>
              <w:rPr>
                <w:rFonts w:ascii="Calibri" w:hAnsi="Calibri"/>
                <w:b w:val="0"/>
                <w:color w:val="1F2937"/>
                <w:sz w:val="18"/>
              </w:rPr>
              <w:t>&lt;BACKUP_PATH&gt;</w:t>
            </w:r>
          </w:p>
        </w:tc>
        <w:tc>
          <w:tcPr>
            <w:tcW w:type="dxa" w:w="2600"/>
          </w:tcPr>
          <w:p>
            <w:pPr>
              <w:spacing w:before="0" w:after="0" w:line="264" w:lineRule="auto"/>
              <w:jc w:val="left"/>
            </w:pPr>
            <w:r>
              <w:rPr>
                <w:rFonts w:ascii="Calibri" w:hAnsi="Calibri"/>
                <w:b w:val="0"/>
                <w:color w:val="1F2937"/>
                <w:sz w:val="18"/>
              </w:rPr>
              <w:t>/backup/monitoring</w:t>
            </w:r>
          </w:p>
        </w:tc>
        <w:tc>
          <w:tcPr>
            <w:tcW w:type="dxa" w:w="4560"/>
          </w:tcPr>
          <w:p>
            <w:pPr>
              <w:spacing w:before="0" w:after="0" w:line="264" w:lineRule="auto"/>
              <w:jc w:val="left"/>
            </w:pPr>
            <w:r>
              <w:rPr>
                <w:rFonts w:ascii="Calibri" w:hAnsi="Calibri"/>
                <w:b w:val="0"/>
                <w:color w:val="1F2937"/>
                <w:sz w:val="18"/>
              </w:rPr>
              <w:t>Approved protected backup destination</w:t>
            </w:r>
          </w:p>
        </w:tc>
      </w:tr>
    </w:tbl>
    <w:p>
      <w:pPr>
        <w:spacing w:after="40"/>
      </w:pPr>
    </w:p>
    <w:p>
      <w:pPr>
        <w:pStyle w:val="Heading2"/>
        <w:keepNext/>
      </w:pPr>
      <w:r>
        <w:t>1.3 Data flow</w:t>
      </w:r>
    </w:p>
    <w:p>
      <w:pPr>
        <w:pStyle w:val="CodeBlock"/>
        <w:keepLines/>
        <w:shd w:fill="F5F7FA"/>
      </w:pPr>
      <w:r>
        <w:rPr>
          <w:rFonts w:ascii="Consolas" w:hAnsi="Consolas"/>
          <w:color w:val="202124"/>
          <w:sz w:val="16"/>
        </w:rPr>
        <w:t>Users --HTTPS/443--&gt; Organization DNS + Load Balancer (TLS termination)</w:t>
        <w:br/>
        <w:t xml:space="preserve">                          |</w:t>
        <w:br/>
        <w:t xml:space="preserve">                          +--HTTP/3000--&gt; Grafana (single host)</w:t>
        <w:br/>
        <w:t xml:space="preserve">                                              |</w:t>
        <w:br/>
        <w:t xml:space="preserve">                                              +--&gt; Prometheus/9090 (loopback)</w:t>
        <w:br/>
        <w:t xml:space="preserve">                                              +--&gt; PostgreSQL/5432 (loopback)</w:t>
        <w:br/>
        <w:br/>
        <w:t>Prometheus --&gt; Node Exporter/9100 (local host and application servers)</w:t>
        <w:br/>
        <w:t>Prometheus --&gt; application metrics endpoints</w:t>
        <w:br/>
        <w:t>Prometheus --&gt; Alertmanager/9093 (loopback) --&gt; Approved notification channel</w:t>
      </w:r>
    </w:p>
    <w:p>
      <w:pPr>
        <w:pStyle w:val="Heading2"/>
        <w:keepNext/>
      </w:pPr>
      <w:r>
        <w:t>1.4 Availability behavior</w:t>
      </w:r>
    </w:p>
    <w:tbl>
      <w:tblPr>
        <w:tblStyle w:val="TableGrid"/>
        <w:tblW w:type="dxa" w:w="9360"/>
        <w:jc w:val="left"/>
        <w:tblLayout w:type="fixed"/>
        <w:tblLook w:firstColumn="1" w:firstRow="1" w:lastColumn="0" w:lastRow="0" w:noHBand="0" w:noVBand="1" w:val="04A0"/>
        <w:tblInd w:w="120" w:type="dxa"/>
      </w:tblPr>
      <w:tblGrid>
        <w:gridCol w:w="2300"/>
        <w:gridCol w:w="4000"/>
        <w:gridCol w:w="3060"/>
      </w:tblGrid>
      <w:tr>
        <w:trPr>
          <w:tblHeader w:val="true"/>
        </w:trPr>
        <w:tc>
          <w:tcPr>
            <w:tcW w:type="dxa" w:w="2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Failure</w:t>
            </w:r>
          </w:p>
        </w:tc>
        <w:tc>
          <w:tcPr>
            <w:tcW w:type="dxa" w:w="40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Expected behavior</w:t>
            </w:r>
          </w:p>
        </w:tc>
        <w:tc>
          <w:tcPr>
            <w:tcW w:type="dxa" w:w="30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Required action</w:t>
            </w:r>
          </w:p>
        </w:tc>
      </w:tr>
      <w:tr>
        <w:tc>
          <w:tcPr>
            <w:tcW w:type="dxa" w:w="2300"/>
          </w:tcPr>
          <w:p>
            <w:pPr>
              <w:spacing w:before="0" w:after="0" w:line="264" w:lineRule="auto"/>
              <w:jc w:val="left"/>
            </w:pPr>
            <w:r>
              <w:rPr>
                <w:rFonts w:ascii="Calibri" w:hAnsi="Calibri"/>
                <w:b w:val="0"/>
                <w:color w:val="1F2937"/>
                <w:sz w:val="18"/>
              </w:rPr>
              <w:t>A single component (Prometheus, Alertmanager, Grafana)</w:t>
            </w:r>
          </w:p>
        </w:tc>
        <w:tc>
          <w:tcPr>
            <w:tcW w:type="dxa" w:w="4000"/>
          </w:tcPr>
          <w:p>
            <w:pPr>
              <w:spacing w:before="0" w:after="0" w:line="264" w:lineRule="auto"/>
              <w:jc w:val="left"/>
            </w:pPr>
            <w:r>
              <w:rPr>
                <w:rFonts w:ascii="Calibri" w:hAnsi="Calibri"/>
                <w:b w:val="0"/>
                <w:color w:val="1F2937"/>
                <w:sz w:val="18"/>
              </w:rPr>
              <w:t>systemd restarts the failed unit automatically.</w:t>
            </w:r>
          </w:p>
        </w:tc>
        <w:tc>
          <w:tcPr>
            <w:tcW w:type="dxa" w:w="3060"/>
          </w:tcPr>
          <w:p>
            <w:pPr>
              <w:spacing w:before="0" w:after="0" w:line="264" w:lineRule="auto"/>
              <w:jc w:val="left"/>
            </w:pPr>
            <w:r>
              <w:rPr>
                <w:rFonts w:ascii="Calibri" w:hAnsi="Calibri"/>
                <w:b w:val="0"/>
                <w:color w:val="1F2937"/>
                <w:sz w:val="18"/>
              </w:rPr>
              <w:t>Investigate logs; confirm the service returned.</w:t>
            </w:r>
          </w:p>
        </w:tc>
      </w:tr>
      <w:tr>
        <w:tc>
          <w:tcPr>
            <w:tcW w:type="dxa" w:w="2300"/>
          </w:tcPr>
          <w:p>
            <w:pPr>
              <w:spacing w:before="0" w:after="0" w:line="264" w:lineRule="auto"/>
              <w:jc w:val="left"/>
            </w:pPr>
            <w:r>
              <w:rPr>
                <w:rFonts w:ascii="Calibri" w:hAnsi="Calibri"/>
                <w:b w:val="0"/>
                <w:color w:val="1F2937"/>
                <w:sz w:val="18"/>
              </w:rPr>
              <w:t>Node Exporter on an application server</w:t>
            </w:r>
          </w:p>
        </w:tc>
        <w:tc>
          <w:tcPr>
            <w:tcW w:type="dxa" w:w="4000"/>
          </w:tcPr>
          <w:p>
            <w:pPr>
              <w:spacing w:before="0" w:after="0" w:line="264" w:lineRule="auto"/>
              <w:jc w:val="left"/>
            </w:pPr>
            <w:r>
              <w:rPr>
                <w:rFonts w:ascii="Calibri" w:hAnsi="Calibri"/>
                <w:b w:val="0"/>
                <w:color w:val="1F2937"/>
                <w:sz w:val="18"/>
              </w:rPr>
              <w:t>That host's metrics gap; TargetDown alert fires.</w:t>
            </w:r>
          </w:p>
        </w:tc>
        <w:tc>
          <w:tcPr>
            <w:tcW w:type="dxa" w:w="3060"/>
          </w:tcPr>
          <w:p>
            <w:pPr>
              <w:spacing w:before="0" w:after="0" w:line="264" w:lineRule="auto"/>
              <w:jc w:val="left"/>
            </w:pPr>
            <w:r>
              <w:rPr>
                <w:rFonts w:ascii="Calibri" w:hAnsi="Calibri"/>
                <w:b w:val="0"/>
                <w:color w:val="1F2937"/>
                <w:sz w:val="18"/>
              </w:rPr>
              <w:t>Repair the exporter or host.</w:t>
            </w:r>
          </w:p>
        </w:tc>
      </w:tr>
      <w:tr>
        <w:tc>
          <w:tcPr>
            <w:tcW w:type="dxa" w:w="2300"/>
          </w:tcPr>
          <w:p>
            <w:pPr>
              <w:spacing w:before="0" w:after="0" w:line="264" w:lineRule="auto"/>
              <w:jc w:val="left"/>
            </w:pPr>
            <w:r>
              <w:rPr>
                <w:rFonts w:ascii="Calibri" w:hAnsi="Calibri"/>
                <w:b w:val="0"/>
                <w:color w:val="1F2937"/>
                <w:sz w:val="18"/>
              </w:rPr>
              <w:t>The monitoring server</w:t>
            </w:r>
          </w:p>
        </w:tc>
        <w:tc>
          <w:tcPr>
            <w:tcW w:type="dxa" w:w="4000"/>
          </w:tcPr>
          <w:p>
            <w:pPr>
              <w:spacing w:before="0" w:after="0" w:line="264" w:lineRule="auto"/>
              <w:jc w:val="left"/>
            </w:pPr>
            <w:r>
              <w:rPr>
                <w:rFonts w:ascii="Calibri" w:hAnsi="Calibri"/>
                <w:b w:val="0"/>
                <w:color w:val="1F2937"/>
                <w:sz w:val="18"/>
              </w:rPr>
              <w:t>All monitoring, dashboards, and alerting are unavailable.</w:t>
            </w:r>
          </w:p>
        </w:tc>
        <w:tc>
          <w:tcPr>
            <w:tcW w:type="dxa" w:w="3060"/>
          </w:tcPr>
          <w:p>
            <w:pPr>
              <w:spacing w:before="0" w:after="0" w:line="264" w:lineRule="auto"/>
              <w:jc w:val="left"/>
            </w:pPr>
            <w:r>
              <w:rPr>
                <w:rFonts w:ascii="Calibri" w:hAnsi="Calibri"/>
                <w:b w:val="0"/>
                <w:color w:val="1F2937"/>
                <w:sz w:val="18"/>
              </w:rPr>
              <w:t>Restore the host, then restore PostgreSQL and configuration from backup.</w:t>
            </w:r>
          </w:p>
        </w:tc>
      </w:tr>
      <w:tr>
        <w:tc>
          <w:tcPr>
            <w:tcW w:type="dxa" w:w="2300"/>
          </w:tcPr>
          <w:p>
            <w:pPr>
              <w:spacing w:before="0" w:after="0" w:line="264" w:lineRule="auto"/>
              <w:jc w:val="left"/>
            </w:pPr>
            <w:r>
              <w:rPr>
                <w:rFonts w:ascii="Calibri" w:hAnsi="Calibri"/>
                <w:b w:val="0"/>
                <w:color w:val="1F2937"/>
                <w:sz w:val="18"/>
              </w:rPr>
              <w:t>Corrupted or lost Grafana database</w:t>
            </w:r>
          </w:p>
        </w:tc>
        <w:tc>
          <w:tcPr>
            <w:tcW w:type="dxa" w:w="4000"/>
          </w:tcPr>
          <w:p>
            <w:pPr>
              <w:spacing w:before="0" w:after="0" w:line="264" w:lineRule="auto"/>
              <w:jc w:val="left"/>
            </w:pPr>
            <w:r>
              <w:rPr>
                <w:rFonts w:ascii="Calibri" w:hAnsi="Calibri"/>
                <w:b w:val="0"/>
                <w:color w:val="1F2937"/>
                <w:sz w:val="18"/>
              </w:rPr>
              <w:t>Dashboards, users, and data sources are lost.</w:t>
            </w:r>
          </w:p>
        </w:tc>
        <w:tc>
          <w:tcPr>
            <w:tcW w:type="dxa" w:w="3060"/>
          </w:tcPr>
          <w:p>
            <w:pPr>
              <w:spacing w:before="0" w:after="0" w:line="264" w:lineRule="auto"/>
              <w:jc w:val="left"/>
            </w:pPr>
            <w:r>
              <w:rPr>
                <w:rFonts w:ascii="Calibri" w:hAnsi="Calibri"/>
                <w:b w:val="0"/>
                <w:color w:val="1F2937"/>
                <w:sz w:val="18"/>
              </w:rPr>
              <w:t>Restore the latest PostgreSQL backup and restart Grafana.</w:t>
            </w:r>
          </w:p>
        </w:tc>
      </w:tr>
    </w:tbl>
    <w:p>
      <w:pPr>
        <w:spacing w:after="40"/>
      </w:pPr>
    </w:p>
    <w:p>
      <w:pPr>
        <w:pStyle w:val="Callout"/>
        <w:shd w:fill="FFF4CE"/>
      </w:pPr>
      <w:r>
        <w:rPr>
          <w:rFonts w:ascii="Calibri" w:hAnsi="Calibri"/>
          <w:b/>
          <w:color w:val="1F4E78"/>
          <w:sz w:val="20"/>
        </w:rPr>
        <w:t xml:space="preserve">Recovery depends on backups: </w:t>
      </w:r>
      <w:r>
        <w:rPr>
          <w:rFonts w:ascii="Calibri" w:hAnsi="Calibri"/>
          <w:color w:val="1F2937"/>
          <w:sz w:val="20"/>
        </w:rPr>
        <w:t>Because recovery relies on rebuilding from backup rather than automatic failover, backup integrity and a rehearsed restore procedure are the primary recovery controls. Validate backups and test restores on a schedule (Section 11).</w:t>
      </w:r>
    </w:p>
    <w:p>
      <w:r>
        <w:br w:type="page"/>
      </w:r>
    </w:p>
    <w:p>
      <w:pPr>
        <w:pStyle w:val="Heading1"/>
        <w:keepNext/>
      </w:pPr>
      <w:r>
        <w:t>2. Prerequisites and security approvals</w:t>
      </w:r>
    </w:p>
    <w:p>
      <w:pPr>
        <w:pStyle w:val="Heading2"/>
        <w:keepNext/>
      </w:pPr>
      <w:r>
        <w:t>2.1 Server minimums</w:t>
      </w:r>
    </w:p>
    <w:p>
      <w:pPr/>
      <w:r>
        <w:rPr>
          <w:rFonts w:ascii="Calibri" w:hAnsi="Calibri"/>
          <w:color w:val="1F2937"/>
          <w:sz w:val="22"/>
        </w:rPr>
        <w:t>Final capacity must be calculated from target count, active time-series count, scrape interval, retention, dashboard concurrency, and alert volume. Because all components share one host, size generously. The following is a starting point, not an automatic sizing approval.</w:t>
      </w:r>
    </w:p>
    <w:tbl>
      <w:tblPr>
        <w:tblStyle w:val="TableGrid"/>
        <w:tblW w:type="dxa" w:w="9360"/>
        <w:jc w:val="left"/>
        <w:tblLayout w:type="fixed"/>
        <w:tblLook w:firstColumn="1" w:firstRow="1" w:lastColumn="0" w:lastRow="0" w:noHBand="0" w:noVBand="1" w:val="04A0"/>
        <w:tblInd w:w="120" w:type="dxa"/>
      </w:tblPr>
      <w:tblGrid>
        <w:gridCol w:w="1800"/>
        <w:gridCol w:w="2450"/>
        <w:gridCol w:w="5110"/>
      </w:tblGrid>
      <w:tr>
        <w:trPr>
          <w:tblHeader w:val="true"/>
        </w:trPr>
        <w:tc>
          <w:tcPr>
            <w:tcW w:type="dxa" w:w="18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Resource</w:t>
            </w:r>
          </w:p>
        </w:tc>
        <w:tc>
          <w:tcPr>
            <w:tcW w:type="dxa" w:w="245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Starting point</w:t>
            </w:r>
          </w:p>
        </w:tc>
        <w:tc>
          <w:tcPr>
            <w:tcW w:type="dxa" w:w="511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Notes</w:t>
            </w:r>
          </w:p>
        </w:tc>
      </w:tr>
      <w:tr>
        <w:tc>
          <w:tcPr>
            <w:tcW w:type="dxa" w:w="1800"/>
          </w:tcPr>
          <w:p>
            <w:pPr>
              <w:spacing w:before="0" w:after="0" w:line="264" w:lineRule="auto"/>
              <w:jc w:val="left"/>
            </w:pPr>
            <w:r>
              <w:rPr>
                <w:rFonts w:ascii="Calibri" w:hAnsi="Calibri"/>
                <w:b w:val="0"/>
                <w:color w:val="1F2937"/>
                <w:sz w:val="18"/>
              </w:rPr>
              <w:t>CPU</w:t>
            </w:r>
          </w:p>
        </w:tc>
        <w:tc>
          <w:tcPr>
            <w:tcW w:type="dxa" w:w="2450"/>
          </w:tcPr>
          <w:p>
            <w:pPr>
              <w:spacing w:before="0" w:after="0" w:line="264" w:lineRule="auto"/>
              <w:jc w:val="left"/>
            </w:pPr>
            <w:r>
              <w:rPr>
                <w:rFonts w:ascii="Calibri" w:hAnsi="Calibri"/>
                <w:b w:val="0"/>
                <w:color w:val="1F2937"/>
                <w:sz w:val="18"/>
              </w:rPr>
              <w:t>4-8 vCPU</w:t>
            </w:r>
          </w:p>
        </w:tc>
        <w:tc>
          <w:tcPr>
            <w:tcW w:type="dxa" w:w="5110"/>
          </w:tcPr>
          <w:p>
            <w:pPr>
              <w:spacing w:before="0" w:after="0" w:line="264" w:lineRule="auto"/>
              <w:jc w:val="left"/>
            </w:pPr>
            <w:r>
              <w:rPr>
                <w:rFonts w:ascii="Calibri" w:hAnsi="Calibri"/>
                <w:b w:val="0"/>
                <w:color w:val="1F2937"/>
                <w:sz w:val="18"/>
              </w:rPr>
              <w:t>Prometheus query and ingestion plus Grafana and PostgreSQL share the host.</w:t>
            </w:r>
          </w:p>
        </w:tc>
      </w:tr>
      <w:tr>
        <w:tc>
          <w:tcPr>
            <w:tcW w:type="dxa" w:w="1800"/>
          </w:tcPr>
          <w:p>
            <w:pPr>
              <w:spacing w:before="0" w:after="0" w:line="264" w:lineRule="auto"/>
              <w:jc w:val="left"/>
            </w:pPr>
            <w:r>
              <w:rPr>
                <w:rFonts w:ascii="Calibri" w:hAnsi="Calibri"/>
                <w:b w:val="0"/>
                <w:color w:val="1F2937"/>
                <w:sz w:val="18"/>
              </w:rPr>
              <w:t>Memory</w:t>
            </w:r>
          </w:p>
        </w:tc>
        <w:tc>
          <w:tcPr>
            <w:tcW w:type="dxa" w:w="2450"/>
          </w:tcPr>
          <w:p>
            <w:pPr>
              <w:spacing w:before="0" w:after="0" w:line="264" w:lineRule="auto"/>
              <w:jc w:val="left"/>
            </w:pPr>
            <w:r>
              <w:rPr>
                <w:rFonts w:ascii="Calibri" w:hAnsi="Calibri"/>
                <w:b w:val="0"/>
                <w:color w:val="1F2937"/>
                <w:sz w:val="18"/>
              </w:rPr>
              <w:t>16 GB</w:t>
            </w:r>
          </w:p>
        </w:tc>
        <w:tc>
          <w:tcPr>
            <w:tcW w:type="dxa" w:w="5110"/>
          </w:tcPr>
          <w:p>
            <w:pPr>
              <w:spacing w:before="0" w:after="0" w:line="264" w:lineRule="auto"/>
              <w:jc w:val="left"/>
            </w:pPr>
            <w:r>
              <w:rPr>
                <w:rFonts w:ascii="Calibri" w:hAnsi="Calibri"/>
                <w:b w:val="0"/>
                <w:color w:val="1F2937"/>
                <w:sz w:val="18"/>
              </w:rPr>
              <w:t>Increase for high series cardinality or concurrent dashboards.</w:t>
            </w:r>
          </w:p>
        </w:tc>
      </w:tr>
      <w:tr>
        <w:tc>
          <w:tcPr>
            <w:tcW w:type="dxa" w:w="1800"/>
          </w:tcPr>
          <w:p>
            <w:pPr>
              <w:spacing w:before="0" w:after="0" w:line="264" w:lineRule="auto"/>
              <w:jc w:val="left"/>
            </w:pPr>
            <w:r>
              <w:rPr>
                <w:rFonts w:ascii="Calibri" w:hAnsi="Calibri"/>
                <w:b w:val="0"/>
                <w:color w:val="1F2937"/>
                <w:sz w:val="18"/>
              </w:rPr>
              <w:t>OS disk</w:t>
            </w:r>
          </w:p>
        </w:tc>
        <w:tc>
          <w:tcPr>
            <w:tcW w:type="dxa" w:w="2450"/>
          </w:tcPr>
          <w:p>
            <w:pPr>
              <w:spacing w:before="0" w:after="0" w:line="264" w:lineRule="auto"/>
              <w:jc w:val="left"/>
            </w:pPr>
            <w:r>
              <w:rPr>
                <w:rFonts w:ascii="Calibri" w:hAnsi="Calibri"/>
                <w:b w:val="0"/>
                <w:color w:val="1F2937"/>
                <w:sz w:val="18"/>
              </w:rPr>
              <w:t>40 GB</w:t>
            </w:r>
          </w:p>
        </w:tc>
        <w:tc>
          <w:tcPr>
            <w:tcW w:type="dxa" w:w="5110"/>
          </w:tcPr>
          <w:p>
            <w:pPr>
              <w:spacing w:before="0" w:after="0" w:line="264" w:lineRule="auto"/>
              <w:jc w:val="left"/>
            </w:pPr>
            <w:r>
              <w:rPr>
                <w:rFonts w:ascii="Calibri" w:hAnsi="Calibri"/>
                <w:b w:val="0"/>
                <w:color w:val="1F2937"/>
                <w:sz w:val="18"/>
              </w:rPr>
              <w:t>Separate from Prometheus and PostgreSQL data where possible.</w:t>
            </w:r>
          </w:p>
        </w:tc>
      </w:tr>
      <w:tr>
        <w:tc>
          <w:tcPr>
            <w:tcW w:type="dxa" w:w="1800"/>
          </w:tcPr>
          <w:p>
            <w:pPr>
              <w:spacing w:before="0" w:after="0" w:line="264" w:lineRule="auto"/>
              <w:jc w:val="left"/>
            </w:pPr>
            <w:r>
              <w:rPr>
                <w:rFonts w:ascii="Calibri" w:hAnsi="Calibri"/>
                <w:b w:val="0"/>
                <w:color w:val="1F2937"/>
                <w:sz w:val="18"/>
              </w:rPr>
              <w:t>Prometheus data</w:t>
            </w:r>
          </w:p>
        </w:tc>
        <w:tc>
          <w:tcPr>
            <w:tcW w:type="dxa" w:w="2450"/>
          </w:tcPr>
          <w:p>
            <w:pPr>
              <w:spacing w:before="0" w:after="0" w:line="264" w:lineRule="auto"/>
              <w:jc w:val="left"/>
            </w:pPr>
            <w:r>
              <w:rPr>
                <w:rFonts w:ascii="Calibri" w:hAnsi="Calibri"/>
                <w:b w:val="0"/>
                <w:color w:val="1F2937"/>
                <w:sz w:val="18"/>
              </w:rPr>
              <w:t>50 GB on /u01 (provisioned)</w:t>
            </w:r>
          </w:p>
        </w:tc>
        <w:tc>
          <w:tcPr>
            <w:tcW w:type="dxa" w:w="5110"/>
          </w:tcPr>
          <w:p>
            <w:pPr>
              <w:spacing w:before="0" w:after="0" w:line="264" w:lineRule="auto"/>
              <w:jc w:val="left"/>
            </w:pPr>
            <w:r>
              <w:rPr>
                <w:rFonts w:ascii="Calibri" w:hAnsi="Calibri"/>
                <w:b w:val="0"/>
                <w:color w:val="1F2937"/>
                <w:sz w:val="18"/>
              </w:rPr>
              <w:t>Dedicated local mount. Cap retention to ~40 GB; see 2.1.2.</w:t>
            </w:r>
          </w:p>
        </w:tc>
      </w:tr>
      <w:tr>
        <w:tc>
          <w:tcPr>
            <w:tcW w:type="dxa" w:w="1800"/>
          </w:tcPr>
          <w:p>
            <w:pPr>
              <w:spacing w:before="0" w:after="0" w:line="264" w:lineRule="auto"/>
              <w:jc w:val="left"/>
            </w:pPr>
            <w:r>
              <w:rPr>
                <w:rFonts w:ascii="Calibri" w:hAnsi="Calibri"/>
                <w:b w:val="0"/>
                <w:color w:val="1F2937"/>
                <w:sz w:val="18"/>
              </w:rPr>
              <w:t>PostgreSQL data</w:t>
            </w:r>
          </w:p>
        </w:tc>
        <w:tc>
          <w:tcPr>
            <w:tcW w:type="dxa" w:w="2450"/>
          </w:tcPr>
          <w:p>
            <w:pPr>
              <w:spacing w:before="0" w:after="0" w:line="264" w:lineRule="auto"/>
              <w:jc w:val="left"/>
            </w:pPr>
            <w:r>
              <w:rPr>
                <w:rFonts w:ascii="Calibri" w:hAnsi="Calibri"/>
                <w:b w:val="0"/>
                <w:color w:val="1F2937"/>
                <w:sz w:val="18"/>
              </w:rPr>
              <w:t>Default location, low volume</w:t>
            </w:r>
          </w:p>
        </w:tc>
        <w:tc>
          <w:tcPr>
            <w:tcW w:type="dxa" w:w="5110"/>
          </w:tcPr>
          <w:p>
            <w:pPr>
              <w:spacing w:before="0" w:after="0" w:line="264" w:lineRule="auto"/>
              <w:jc w:val="left"/>
            </w:pPr>
            <w:r>
              <w:rPr>
                <w:rFonts w:ascii="Calibri" w:hAnsi="Calibri"/>
                <w:b w:val="0"/>
                <w:color w:val="1F2937"/>
                <w:sz w:val="18"/>
              </w:rPr>
              <w:t>Grafana metadata only; kept on the OS/default filesystem.</w:t>
            </w:r>
          </w:p>
        </w:tc>
      </w:tr>
      <w:tr>
        <w:tc>
          <w:tcPr>
            <w:tcW w:type="dxa" w:w="1800"/>
          </w:tcPr>
          <w:p>
            <w:pPr>
              <w:spacing w:before="0" w:after="0" w:line="264" w:lineRule="auto"/>
              <w:jc w:val="left"/>
            </w:pPr>
            <w:r>
              <w:rPr>
                <w:rFonts w:ascii="Calibri" w:hAnsi="Calibri"/>
                <w:b w:val="0"/>
                <w:color w:val="1F2937"/>
                <w:sz w:val="18"/>
              </w:rPr>
              <w:t>Backup volume</w:t>
            </w:r>
          </w:p>
        </w:tc>
        <w:tc>
          <w:tcPr>
            <w:tcW w:type="dxa" w:w="2450"/>
          </w:tcPr>
          <w:p>
            <w:pPr>
              <w:spacing w:before="0" w:after="0" w:line="264" w:lineRule="auto"/>
              <w:jc w:val="left"/>
            </w:pPr>
            <w:r>
              <w:rPr>
                <w:rFonts w:ascii="Calibri" w:hAnsi="Calibri"/>
                <w:b w:val="0"/>
                <w:color w:val="1F2937"/>
                <w:sz w:val="18"/>
              </w:rPr>
              <w:t>Sized to retention policy</w:t>
            </w:r>
          </w:p>
        </w:tc>
        <w:tc>
          <w:tcPr>
            <w:tcW w:type="dxa" w:w="5110"/>
          </w:tcPr>
          <w:p>
            <w:pPr>
              <w:spacing w:before="0" w:after="0" w:line="264" w:lineRule="auto"/>
              <w:jc w:val="left"/>
            </w:pPr>
            <w:r>
              <w:rPr>
                <w:rFonts w:ascii="Calibri" w:hAnsi="Calibri"/>
                <w:b w:val="0"/>
                <w:color w:val="1F2937"/>
                <w:sz w:val="18"/>
              </w:rPr>
              <w:t>Separate/off-host protected location strongly preferred.</w:t>
            </w:r>
          </w:p>
        </w:tc>
      </w:tr>
    </w:tbl>
    <w:p>
      <w:pPr>
        <w:spacing w:after="40"/>
      </w:pPr>
    </w:p>
    <w:p>
      <w:pPr>
        <w:pStyle w:val="Heading2"/>
        <w:keepNext/>
      </w:pPr>
      <w:r>
        <w:t>2.1.1 Per-component resource share</w:t>
      </w:r>
    </w:p>
    <w:p>
      <w:pPr/>
      <w:r>
        <w:rPr>
          <w:rFonts w:ascii="Calibri" w:hAnsi="Calibri"/>
          <w:color w:val="1F2937"/>
          <w:sz w:val="22"/>
        </w:rPr>
        <w:t>On a single host the components share CPU and memory, so size the server to the sum, not to any one component. Prometheus dominates memory and disk; the others are comparatively light.</w:t>
      </w:r>
    </w:p>
    <w:tbl>
      <w:tblPr>
        <w:tblStyle w:val="TableGrid"/>
        <w:tblW w:type="dxa" w:w="9360"/>
        <w:jc w:val="left"/>
        <w:tblLayout w:type="fixed"/>
        <w:tblLook w:firstColumn="1" w:firstRow="1" w:lastColumn="0" w:lastRow="0" w:noHBand="0" w:noVBand="1" w:val="04A0"/>
        <w:tblInd w:w="120" w:type="dxa"/>
      </w:tblPr>
      <w:tblGrid>
        <w:gridCol w:w="1900"/>
        <w:gridCol w:w="1900"/>
        <w:gridCol w:w="1700"/>
        <w:gridCol w:w="3860"/>
      </w:tblGrid>
      <w:tr>
        <w:trPr>
          <w:tblHeader w:val="true"/>
        </w:trPr>
        <w:tc>
          <w:tcPr>
            <w:tcW w:type="dxa" w:w="1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Component</w:t>
            </w:r>
          </w:p>
        </w:tc>
        <w:tc>
          <w:tcPr>
            <w:tcW w:type="dxa" w:w="1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Memory (typical)</w:t>
            </w:r>
          </w:p>
        </w:tc>
        <w:tc>
          <w:tcPr>
            <w:tcW w:type="dxa" w:w="17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Disk</w:t>
            </w:r>
          </w:p>
        </w:tc>
        <w:tc>
          <w:tcPr>
            <w:tcW w:type="dxa" w:w="38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Notes</w:t>
            </w:r>
          </w:p>
        </w:tc>
      </w:tr>
      <w:tr>
        <w:tc>
          <w:tcPr>
            <w:tcW w:type="dxa" w:w="1900"/>
          </w:tcPr>
          <w:p>
            <w:pPr>
              <w:spacing w:before="0" w:after="0" w:line="264" w:lineRule="auto"/>
              <w:jc w:val="left"/>
            </w:pPr>
            <w:r>
              <w:rPr>
                <w:rFonts w:ascii="Calibri" w:hAnsi="Calibri"/>
                <w:b w:val="0"/>
                <w:color w:val="1F2937"/>
                <w:sz w:val="18"/>
              </w:rPr>
              <w:t>Prometheus</w:t>
            </w:r>
          </w:p>
        </w:tc>
        <w:tc>
          <w:tcPr>
            <w:tcW w:type="dxa" w:w="1900"/>
          </w:tcPr>
          <w:p>
            <w:pPr>
              <w:spacing w:before="0" w:after="0" w:line="264" w:lineRule="auto"/>
              <w:jc w:val="left"/>
            </w:pPr>
            <w:r>
              <w:rPr>
                <w:rFonts w:ascii="Calibri" w:hAnsi="Calibri"/>
                <w:b w:val="0"/>
                <w:color w:val="1F2937"/>
                <w:sz w:val="18"/>
              </w:rPr>
              <w:t>4-8 GB</w:t>
            </w:r>
          </w:p>
        </w:tc>
        <w:tc>
          <w:tcPr>
            <w:tcW w:type="dxa" w:w="1700"/>
          </w:tcPr>
          <w:p>
            <w:pPr>
              <w:spacing w:before="0" w:after="0" w:line="264" w:lineRule="auto"/>
              <w:jc w:val="left"/>
            </w:pPr>
            <w:r>
              <w:rPr>
                <w:rFonts w:ascii="Calibri" w:hAnsi="Calibri"/>
                <w:b w:val="0"/>
                <w:color w:val="1F2937"/>
                <w:sz w:val="18"/>
              </w:rPr>
              <w:t>50 GB /u01</w:t>
            </w:r>
          </w:p>
        </w:tc>
        <w:tc>
          <w:tcPr>
            <w:tcW w:type="dxa" w:w="3860"/>
          </w:tcPr>
          <w:p>
            <w:pPr>
              <w:spacing w:before="0" w:after="0" w:line="264" w:lineRule="auto"/>
              <w:jc w:val="left"/>
            </w:pPr>
            <w:r>
              <w:rPr>
                <w:rFonts w:ascii="Calibri" w:hAnsi="Calibri"/>
                <w:b w:val="0"/>
                <w:color w:val="1F2937"/>
                <w:sz w:val="18"/>
              </w:rPr>
              <w:t>Scales ~linearly with active series (~7.5 KiB/series head, plus query and compaction overhead).</w:t>
            </w:r>
          </w:p>
        </w:tc>
      </w:tr>
      <w:tr>
        <w:tc>
          <w:tcPr>
            <w:tcW w:type="dxa" w:w="1900"/>
          </w:tcPr>
          <w:p>
            <w:pPr>
              <w:spacing w:before="0" w:after="0" w:line="264" w:lineRule="auto"/>
              <w:jc w:val="left"/>
            </w:pPr>
            <w:r>
              <w:rPr>
                <w:rFonts w:ascii="Calibri" w:hAnsi="Calibri"/>
                <w:b w:val="0"/>
                <w:color w:val="1F2937"/>
                <w:sz w:val="18"/>
              </w:rPr>
              <w:t>Grafana OSS</w:t>
            </w:r>
          </w:p>
        </w:tc>
        <w:tc>
          <w:tcPr>
            <w:tcW w:type="dxa" w:w="1900"/>
          </w:tcPr>
          <w:p>
            <w:pPr>
              <w:spacing w:before="0" w:after="0" w:line="264" w:lineRule="auto"/>
              <w:jc w:val="left"/>
            </w:pPr>
            <w:r>
              <w:rPr>
                <w:rFonts w:ascii="Calibri" w:hAnsi="Calibri"/>
                <w:b w:val="0"/>
                <w:color w:val="1F2937"/>
                <w:sz w:val="18"/>
              </w:rPr>
              <w:t>2-4 GB</w:t>
            </w:r>
          </w:p>
        </w:tc>
        <w:tc>
          <w:tcPr>
            <w:tcW w:type="dxa" w:w="1700"/>
          </w:tcPr>
          <w:p>
            <w:pPr>
              <w:spacing w:before="0" w:after="0" w:line="264" w:lineRule="auto"/>
              <w:jc w:val="left"/>
            </w:pPr>
            <w:r>
              <w:rPr>
                <w:rFonts w:ascii="Calibri" w:hAnsi="Calibri"/>
                <w:b w:val="0"/>
                <w:color w:val="1F2937"/>
                <w:sz w:val="18"/>
              </w:rPr>
              <w:t>10-20 GB SSD</w:t>
            </w:r>
          </w:p>
        </w:tc>
        <w:tc>
          <w:tcPr>
            <w:tcW w:type="dxa" w:w="3860"/>
          </w:tcPr>
          <w:p>
            <w:pPr>
              <w:spacing w:before="0" w:after="0" w:line="264" w:lineRule="auto"/>
              <w:jc w:val="left"/>
            </w:pPr>
            <w:r>
              <w:rPr>
                <w:rFonts w:ascii="Calibri" w:hAnsi="Calibri"/>
                <w:b w:val="0"/>
                <w:color w:val="1F2937"/>
                <w:sz w:val="18"/>
              </w:rPr>
              <w:t>Grafana's own 'small/medium' tier; grows with concurrent users and plugins.</w:t>
            </w:r>
          </w:p>
        </w:tc>
      </w:tr>
      <w:tr>
        <w:tc>
          <w:tcPr>
            <w:tcW w:type="dxa" w:w="1900"/>
          </w:tcPr>
          <w:p>
            <w:pPr>
              <w:spacing w:before="0" w:after="0" w:line="264" w:lineRule="auto"/>
              <w:jc w:val="left"/>
            </w:pPr>
            <w:r>
              <w:rPr>
                <w:rFonts w:ascii="Calibri" w:hAnsi="Calibri"/>
                <w:b w:val="0"/>
                <w:color w:val="1F2937"/>
                <w:sz w:val="18"/>
              </w:rPr>
              <w:t>PostgreSQL 16</w:t>
            </w:r>
          </w:p>
        </w:tc>
        <w:tc>
          <w:tcPr>
            <w:tcW w:type="dxa" w:w="1900"/>
          </w:tcPr>
          <w:p>
            <w:pPr>
              <w:spacing w:before="0" w:after="0" w:line="264" w:lineRule="auto"/>
              <w:jc w:val="left"/>
            </w:pPr>
            <w:r>
              <w:rPr>
                <w:rFonts w:ascii="Calibri" w:hAnsi="Calibri"/>
                <w:b w:val="0"/>
                <w:color w:val="1F2937"/>
                <w:sz w:val="18"/>
              </w:rPr>
              <w:t>0.5-1 GB</w:t>
            </w:r>
          </w:p>
        </w:tc>
        <w:tc>
          <w:tcPr>
            <w:tcW w:type="dxa" w:w="1700"/>
          </w:tcPr>
          <w:p>
            <w:pPr>
              <w:spacing w:before="0" w:after="0" w:line="264" w:lineRule="auto"/>
              <w:jc w:val="left"/>
            </w:pPr>
            <w:r>
              <w:rPr>
                <w:rFonts w:ascii="Calibri" w:hAnsi="Calibri"/>
                <w:b w:val="0"/>
                <w:color w:val="1F2937"/>
                <w:sz w:val="18"/>
              </w:rPr>
              <w:t>20 GB SSD</w:t>
            </w:r>
          </w:p>
        </w:tc>
        <w:tc>
          <w:tcPr>
            <w:tcW w:type="dxa" w:w="3860"/>
          </w:tcPr>
          <w:p>
            <w:pPr>
              <w:spacing w:before="0" w:after="0" w:line="264" w:lineRule="auto"/>
              <w:jc w:val="left"/>
            </w:pPr>
            <w:r>
              <w:rPr>
                <w:rFonts w:ascii="Calibri" w:hAnsi="Calibri"/>
                <w:b w:val="0"/>
                <w:color w:val="1F2937"/>
                <w:sz w:val="18"/>
              </w:rPr>
              <w:t>Grafana metadata only (dashboards, users, settings); very low volume.</w:t>
            </w:r>
          </w:p>
        </w:tc>
      </w:tr>
      <w:tr>
        <w:tc>
          <w:tcPr>
            <w:tcW w:type="dxa" w:w="1900"/>
          </w:tcPr>
          <w:p>
            <w:pPr>
              <w:spacing w:before="0" w:after="0" w:line="264" w:lineRule="auto"/>
              <w:jc w:val="left"/>
            </w:pPr>
            <w:r>
              <w:rPr>
                <w:rFonts w:ascii="Calibri" w:hAnsi="Calibri"/>
                <w:b w:val="0"/>
                <w:color w:val="1F2937"/>
                <w:sz w:val="18"/>
              </w:rPr>
              <w:t>Alertmanager</w:t>
            </w:r>
          </w:p>
        </w:tc>
        <w:tc>
          <w:tcPr>
            <w:tcW w:type="dxa" w:w="1900"/>
          </w:tcPr>
          <w:p>
            <w:pPr>
              <w:spacing w:before="0" w:after="0" w:line="264" w:lineRule="auto"/>
              <w:jc w:val="left"/>
            </w:pPr>
            <w:r>
              <w:rPr>
                <w:rFonts w:ascii="Calibri" w:hAnsi="Calibri"/>
                <w:b w:val="0"/>
                <w:color w:val="1F2937"/>
                <w:sz w:val="18"/>
              </w:rPr>
              <w:t>~100 MB</w:t>
            </w:r>
          </w:p>
        </w:tc>
        <w:tc>
          <w:tcPr>
            <w:tcW w:type="dxa" w:w="1700"/>
          </w:tcPr>
          <w:p>
            <w:pPr>
              <w:spacing w:before="0" w:after="0" w:line="264" w:lineRule="auto"/>
              <w:jc w:val="left"/>
            </w:pPr>
            <w:r>
              <w:rPr>
                <w:rFonts w:ascii="Calibri" w:hAnsi="Calibri"/>
                <w:b w:val="0"/>
                <w:color w:val="1F2937"/>
                <w:sz w:val="18"/>
              </w:rPr>
              <w:t>&lt; 1 GB</w:t>
            </w:r>
          </w:p>
        </w:tc>
        <w:tc>
          <w:tcPr>
            <w:tcW w:type="dxa" w:w="3860"/>
          </w:tcPr>
          <w:p>
            <w:pPr>
              <w:spacing w:before="0" w:after="0" w:line="264" w:lineRule="auto"/>
              <w:jc w:val="left"/>
            </w:pPr>
            <w:r>
              <w:rPr>
                <w:rFonts w:ascii="Calibri" w:hAnsi="Calibri"/>
                <w:b w:val="0"/>
                <w:color w:val="1F2937"/>
                <w:sz w:val="18"/>
              </w:rPr>
              <w:t>Negligible.</w:t>
            </w:r>
          </w:p>
        </w:tc>
      </w:tr>
      <w:tr>
        <w:tc>
          <w:tcPr>
            <w:tcW w:type="dxa" w:w="1900"/>
          </w:tcPr>
          <w:p>
            <w:pPr>
              <w:spacing w:before="0" w:after="0" w:line="264" w:lineRule="auto"/>
              <w:jc w:val="left"/>
            </w:pPr>
            <w:r>
              <w:rPr>
                <w:rFonts w:ascii="Calibri" w:hAnsi="Calibri"/>
                <w:b w:val="0"/>
                <w:color w:val="1F2937"/>
                <w:sz w:val="18"/>
              </w:rPr>
              <w:t>Node Exporter</w:t>
            </w:r>
          </w:p>
        </w:tc>
        <w:tc>
          <w:tcPr>
            <w:tcW w:type="dxa" w:w="1900"/>
          </w:tcPr>
          <w:p>
            <w:pPr>
              <w:spacing w:before="0" w:after="0" w:line="264" w:lineRule="auto"/>
              <w:jc w:val="left"/>
            </w:pPr>
            <w:r>
              <w:rPr>
                <w:rFonts w:ascii="Calibri" w:hAnsi="Calibri"/>
                <w:b w:val="0"/>
                <w:color w:val="1F2937"/>
                <w:sz w:val="18"/>
              </w:rPr>
              <w:t>~50 MB</w:t>
            </w:r>
          </w:p>
        </w:tc>
        <w:tc>
          <w:tcPr>
            <w:tcW w:type="dxa" w:w="1700"/>
          </w:tcPr>
          <w:p>
            <w:pPr>
              <w:spacing w:before="0" w:after="0" w:line="264" w:lineRule="auto"/>
              <w:jc w:val="left"/>
            </w:pPr>
            <w:r>
              <w:rPr>
                <w:rFonts w:ascii="Calibri" w:hAnsi="Calibri"/>
                <w:b w:val="0"/>
                <w:color w:val="1F2937"/>
                <w:sz w:val="18"/>
              </w:rPr>
              <w:t>None</w:t>
            </w:r>
          </w:p>
        </w:tc>
        <w:tc>
          <w:tcPr>
            <w:tcW w:type="dxa" w:w="3860"/>
          </w:tcPr>
          <w:p>
            <w:pPr>
              <w:spacing w:before="0" w:after="0" w:line="264" w:lineRule="auto"/>
              <w:jc w:val="left"/>
            </w:pPr>
            <w:r>
              <w:rPr>
                <w:rFonts w:ascii="Calibri" w:hAnsi="Calibri"/>
                <w:b w:val="0"/>
                <w:color w:val="1F2937"/>
                <w:sz w:val="18"/>
              </w:rPr>
              <w:t>Negligible.</w:t>
            </w:r>
          </w:p>
        </w:tc>
      </w:tr>
      <w:tr>
        <w:tc>
          <w:tcPr>
            <w:tcW w:type="dxa" w:w="1900"/>
          </w:tcPr>
          <w:p>
            <w:pPr>
              <w:spacing w:before="0" w:after="0" w:line="264" w:lineRule="auto"/>
              <w:jc w:val="left"/>
            </w:pPr>
            <w:r>
              <w:rPr>
                <w:rFonts w:ascii="Calibri" w:hAnsi="Calibri"/>
                <w:b w:val="0"/>
                <w:color w:val="1F2937"/>
                <w:sz w:val="18"/>
              </w:rPr>
              <w:t>OS + headroom</w:t>
            </w:r>
          </w:p>
        </w:tc>
        <w:tc>
          <w:tcPr>
            <w:tcW w:type="dxa" w:w="1900"/>
          </w:tcPr>
          <w:p>
            <w:pPr>
              <w:spacing w:before="0" w:after="0" w:line="264" w:lineRule="auto"/>
              <w:jc w:val="left"/>
            </w:pPr>
            <w:r>
              <w:rPr>
                <w:rFonts w:ascii="Calibri" w:hAnsi="Calibri"/>
                <w:b w:val="0"/>
                <w:color w:val="1F2937"/>
                <w:sz w:val="18"/>
              </w:rPr>
              <w:t>2-3 GB</w:t>
            </w:r>
          </w:p>
        </w:tc>
        <w:tc>
          <w:tcPr>
            <w:tcW w:type="dxa" w:w="1700"/>
          </w:tcPr>
          <w:p>
            <w:pPr>
              <w:spacing w:before="0" w:after="0" w:line="264" w:lineRule="auto"/>
              <w:jc w:val="left"/>
            </w:pPr>
            <w:r>
              <w:rPr>
                <w:rFonts w:ascii="Calibri" w:hAnsi="Calibri"/>
                <w:b w:val="0"/>
                <w:color w:val="1F2937"/>
                <w:sz w:val="18"/>
              </w:rPr>
              <w:t>40 GB</w:t>
            </w:r>
          </w:p>
        </w:tc>
        <w:tc>
          <w:tcPr>
            <w:tcW w:type="dxa" w:w="3860"/>
          </w:tcPr>
          <w:p>
            <w:pPr>
              <w:spacing w:before="0" w:after="0" w:line="264" w:lineRule="auto"/>
              <w:jc w:val="left"/>
            </w:pPr>
            <w:r>
              <w:rPr>
                <w:rFonts w:ascii="Calibri" w:hAnsi="Calibri"/>
                <w:b w:val="0"/>
                <w:color w:val="1F2937"/>
                <w:sz w:val="18"/>
              </w:rPr>
              <w:t>RHEL 9, logs, buffers, backup staging.</w:t>
            </w:r>
          </w:p>
        </w:tc>
      </w:tr>
    </w:tbl>
    <w:p>
      <w:pPr>
        <w:spacing w:after="40"/>
      </w:pPr>
    </w:p>
    <w:p>
      <w:pPr>
        <w:pStyle w:val="Heading2"/>
        <w:keepNext/>
      </w:pPr>
      <w:r>
        <w:t>2.1.2 Worked sizing example</w:t>
      </w:r>
    </w:p>
    <w:p>
      <w:pPr/>
      <w:r>
        <w:rPr>
          <w:rFonts w:ascii="Calibri" w:hAnsi="Calibri"/>
          <w:color w:val="1F2937"/>
          <w:sz w:val="22"/>
        </w:rPr>
        <w:t>Assume ~15 targets (GitLab, Jenkins, SonarQube, Nexus, plus their Node Exporters and a few Linux hosts), roughly 250,000 active series, a 30-second scrape interval, and 30-day retention.</w:t>
      </w:r>
    </w:p>
    <w:p>
      <w:pPr>
        <w:pStyle w:val="ListBullet"/>
        <w:spacing w:after="80" w:line="300" w:lineRule="auto"/>
        <w:ind w:left="540" w:hanging="271"/>
      </w:pPr>
      <w:r>
        <w:rPr>
          <w:rFonts w:ascii="Calibri" w:hAnsi="Calibri"/>
          <w:color w:val="1F2937"/>
          <w:sz w:val="21"/>
        </w:rPr>
        <w:t>Ingestion: 250,000 series / 30 s = ~8,300 samples per second.</w:t>
      </w:r>
    </w:p>
    <w:p>
      <w:pPr>
        <w:pStyle w:val="ListBullet"/>
        <w:spacing w:after="80" w:line="300" w:lineRule="auto"/>
        <w:ind w:left="540" w:hanging="271"/>
      </w:pPr>
      <w:r>
        <w:rPr>
          <w:rFonts w:ascii="Calibri" w:hAnsi="Calibri"/>
          <w:color w:val="1F2937"/>
          <w:sz w:val="21"/>
        </w:rPr>
        <w:t>Disk (Prometheus): retention_seconds x samples/s x bytes/sample. At ~8,300 samples/s and 1-2 bytes/sample this is roughly 1.0-1.4 GB/day. On the provisioned 50 GB /u01 mount, cap retention size at 40 GB (leaving ~20% headroom for WAL and compaction), which yields approximately 2-4 weeks of history at ~250,000 series - fewer days at higher cardinality.</w:t>
      </w:r>
    </w:p>
    <w:p>
      <w:pPr>
        <w:pStyle w:val="ListBullet"/>
        <w:spacing w:after="80" w:line="300" w:lineRule="auto"/>
        <w:ind w:left="540" w:hanging="271"/>
      </w:pPr>
      <w:r>
        <w:rPr>
          <w:rFonts w:ascii="Calibri" w:hAnsi="Calibri"/>
          <w:color w:val="1F2937"/>
          <w:sz w:val="21"/>
        </w:rPr>
        <w:t>Memory: ~250,000 series x ~7.5 KiB is ~1.9 GB of head series, and Prometheus typically needs roughly twice that under load, so plan 4-6 GB for Prometheus alone. With Grafana, PostgreSQL, and the OS, 16 GB total leaves comfortable headroom.</w:t>
      </w:r>
    </w:p>
    <w:p>
      <w:pPr>
        <w:pStyle w:val="Callout"/>
        <w:shd w:fill="E8EEF5"/>
      </w:pPr>
      <w:r>
        <w:rPr>
          <w:rFonts w:ascii="Calibri" w:hAnsi="Calibri"/>
          <w:b/>
          <w:color w:val="1F4E78"/>
          <w:sz w:val="20"/>
        </w:rPr>
        <w:t xml:space="preserve">Sizing basis: </w:t>
      </w:r>
      <w:r>
        <w:rPr>
          <w:rFonts w:ascii="Calibri" w:hAnsi="Calibri"/>
          <w:color w:val="1F2937"/>
          <w:sz w:val="20"/>
        </w:rPr>
        <w:t>Prometheus documents an average of 1-2 bytes stored per sample; memory scales with active series count. Recompute both figures from your real active-series count (Prometheus 'prometheus_tsdb_head_series' metric) after two weeks of production data, then adjust retention and RAM. Reducing series cardinality lowers storage more effectively than lengthening the scrape interval.</w:t>
      </w:r>
    </w:p>
    <w:p>
      <w:pPr>
        <w:pStyle w:val="Callout"/>
        <w:shd w:fill="FFF4CE"/>
      </w:pPr>
      <w:r>
        <w:rPr>
          <w:rFonts w:ascii="Calibri" w:hAnsi="Calibri"/>
          <w:b/>
          <w:color w:val="1F4E78"/>
          <w:sz w:val="20"/>
        </w:rPr>
        <w:t xml:space="preserve">Grafana database requirement: </w:t>
      </w:r>
      <w:r>
        <w:rPr>
          <w:rFonts w:ascii="Calibri" w:hAnsi="Calibri"/>
          <w:color w:val="1F2937"/>
          <w:sz w:val="20"/>
        </w:rPr>
        <w:t>Grafana supports PostgreSQL 12 or later (this runbook uses 16); SQLite is not recommended for production. Do not place Prometheus data on NFS - the TSDB requires a local POSIX-compliant filesystem.</w:t>
      </w:r>
    </w:p>
    <w:p>
      <w:pPr>
        <w:pStyle w:val="Heading2"/>
        <w:keepNext/>
      </w:pPr>
      <w:r>
        <w:t>2.2 Required organizational inputs</w:t>
      </w:r>
    </w:p>
    <w:p>
      <w:pPr>
        <w:pStyle w:val="ListBullet"/>
        <w:spacing w:after="80" w:line="300" w:lineRule="auto"/>
        <w:ind w:left="540" w:hanging="271"/>
      </w:pPr>
      <w:r>
        <w:rPr>
          <w:rFonts w:ascii="Calibri" w:hAnsi="Calibri"/>
          <w:color w:val="1F2937"/>
          <w:sz w:val="21"/>
        </w:rPr>
        <w:t>One registered and patched RHEL 9 server with sudo access.</w:t>
      </w:r>
    </w:p>
    <w:p>
      <w:pPr>
        <w:pStyle w:val="ListBullet"/>
        <w:spacing w:after="80" w:line="300" w:lineRule="auto"/>
        <w:ind w:left="540" w:hanging="271"/>
      </w:pPr>
      <w:r>
        <w:rPr>
          <w:rFonts w:ascii="Calibri" w:hAnsi="Calibri"/>
          <w:color w:val="1F2937"/>
          <w:sz w:val="21"/>
        </w:rPr>
        <w:t>Forward and reverse DNS for the monitoring server.</w:t>
      </w:r>
    </w:p>
    <w:p>
      <w:pPr>
        <w:pStyle w:val="ListBullet"/>
        <w:spacing w:after="80" w:line="300" w:lineRule="auto"/>
        <w:ind w:left="540" w:hanging="271"/>
      </w:pPr>
      <w:r>
        <w:rPr>
          <w:rFonts w:ascii="Calibri" w:hAnsi="Calibri"/>
          <w:color w:val="1F2937"/>
          <w:sz w:val="21"/>
        </w:rPr>
        <w:t>User-facing Grafana DNS name and load balancer targeting the server on port 3000.</w:t>
      </w:r>
    </w:p>
    <w:p>
      <w:pPr>
        <w:pStyle w:val="ListBullet"/>
        <w:spacing w:after="80" w:line="300" w:lineRule="auto"/>
        <w:ind w:left="540" w:hanging="271"/>
      </w:pPr>
      <w:r>
        <w:rPr>
          <w:rFonts w:ascii="Calibri" w:hAnsi="Calibri"/>
          <w:color w:val="1F2937"/>
          <w:sz w:val="21"/>
        </w:rPr>
        <w:t>TLS termination at the load balancer (or a certificate if Grafana-native TLS is chosen).</w:t>
      </w:r>
    </w:p>
    <w:p>
      <w:pPr>
        <w:pStyle w:val="ListBullet"/>
        <w:spacing w:after="80" w:line="300" w:lineRule="auto"/>
        <w:ind w:left="540" w:hanging="271"/>
      </w:pPr>
      <w:r>
        <w:rPr>
          <w:rFonts w:ascii="Calibri" w:hAnsi="Calibri"/>
          <w:color w:val="1F2937"/>
          <w:sz w:val="21"/>
        </w:rPr>
        <w:t>Approved notification service and credentials.</w:t>
      </w:r>
    </w:p>
    <w:p>
      <w:pPr>
        <w:pStyle w:val="ListBullet"/>
        <w:spacing w:after="80" w:line="300" w:lineRule="auto"/>
        <w:ind w:left="540" w:hanging="271"/>
      </w:pPr>
      <w:r>
        <w:rPr>
          <w:rFonts w:ascii="Calibri" w:hAnsi="Calibri"/>
          <w:color w:val="1F2937"/>
          <w:sz w:val="21"/>
        </w:rPr>
        <w:t>Firewall approvals for the port matrix below.</w:t>
      </w:r>
    </w:p>
    <w:p>
      <w:pPr>
        <w:pStyle w:val="ListBullet"/>
        <w:spacing w:after="80" w:line="300" w:lineRule="auto"/>
        <w:ind w:left="540" w:hanging="271"/>
      </w:pPr>
      <w:r>
        <w:rPr>
          <w:rFonts w:ascii="Calibri" w:hAnsi="Calibri"/>
          <w:color w:val="1F2937"/>
          <w:sz w:val="21"/>
        </w:rPr>
        <w:t>Approved backup location with access controls and retention policy.</w:t>
      </w:r>
    </w:p>
    <w:p>
      <w:pPr>
        <w:pStyle w:val="ListBullet"/>
        <w:spacing w:after="80" w:line="300" w:lineRule="auto"/>
        <w:ind w:left="540" w:hanging="271"/>
      </w:pPr>
      <w:r>
        <w:rPr>
          <w:rFonts w:ascii="Calibri" w:hAnsi="Calibri"/>
          <w:color w:val="1F2937"/>
          <w:sz w:val="21"/>
        </w:rPr>
        <w:t>Application-owner approval to enable metrics endpoints or install plugins/exporters.</w:t>
      </w:r>
    </w:p>
    <w:p>
      <w:pPr>
        <w:pStyle w:val="Heading2"/>
        <w:keepNext/>
      </w:pPr>
      <w:r>
        <w:t>2.3 Port matrix</w:t>
      </w:r>
    </w:p>
    <w:tbl>
      <w:tblPr>
        <w:tblStyle w:val="TableGrid"/>
        <w:tblW w:type="dxa" w:w="9360"/>
        <w:jc w:val="left"/>
        <w:tblLayout w:type="fixed"/>
        <w:tblLook w:firstColumn="1" w:firstRow="1" w:lastColumn="0" w:lastRow="0" w:noHBand="0" w:noVBand="1" w:val="04A0"/>
        <w:tblInd w:w="120" w:type="dxa"/>
      </w:tblPr>
      <w:tblGrid>
        <w:gridCol w:w="2350"/>
        <w:gridCol w:w="2600"/>
        <w:gridCol w:w="1300"/>
        <w:gridCol w:w="3110"/>
      </w:tblGrid>
      <w:tr>
        <w:trPr>
          <w:tblHeader w:val="true"/>
        </w:trPr>
        <w:tc>
          <w:tcPr>
            <w:tcW w:type="dxa" w:w="235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Source</w:t>
            </w:r>
          </w:p>
        </w:tc>
        <w:tc>
          <w:tcPr>
            <w:tcW w:type="dxa" w:w="26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Destination</w:t>
            </w:r>
          </w:p>
        </w:tc>
        <w:tc>
          <w:tcPr>
            <w:tcW w:type="dxa" w:w="1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Port</w:t>
            </w:r>
          </w:p>
        </w:tc>
        <w:tc>
          <w:tcPr>
            <w:tcW w:type="dxa" w:w="311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Purpose</w:t>
            </w:r>
          </w:p>
        </w:tc>
      </w:tr>
      <w:tr>
        <w:tc>
          <w:tcPr>
            <w:tcW w:type="dxa" w:w="2350"/>
          </w:tcPr>
          <w:p>
            <w:pPr>
              <w:spacing w:before="0" w:after="0" w:line="264" w:lineRule="auto"/>
              <w:jc w:val="left"/>
            </w:pPr>
            <w:r>
              <w:rPr>
                <w:rFonts w:ascii="Calibri" w:hAnsi="Calibri"/>
                <w:b w:val="0"/>
                <w:color w:val="1F2937"/>
                <w:sz w:val="18"/>
              </w:rPr>
              <w:t>Organization load balancer</w:t>
            </w:r>
          </w:p>
        </w:tc>
        <w:tc>
          <w:tcPr>
            <w:tcW w:type="dxa" w:w="2600"/>
          </w:tcPr>
          <w:p>
            <w:pPr>
              <w:spacing w:before="0" w:after="0" w:line="264" w:lineRule="auto"/>
              <w:jc w:val="left"/>
            </w:pPr>
            <w:r>
              <w:rPr>
                <w:rFonts w:ascii="Calibri" w:hAnsi="Calibri"/>
                <w:b w:val="0"/>
                <w:color w:val="1F2937"/>
                <w:sz w:val="18"/>
              </w:rPr>
              <w:t>Grafana on monitoring server</w:t>
            </w:r>
          </w:p>
        </w:tc>
        <w:tc>
          <w:tcPr>
            <w:tcW w:type="dxa" w:w="1300"/>
          </w:tcPr>
          <w:p>
            <w:pPr>
              <w:spacing w:before="0" w:after="0" w:line="264" w:lineRule="auto"/>
              <w:jc w:val="left"/>
            </w:pPr>
            <w:r>
              <w:rPr>
                <w:rFonts w:ascii="Calibri" w:hAnsi="Calibri"/>
                <w:b w:val="0"/>
                <w:color w:val="1F2937"/>
                <w:sz w:val="18"/>
              </w:rPr>
              <w:t>3000/TCP</w:t>
            </w:r>
          </w:p>
        </w:tc>
        <w:tc>
          <w:tcPr>
            <w:tcW w:type="dxa" w:w="3110"/>
          </w:tcPr>
          <w:p>
            <w:pPr>
              <w:spacing w:before="0" w:after="0" w:line="264" w:lineRule="auto"/>
              <w:jc w:val="left"/>
            </w:pPr>
            <w:r>
              <w:rPr>
                <w:rFonts w:ascii="Calibri" w:hAnsi="Calibri"/>
                <w:b w:val="0"/>
                <w:color w:val="1F2937"/>
                <w:sz w:val="18"/>
              </w:rPr>
              <w:t>Grafana HTTP (TLS terminated at LB)</w:t>
            </w:r>
          </w:p>
        </w:tc>
      </w:tr>
      <w:tr>
        <w:tc>
          <w:tcPr>
            <w:tcW w:type="dxa" w:w="2350"/>
          </w:tcPr>
          <w:p>
            <w:pPr>
              <w:spacing w:before="0" w:after="0" w:line="264" w:lineRule="auto"/>
              <w:jc w:val="left"/>
            </w:pPr>
            <w:r>
              <w:rPr>
                <w:rFonts w:ascii="Calibri" w:hAnsi="Calibri"/>
                <w:b w:val="0"/>
                <w:color w:val="1F2937"/>
                <w:sz w:val="18"/>
              </w:rPr>
              <w:t>Approved admin networks</w:t>
            </w:r>
          </w:p>
        </w:tc>
        <w:tc>
          <w:tcPr>
            <w:tcW w:type="dxa" w:w="2600"/>
          </w:tcPr>
          <w:p>
            <w:pPr>
              <w:spacing w:before="0" w:after="0" w:line="264" w:lineRule="auto"/>
              <w:jc w:val="left"/>
            </w:pPr>
            <w:r>
              <w:rPr>
                <w:rFonts w:ascii="Calibri" w:hAnsi="Calibri"/>
                <w:b w:val="0"/>
                <w:color w:val="1F2937"/>
                <w:sz w:val="18"/>
              </w:rPr>
              <w:t>Monitoring server SSH</w:t>
            </w:r>
          </w:p>
        </w:tc>
        <w:tc>
          <w:tcPr>
            <w:tcW w:type="dxa" w:w="1300"/>
          </w:tcPr>
          <w:p>
            <w:pPr>
              <w:spacing w:before="0" w:after="0" w:line="264" w:lineRule="auto"/>
              <w:jc w:val="left"/>
            </w:pPr>
            <w:r>
              <w:rPr>
                <w:rFonts w:ascii="Calibri" w:hAnsi="Calibri"/>
                <w:b w:val="0"/>
                <w:color w:val="1F2937"/>
                <w:sz w:val="18"/>
              </w:rPr>
              <w:t>22/TCP</w:t>
            </w:r>
          </w:p>
        </w:tc>
        <w:tc>
          <w:tcPr>
            <w:tcW w:type="dxa" w:w="3110"/>
          </w:tcPr>
          <w:p>
            <w:pPr>
              <w:spacing w:before="0" w:after="0" w:line="264" w:lineRule="auto"/>
              <w:jc w:val="left"/>
            </w:pPr>
            <w:r>
              <w:rPr>
                <w:rFonts w:ascii="Calibri" w:hAnsi="Calibri"/>
                <w:b w:val="0"/>
                <w:color w:val="1F2937"/>
                <w:sz w:val="18"/>
              </w:rPr>
              <w:t>Administration</w:t>
            </w:r>
          </w:p>
        </w:tc>
      </w:tr>
      <w:tr>
        <w:tc>
          <w:tcPr>
            <w:tcW w:type="dxa" w:w="2350"/>
          </w:tcPr>
          <w:p>
            <w:pPr>
              <w:spacing w:before="0" w:after="0" w:line="264" w:lineRule="auto"/>
              <w:jc w:val="left"/>
            </w:pPr>
            <w:r>
              <w:rPr>
                <w:rFonts w:ascii="Calibri" w:hAnsi="Calibri"/>
                <w:b w:val="0"/>
                <w:color w:val="1F2937"/>
                <w:sz w:val="18"/>
              </w:rPr>
              <w:t>Prometheus (loopback)</w:t>
            </w:r>
          </w:p>
        </w:tc>
        <w:tc>
          <w:tcPr>
            <w:tcW w:type="dxa" w:w="2600"/>
          </w:tcPr>
          <w:p>
            <w:pPr>
              <w:spacing w:before="0" w:after="0" w:line="264" w:lineRule="auto"/>
              <w:jc w:val="left"/>
            </w:pPr>
            <w:r>
              <w:rPr>
                <w:rFonts w:ascii="Calibri" w:hAnsi="Calibri"/>
                <w:b w:val="0"/>
                <w:color w:val="1F2937"/>
                <w:sz w:val="18"/>
              </w:rPr>
              <w:t>Alertmanager (loopback)</w:t>
            </w:r>
          </w:p>
        </w:tc>
        <w:tc>
          <w:tcPr>
            <w:tcW w:type="dxa" w:w="1300"/>
          </w:tcPr>
          <w:p>
            <w:pPr>
              <w:spacing w:before="0" w:after="0" w:line="264" w:lineRule="auto"/>
              <w:jc w:val="left"/>
            </w:pPr>
            <w:r>
              <w:rPr>
                <w:rFonts w:ascii="Calibri" w:hAnsi="Calibri"/>
                <w:b w:val="0"/>
                <w:color w:val="1F2937"/>
                <w:sz w:val="18"/>
              </w:rPr>
              <w:t>9093/TCP</w:t>
            </w:r>
          </w:p>
        </w:tc>
        <w:tc>
          <w:tcPr>
            <w:tcW w:type="dxa" w:w="3110"/>
          </w:tcPr>
          <w:p>
            <w:pPr>
              <w:spacing w:before="0" w:after="0" w:line="264" w:lineRule="auto"/>
              <w:jc w:val="left"/>
            </w:pPr>
            <w:r>
              <w:rPr>
                <w:rFonts w:ascii="Calibri" w:hAnsi="Calibri"/>
                <w:b w:val="0"/>
                <w:color w:val="1F2937"/>
                <w:sz w:val="18"/>
              </w:rPr>
              <w:t>Alert delivery, on-host</w:t>
            </w:r>
          </w:p>
        </w:tc>
      </w:tr>
      <w:tr>
        <w:tc>
          <w:tcPr>
            <w:tcW w:type="dxa" w:w="2350"/>
          </w:tcPr>
          <w:p>
            <w:pPr>
              <w:spacing w:before="0" w:after="0" w:line="264" w:lineRule="auto"/>
              <w:jc w:val="left"/>
            </w:pPr>
            <w:r>
              <w:rPr>
                <w:rFonts w:ascii="Calibri" w:hAnsi="Calibri"/>
                <w:b w:val="0"/>
                <w:color w:val="1F2937"/>
                <w:sz w:val="18"/>
              </w:rPr>
              <w:t>Prometheus</w:t>
            </w:r>
          </w:p>
        </w:tc>
        <w:tc>
          <w:tcPr>
            <w:tcW w:type="dxa" w:w="2600"/>
          </w:tcPr>
          <w:p>
            <w:pPr>
              <w:spacing w:before="0" w:after="0" w:line="264" w:lineRule="auto"/>
              <w:jc w:val="left"/>
            </w:pPr>
            <w:r>
              <w:rPr>
                <w:rFonts w:ascii="Calibri" w:hAnsi="Calibri"/>
                <w:b w:val="0"/>
                <w:color w:val="1F2937"/>
                <w:sz w:val="18"/>
              </w:rPr>
              <w:t>Node Exporter (this host + app servers)</w:t>
            </w:r>
          </w:p>
        </w:tc>
        <w:tc>
          <w:tcPr>
            <w:tcW w:type="dxa" w:w="1300"/>
          </w:tcPr>
          <w:p>
            <w:pPr>
              <w:spacing w:before="0" w:after="0" w:line="264" w:lineRule="auto"/>
              <w:jc w:val="left"/>
            </w:pPr>
            <w:r>
              <w:rPr>
                <w:rFonts w:ascii="Calibri" w:hAnsi="Calibri"/>
                <w:b w:val="0"/>
                <w:color w:val="1F2937"/>
                <w:sz w:val="18"/>
              </w:rPr>
              <w:t>9100/TCP</w:t>
            </w:r>
          </w:p>
        </w:tc>
        <w:tc>
          <w:tcPr>
            <w:tcW w:type="dxa" w:w="3110"/>
          </w:tcPr>
          <w:p>
            <w:pPr>
              <w:spacing w:before="0" w:after="0" w:line="264" w:lineRule="auto"/>
              <w:jc w:val="left"/>
            </w:pPr>
            <w:r>
              <w:rPr>
                <w:rFonts w:ascii="Calibri" w:hAnsi="Calibri"/>
                <w:b w:val="0"/>
                <w:color w:val="1F2937"/>
                <w:sz w:val="18"/>
              </w:rPr>
              <w:t>Host metrics</w:t>
            </w:r>
          </w:p>
        </w:tc>
      </w:tr>
      <w:tr>
        <w:tc>
          <w:tcPr>
            <w:tcW w:type="dxa" w:w="2350"/>
          </w:tcPr>
          <w:p>
            <w:pPr>
              <w:spacing w:before="0" w:after="0" w:line="264" w:lineRule="auto"/>
              <w:jc w:val="left"/>
            </w:pPr>
            <w:r>
              <w:rPr>
                <w:rFonts w:ascii="Calibri" w:hAnsi="Calibri"/>
                <w:b w:val="0"/>
                <w:color w:val="1F2937"/>
                <w:sz w:val="18"/>
              </w:rPr>
              <w:t>Prometheus</w:t>
            </w:r>
          </w:p>
        </w:tc>
        <w:tc>
          <w:tcPr>
            <w:tcW w:type="dxa" w:w="2600"/>
          </w:tcPr>
          <w:p>
            <w:pPr>
              <w:spacing w:before="0" w:after="0" w:line="264" w:lineRule="auto"/>
              <w:jc w:val="left"/>
            </w:pPr>
            <w:r>
              <w:rPr>
                <w:rFonts w:ascii="Calibri" w:hAnsi="Calibri"/>
                <w:b w:val="0"/>
                <w:color w:val="1F2937"/>
                <w:sz w:val="18"/>
              </w:rPr>
              <w:t>PostgreSQL exporter if added</w:t>
            </w:r>
          </w:p>
        </w:tc>
        <w:tc>
          <w:tcPr>
            <w:tcW w:type="dxa" w:w="1300"/>
          </w:tcPr>
          <w:p>
            <w:pPr>
              <w:spacing w:before="0" w:after="0" w:line="264" w:lineRule="auto"/>
              <w:jc w:val="left"/>
            </w:pPr>
            <w:r>
              <w:rPr>
                <w:rFonts w:ascii="Calibri" w:hAnsi="Calibri"/>
                <w:b w:val="0"/>
                <w:color w:val="1F2937"/>
                <w:sz w:val="18"/>
              </w:rPr>
              <w:t>9187/TCP</w:t>
            </w:r>
          </w:p>
        </w:tc>
        <w:tc>
          <w:tcPr>
            <w:tcW w:type="dxa" w:w="3110"/>
          </w:tcPr>
          <w:p>
            <w:pPr>
              <w:spacing w:before="0" w:after="0" w:line="264" w:lineRule="auto"/>
              <w:jc w:val="left"/>
            </w:pPr>
            <w:r>
              <w:rPr>
                <w:rFonts w:ascii="Calibri" w:hAnsi="Calibri"/>
                <w:b w:val="0"/>
                <w:color w:val="1F2937"/>
                <w:sz w:val="18"/>
              </w:rPr>
              <w:t>Optional DB metrics</w:t>
            </w:r>
          </w:p>
        </w:tc>
      </w:tr>
      <w:tr>
        <w:tc>
          <w:tcPr>
            <w:tcW w:type="dxa" w:w="2350"/>
          </w:tcPr>
          <w:p>
            <w:pPr>
              <w:spacing w:before="0" w:after="0" w:line="264" w:lineRule="auto"/>
              <w:jc w:val="left"/>
            </w:pPr>
            <w:r>
              <w:rPr>
                <w:rFonts w:ascii="Calibri" w:hAnsi="Calibri"/>
                <w:b w:val="0"/>
                <w:color w:val="1F2937"/>
                <w:sz w:val="18"/>
              </w:rPr>
              <w:t>Prometheus</w:t>
            </w:r>
          </w:p>
        </w:tc>
        <w:tc>
          <w:tcPr>
            <w:tcW w:type="dxa" w:w="2600"/>
          </w:tcPr>
          <w:p>
            <w:pPr>
              <w:spacing w:before="0" w:after="0" w:line="264" w:lineRule="auto"/>
              <w:jc w:val="left"/>
            </w:pPr>
            <w:r>
              <w:rPr>
                <w:rFonts w:ascii="Calibri" w:hAnsi="Calibri"/>
                <w:b w:val="0"/>
                <w:color w:val="1F2937"/>
                <w:sz w:val="18"/>
              </w:rPr>
              <w:t>Application endpoints</w:t>
            </w:r>
          </w:p>
        </w:tc>
        <w:tc>
          <w:tcPr>
            <w:tcW w:type="dxa" w:w="1300"/>
          </w:tcPr>
          <w:p>
            <w:pPr>
              <w:spacing w:before="0" w:after="0" w:line="264" w:lineRule="auto"/>
              <w:jc w:val="left"/>
            </w:pPr>
            <w:r>
              <w:rPr>
                <w:rFonts w:ascii="Calibri" w:hAnsi="Calibri"/>
                <w:b w:val="0"/>
                <w:color w:val="1F2937"/>
                <w:sz w:val="18"/>
              </w:rPr>
              <w:t>Application-specific</w:t>
            </w:r>
          </w:p>
        </w:tc>
        <w:tc>
          <w:tcPr>
            <w:tcW w:type="dxa" w:w="3110"/>
          </w:tcPr>
          <w:p>
            <w:pPr>
              <w:spacing w:before="0" w:after="0" w:line="264" w:lineRule="auto"/>
              <w:jc w:val="left"/>
            </w:pPr>
            <w:r>
              <w:rPr>
                <w:rFonts w:ascii="Calibri" w:hAnsi="Calibri"/>
                <w:b w:val="0"/>
                <w:color w:val="1F2937"/>
                <w:sz w:val="18"/>
              </w:rPr>
              <w:t>GitLab/Jenkins/SonarQube/Nexus metrics</w:t>
            </w:r>
          </w:p>
        </w:tc>
      </w:tr>
    </w:tbl>
    <w:p>
      <w:pPr>
        <w:spacing w:after="40"/>
      </w:pPr>
    </w:p>
    <w:p>
      <w:pPr>
        <w:pStyle w:val="Callout"/>
        <w:shd w:fill="FFF4CE"/>
      </w:pPr>
      <w:r>
        <w:rPr>
          <w:rFonts w:ascii="Calibri" w:hAnsi="Calibri"/>
          <w:b/>
          <w:color w:val="1F4E78"/>
          <w:sz w:val="20"/>
        </w:rPr>
        <w:t xml:space="preserve">Security rule: </w:t>
      </w:r>
      <w:r>
        <w:rPr>
          <w:rFonts w:ascii="Calibri" w:hAnsi="Calibri"/>
          <w:color w:val="1F2937"/>
          <w:sz w:val="20"/>
        </w:rPr>
        <w:t>Do not expose Prometheus, Alertmanager, Node Exporter, or application metrics endpoints to public or general user networks. Bind them to loopback where possible and restrict remaining exporter ports to the monitoring server address and approved administrators.</w:t>
      </w:r>
    </w:p>
    <w:p>
      <w:pPr>
        <w:pStyle w:val="Heading1"/>
        <w:keepNext/>
      </w:pPr>
      <w:r>
        <w:t>3. Base RHEL 9 preparation</w:t>
      </w:r>
    </w:p>
    <w:p>
      <w:pPr>
        <w:pStyle w:val="Heading2"/>
        <w:keepNext/>
      </w:pPr>
      <w:r>
        <w:t>3.1 Confirm the host</w:t>
      </w:r>
    </w:p>
    <w:p>
      <w:pPr>
        <w:pStyle w:val="CodeBlock"/>
        <w:keepLines/>
        <w:shd w:fill="F5F7FA"/>
      </w:pPr>
      <w:r>
        <w:rPr>
          <w:rFonts w:ascii="Consolas" w:hAnsi="Consolas"/>
          <w:color w:val="202124"/>
          <w:sz w:val="16"/>
        </w:rPr>
        <w:t>cat /etc/redhat-release</w:t>
        <w:br/>
        <w:t>uname -m</w:t>
        <w:br/>
        <w:t>hostname -f</w:t>
        <w:br/>
        <w:t>df -h</w:t>
        <w:br/>
        <w:t>free -h</w:t>
        <w:br/>
        <w:t>timedatectl</w:t>
        <w:br/>
        <w:t>chronyc tracking</w:t>
      </w:r>
    </w:p>
    <w:p>
      <w:pPr/>
      <w:r>
        <w:rPr>
          <w:rFonts w:ascii="Calibri" w:hAnsi="Calibri"/>
          <w:color w:val="1F2937"/>
          <w:sz w:val="22"/>
        </w:rPr>
        <w:t>Confirm that `uname -m` returns `x86_64`. The binary URLs in this runbook are for AMD64/x86_64.</w:t>
      </w:r>
    </w:p>
    <w:p>
      <w:pPr>
        <w:pStyle w:val="CodeBlock"/>
        <w:keepLines/>
        <w:shd w:fill="F5F7FA"/>
      </w:pPr>
      <w:r>
        <w:rPr>
          <w:rFonts w:ascii="Consolas" w:hAnsi="Consolas"/>
          <w:color w:val="202124"/>
          <w:sz w:val="16"/>
        </w:rPr>
        <w:t>sudo dnf update -y</w:t>
        <w:br/>
        <w:t>sudo dnf install -y curl wget tar gzip unzip vim policycoreutils-python-utils</w:t>
        <w:br/>
        <w:t>sudo systemctl reboot</w:t>
      </w:r>
    </w:p>
    <w:p>
      <w:pPr>
        <w:pStyle w:val="Callout"/>
        <w:shd w:fill="FFF4CE"/>
      </w:pPr>
      <w:r>
        <w:rPr>
          <w:rFonts w:ascii="Calibri" w:hAnsi="Calibri"/>
          <w:b/>
          <w:color w:val="1F4E78"/>
          <w:sz w:val="20"/>
        </w:rPr>
        <w:t xml:space="preserve">Change control: </w:t>
      </w:r>
      <w:r>
        <w:rPr>
          <w:rFonts w:ascii="Calibri" w:hAnsi="Calibri"/>
          <w:color w:val="1F2937"/>
          <w:sz w:val="20"/>
        </w:rPr>
        <w:t>Schedule and approve the RHEL patching and reboot. Reconnect after the server returns, then confirm the expected kernel and services.</w:t>
      </w:r>
    </w:p>
    <w:p>
      <w:pPr>
        <w:pStyle w:val="Heading2"/>
        <w:keepNext/>
      </w:pPr>
      <w:r>
        <w:t>3.2 Create data and backup mount points</w:t>
      </w:r>
    </w:p>
    <w:p>
      <w:pPr/>
      <w:r>
        <w:rPr>
          <w:rFonts w:ascii="Calibri" w:hAnsi="Calibri"/>
          <w:color w:val="1F2937"/>
          <w:sz w:val="22"/>
        </w:rPr>
        <w:t>This deployment uses a dedicated 50 GB filesystem mounted at `/u01` for Prometheus time-series data. Confirm it is present, a real mount (not a directory on the root filesystem), and local (not NFS). PostgreSQL keeps its small default location and backups are written off this host.</w:t>
      </w:r>
    </w:p>
    <w:p>
      <w:pPr>
        <w:pStyle w:val="CodeBlock"/>
        <w:keepLines/>
        <w:shd w:fill="F5F7FA"/>
      </w:pPr>
      <w:r>
        <w:rPr>
          <w:rFonts w:ascii="Consolas" w:hAnsi="Consolas"/>
          <w:color w:val="202124"/>
          <w:sz w:val="16"/>
        </w:rPr>
        <w:t>findmnt /u01</w:t>
        <w:br/>
        <w:t>df -hT /u01</w:t>
        <w:br/>
        <w:t>sudo install -d -o root -g root -m 0755 /u01/prometheus</w:t>
        <w:br/>
        <w:t>sudo install -d -o root -g root -m 0750 /var/backups/monitoring</w:t>
        <w:br/>
        <w:t>sudo install -d -o root -g root -m 0755 /etc/monitoring</w:t>
      </w:r>
    </w:p>
    <w:p>
      <w:pPr>
        <w:pStyle w:val="Callout"/>
        <w:shd w:fill="FFF4CE"/>
      </w:pPr>
      <w:r>
        <w:rPr>
          <w:rFonts w:ascii="Calibri" w:hAnsi="Calibri"/>
          <w:b/>
          <w:color w:val="1F4E78"/>
          <w:sz w:val="20"/>
        </w:rPr>
        <w:t xml:space="preserve">Storage sizing note: </w:t>
      </w:r>
      <w:r>
        <w:rPr>
          <w:rFonts w:ascii="Calibri" w:hAnsi="Calibri"/>
          <w:color w:val="1F2937"/>
          <w:sz w:val="20"/>
        </w:rPr>
        <w:t>50 GB is below the 100 GB+ that is comfortable for 30-day retention at moderate cardinality. On this mount, size Prometheus retention to roughly 40 GB and expect approximately 2-4 weeks of history depending on active-series count. Do not stage database or metric backups on /u01 - keep them off-host so a full or failed /u01 does not also lose the backups. See Section 2.1.2.</w:t>
      </w:r>
    </w:p>
    <w:p>
      <w:pPr>
        <w:pStyle w:val="Heading2"/>
        <w:keepNext/>
      </w:pPr>
      <w:r>
        <w:t>3.3 Confirm SELinux and firewall state</w:t>
      </w:r>
    </w:p>
    <w:p>
      <w:pPr>
        <w:pStyle w:val="CodeBlock"/>
        <w:keepLines/>
        <w:shd w:fill="F5F7FA"/>
      </w:pPr>
      <w:r>
        <w:rPr>
          <w:rFonts w:ascii="Consolas" w:hAnsi="Consolas"/>
          <w:color w:val="202124"/>
          <w:sz w:val="16"/>
        </w:rPr>
        <w:t>getenforce</w:t>
        <w:br/>
        <w:t>sudo firewall-cmd --state</w:t>
        <w:br/>
        <w:t>sudo firewall-cmd --get-active-zones</w:t>
      </w:r>
    </w:p>
    <w:p>
      <w:pPr/>
      <w:r>
        <w:rPr>
          <w:rFonts w:ascii="Calibri" w:hAnsi="Calibri"/>
          <w:color w:val="1F2937"/>
          <w:sz w:val="22"/>
        </w:rPr>
        <w:t>Keep SELinux enforcing. Do not disable SELinux to solve a configuration error. Add only the required SELinux policy or boolean after confirming the denied operation.</w:t>
      </w:r>
    </w:p>
    <w:p>
      <w:r>
        <w:br w:type="page"/>
      </w:r>
    </w:p>
    <w:p>
      <w:pPr>
        <w:pStyle w:val="Heading1"/>
        <w:keepNext/>
      </w:pPr>
      <w:r>
        <w:t>4. Install PostgreSQL 16</w:t>
      </w:r>
    </w:p>
    <w:p>
      <w:pPr>
        <w:pStyle w:val="Callout"/>
        <w:shd w:fill="E8EEF5"/>
      </w:pPr>
      <w:r>
        <w:rPr>
          <w:rFonts w:ascii="Calibri" w:hAnsi="Calibri"/>
          <w:b/>
          <w:color w:val="1F4E78"/>
          <w:sz w:val="20"/>
        </w:rPr>
        <w:t xml:space="preserve">Database role: </w:t>
      </w:r>
      <w:r>
        <w:rPr>
          <w:rFonts w:ascii="Calibri" w:hAnsi="Calibri"/>
          <w:color w:val="1F2937"/>
          <w:sz w:val="20"/>
        </w:rPr>
        <w:t>PostgreSQL is the Grafana backend on the same host. Grafana connects over the loopback interface, so the database listens only on 127.0.0.1 and is never exposed to the network.</w:t>
      </w:r>
    </w:p>
    <w:p>
      <w:pPr>
        <w:pStyle w:val="Heading2"/>
        <w:keepNext/>
      </w:pPr>
      <w:r>
        <w:t>4.1 Install packages</w:t>
      </w:r>
    </w:p>
    <w:p>
      <w:pPr>
        <w:pStyle w:val="CodeBlock"/>
        <w:keepLines/>
        <w:shd w:fill="F5F7FA"/>
      </w:pPr>
      <w:r>
        <w:rPr>
          <w:rFonts w:ascii="Consolas" w:hAnsi="Consolas"/>
          <w:color w:val="202124"/>
          <w:sz w:val="16"/>
        </w:rPr>
        <w:t>sudo dnf module reset postgresql -y</w:t>
        <w:br/>
        <w:t>sudo dnf module install postgresql:16/server -y</w:t>
        <w:br/>
        <w:t>postgres --version</w:t>
      </w:r>
    </w:p>
    <w:p>
      <w:pPr>
        <w:pStyle w:val="Heading2"/>
        <w:keepNext/>
      </w:pPr>
      <w:r>
        <w:t>4.2 Initialize the database</w:t>
      </w:r>
    </w:p>
    <w:p>
      <w:pPr>
        <w:pStyle w:val="CodeBlock"/>
        <w:keepLines/>
        <w:shd w:fill="F5F7FA"/>
      </w:pPr>
      <w:r>
        <w:rPr>
          <w:rFonts w:ascii="Consolas" w:hAnsi="Consolas"/>
          <w:color w:val="202124"/>
          <w:sz w:val="16"/>
        </w:rPr>
        <w:t>sudo PGSETUP_INITDB_OPTIONS="--data-checksums" postgresql-setup --initdb</w:t>
        <w:br/>
        <w:t>sudo -u postgres pg_controldata /var/lib/pgsql/data | grep "Data page checksum"</w:t>
      </w:r>
    </w:p>
    <w:p>
      <w:pPr/>
      <w:r>
        <w:rPr>
          <w:rFonts w:ascii="Calibri" w:hAnsi="Calibri"/>
          <w:color w:val="1F2937"/>
          <w:sz w:val="22"/>
        </w:rPr>
        <w:t>Expected result: `Data page checksum version` is non-zero.</w:t>
      </w:r>
    </w:p>
    <w:p>
      <w:pPr>
        <w:pStyle w:val="Heading2"/>
        <w:keepNext/>
      </w:pPr>
      <w:r>
        <w:t>4.3 Configure PostgreSQL</w:t>
      </w:r>
    </w:p>
    <w:p>
      <w:pPr/>
      <w:r>
        <w:rPr>
          <w:rFonts w:ascii="Calibri" w:hAnsi="Calibri"/>
          <w:color w:val="1F2937"/>
          <w:sz w:val="22"/>
        </w:rPr>
        <w:t>Edit `/var/lib/pgsql/data/postgresql.conf` and set:</w:t>
      </w:r>
    </w:p>
    <w:p>
      <w:pPr>
        <w:pStyle w:val="CodeBlock"/>
        <w:keepLines/>
        <w:shd w:fill="F5F7FA"/>
      </w:pPr>
      <w:r>
        <w:rPr>
          <w:rFonts w:ascii="Consolas" w:hAnsi="Consolas"/>
          <w:color w:val="202124"/>
          <w:sz w:val="16"/>
        </w:rPr>
        <w:t>listen_addresses = 'localhost'</w:t>
        <w:br/>
        <w:t>port = 5432</w:t>
        <w:br/>
        <w:t>password_encryption = 'scram-sha-256'</w:t>
        <w:br/>
        <w:t>max_connections = 200</w:t>
        <w:br/>
        <w:t>shared_buffers = '512MB'</w:t>
        <w:br/>
        <w:t>log_connections = on</w:t>
        <w:br/>
        <w:t>log_disconnections = on</w:t>
        <w:br/>
        <w:t>log_line_prefix = '%m [%p] %u@%d %r '</w:t>
      </w:r>
    </w:p>
    <w:p>
      <w:pPr/>
      <w:r>
        <w:rPr>
          <w:rFonts w:ascii="Calibri" w:hAnsi="Calibri"/>
          <w:color w:val="1F2937"/>
          <w:sz w:val="22"/>
        </w:rPr>
        <w:t>Append the following to `/var/lib/pgsql/data/pg_hba.conf`. Loopback-only, SCRAM-authenticated access for the Grafana role:</w:t>
      </w:r>
    </w:p>
    <w:p>
      <w:pPr>
        <w:pStyle w:val="CodeBlock"/>
        <w:keepLines/>
        <w:shd w:fill="F5F7FA"/>
      </w:pPr>
      <w:r>
        <w:rPr>
          <w:rFonts w:ascii="Consolas" w:hAnsi="Consolas"/>
          <w:color w:val="202124"/>
          <w:sz w:val="16"/>
        </w:rPr>
        <w:t>host  grafana  grafana  127.0.0.1/32  scram-sha-256</w:t>
        <w:br/>
        <w:t>host  grafana  grafana  ::1/128       scram-sha-256</w:t>
      </w:r>
    </w:p>
    <w:p>
      <w:pPr>
        <w:pStyle w:val="Callout"/>
        <w:shd w:fill="E8EEF5"/>
      </w:pPr>
      <w:r>
        <w:rPr>
          <w:rFonts w:ascii="Calibri" w:hAnsi="Calibri"/>
          <w:b/>
          <w:color w:val="1F4E78"/>
          <w:sz w:val="20"/>
        </w:rPr>
        <w:t xml:space="preserve">Optional TLS: </w:t>
      </w:r>
      <w:r>
        <w:rPr>
          <w:rFonts w:ascii="Calibri" w:hAnsi="Calibri"/>
          <w:color w:val="1F2937"/>
          <w:sz w:val="20"/>
        </w:rPr>
        <w:t>Loopback database traffic does not traverse the network, so plaintext on 127.0.0.1 is acceptable for most policies. If local TLS is mandated, install server.crt/server.key/root.crt into /var/lib/pgsql/data, set ssl = on, and use ssl_mode = verify-full in grafana.ini (Section 8.4).</w:t>
      </w:r>
    </w:p>
    <w:p>
      <w:pPr>
        <w:pStyle w:val="Heading2"/>
        <w:keepNext/>
      </w:pPr>
      <w:r>
        <w:t>4.4 Start and create the Grafana role and database</w:t>
      </w:r>
    </w:p>
    <w:p>
      <w:pPr>
        <w:pStyle w:val="CodeBlock"/>
        <w:keepLines/>
        <w:shd w:fill="F5F7FA"/>
      </w:pPr>
      <w:r>
        <w:rPr>
          <w:rFonts w:ascii="Consolas" w:hAnsi="Consolas"/>
          <w:color w:val="202124"/>
          <w:sz w:val="16"/>
        </w:rPr>
        <w:t>sudo systemctl enable --now postgresql</w:t>
        <w:br/>
        <w:t>sudo systemctl status postgresql --no-pager</w:t>
        <w:br/>
        <w:t>sudo -u postgres psql -c "SELECT version();"</w:t>
      </w:r>
    </w:p>
    <w:p>
      <w:pPr/>
      <w:r>
        <w:rPr>
          <w:rFonts w:ascii="Calibri" w:hAnsi="Calibri"/>
          <w:color w:val="1F2937"/>
          <w:sz w:val="22"/>
        </w:rPr>
        <w:t>Open a PostgreSQL administrator session:</w:t>
      </w:r>
    </w:p>
    <w:p>
      <w:pPr>
        <w:pStyle w:val="CodeBlock"/>
        <w:keepLines/>
        <w:shd w:fill="F5F7FA"/>
      </w:pPr>
      <w:r>
        <w:rPr>
          <w:rFonts w:ascii="Consolas" w:hAnsi="Consolas"/>
          <w:color w:val="202124"/>
          <w:sz w:val="16"/>
        </w:rPr>
        <w:t>sudo -u postgres psql</w:t>
      </w:r>
    </w:p>
    <w:p>
      <w:pPr/>
      <w:r>
        <w:rPr>
          <w:rFonts w:ascii="Calibri" w:hAnsi="Calibri"/>
          <w:color w:val="1F2937"/>
          <w:sz w:val="22"/>
        </w:rPr>
        <w:t>At the `psql` prompt, run:</w:t>
      </w:r>
    </w:p>
    <w:p>
      <w:pPr>
        <w:pStyle w:val="CodeBlock"/>
        <w:keepLines/>
        <w:shd w:fill="F5F7FA"/>
      </w:pPr>
      <w:r>
        <w:rPr>
          <w:rFonts w:ascii="Consolas" w:hAnsi="Consolas"/>
          <w:color w:val="202124"/>
          <w:sz w:val="16"/>
        </w:rPr>
        <w:t>CREATE ROLE grafana LOGIN;</w:t>
        <w:br/>
        <w:t>\password grafana</w:t>
        <w:br/>
        <w:br/>
        <w:t>CREATE DATABASE grafana</w:t>
        <w:br/>
        <w:t xml:space="preserve">  OWNER grafana</w:t>
        <w:br/>
        <w:t xml:space="preserve">  ENCODING 'UTF8'</w:t>
        <w:br/>
        <w:t xml:space="preserve">  TEMPLATE template0;</w:t>
        <w:br/>
        <w:br/>
        <w:t>\q</w:t>
      </w:r>
    </w:p>
    <w:p>
      <w:pPr>
        <w:pStyle w:val="Callout"/>
        <w:shd w:fill="FFF4CE"/>
      </w:pPr>
      <w:r>
        <w:rPr>
          <w:rFonts w:ascii="Calibri" w:hAnsi="Calibri"/>
          <w:b/>
          <w:color w:val="1F4E78"/>
          <w:sz w:val="20"/>
        </w:rPr>
        <w:t xml:space="preserve">Password handling: </w:t>
      </w:r>
      <w:r>
        <w:rPr>
          <w:rFonts w:ascii="Calibri" w:hAnsi="Calibri"/>
          <w:color w:val="1F2937"/>
          <w:sz w:val="20"/>
        </w:rPr>
        <w:t>Use a strong, unique password supplied by the approved secret-management process. Do not place passwords directly in shell commands, tickets, source control, or this document.</w:t>
      </w:r>
    </w:p>
    <w:p>
      <w:pPr>
        <w:pStyle w:val="Heading2"/>
        <w:keepNext/>
      </w:pPr>
      <w:r>
        <w:t>4.5 Verify connectivity</w:t>
      </w:r>
    </w:p>
    <w:p>
      <w:pPr>
        <w:pStyle w:val="CodeBlock"/>
        <w:keepLines/>
        <w:shd w:fill="F5F7FA"/>
      </w:pPr>
      <w:r>
        <w:rPr>
          <w:rFonts w:ascii="Consolas" w:hAnsi="Consolas"/>
          <w:color w:val="202124"/>
          <w:sz w:val="16"/>
        </w:rPr>
        <w:t>psql "host=127.0.0.1 port=5432 dbname=grafana user=grafana" -c "SELECT current_database();"</w:t>
      </w:r>
    </w:p>
    <w:p>
      <w:pPr/>
      <w:r>
        <w:rPr>
          <w:rFonts w:ascii="Calibri" w:hAnsi="Calibri"/>
          <w:color w:val="1F2937"/>
          <w:sz w:val="22"/>
        </w:rPr>
        <w:t>Expected: the command prompts for the Grafana password and returns `grafana`.</w:t>
      </w:r>
    </w:p>
    <w:p>
      <w:r>
        <w:br w:type="page"/>
      </w:r>
    </w:p>
    <w:p>
      <w:pPr>
        <w:pStyle w:val="Heading1"/>
        <w:keepNext/>
      </w:pPr>
      <w:r>
        <w:t>5. Install Node Exporter</w:t>
      </w:r>
    </w:p>
    <w:p>
      <w:pPr/>
      <w:r>
        <w:rPr>
          <w:rFonts w:ascii="Calibri" w:hAnsi="Calibri"/>
          <w:color w:val="1F2937"/>
          <w:sz w:val="22"/>
        </w:rPr>
        <w:t>Install Node Exporter on the monitoring server and later repeat the same procedure on every approved Linux application server.</w:t>
      </w:r>
    </w:p>
    <w:p>
      <w:pPr>
        <w:pStyle w:val="Heading2"/>
        <w:keepNext/>
      </w:pPr>
      <w:r>
        <w:t>5.1 Download and verify</w:t>
      </w:r>
    </w:p>
    <w:p>
      <w:pPr>
        <w:pStyle w:val="CodeBlock"/>
        <w:keepLines/>
        <w:shd w:fill="F5F7FA"/>
      </w:pPr>
      <w:r>
        <w:rPr>
          <w:rFonts w:ascii="Consolas" w:hAnsi="Consolas"/>
          <w:color w:val="202124"/>
          <w:sz w:val="16"/>
        </w:rPr>
        <w:t>cd /tmp</w:t>
        <w:br/>
        <w:t>curl -fLO https://github.com/prometheus/node_exporter/releases/download/v1.12.1/node_exporter-1.12.1.linux-amd64.tar.gz</w:t>
        <w:br/>
        <w:br/>
        <w:t>echo "b51d8a76aa2a9156a55d501aca6276fae09e262259a5e4e831d2c2222f084e63  node_exporter-1.12.1.linux-amd64.tar.gz" | sha256sum -c -</w:t>
        <w:br/>
        <w:br/>
        <w:t>tar -xzf node_exporter-1.12.1.linux-amd64.tar.gz</w:t>
        <w:br/>
        <w:t>sudo useradd --system --no-create-home --shell /sbin/nologin node_exporter</w:t>
        <w:br/>
        <w:t>sudo install -m 0755 node_exporter-1.12.1.linux-amd64/node_exporter   /usr/local/bin/node_exporter</w:t>
      </w:r>
    </w:p>
    <w:p>
      <w:pPr>
        <w:pStyle w:val="Heading2"/>
        <w:keepNext/>
      </w:pPr>
      <w:r>
        <w:t>5.2 Create the service</w:t>
      </w:r>
    </w:p>
    <w:p>
      <w:pPr>
        <w:pStyle w:val="CodeBlock"/>
        <w:keepLines/>
        <w:shd w:fill="F5F7FA"/>
      </w:pPr>
      <w:r>
        <w:rPr>
          <w:rFonts w:ascii="Consolas" w:hAnsi="Consolas"/>
          <w:color w:val="202124"/>
          <w:sz w:val="16"/>
        </w:rPr>
        <w:t>sudo tee /etc/systemd/system/node_exporter.service &gt;/dev/null &lt;&lt;'EOF'</w:t>
        <w:br/>
        <w:t>[Unit]</w:t>
        <w:br/>
        <w:t>Description=Prometheus Node Exporter</w:t>
        <w:br/>
        <w:t>Wants=network-online.target</w:t>
        <w:br/>
        <w:t>After=network-online.target</w:t>
        <w:br/>
        <w:br/>
        <w:t>[Service]</w:t>
        <w:br/>
        <w:t>User=node_exporter</w:t>
        <w:br/>
        <w:t>Group=node_exporter</w:t>
        <w:br/>
        <w:t>Type=simple</w:t>
        <w:br/>
        <w:t>ExecStart=/usr/local/bin/node_exporter --web.listen-address=0.0.0.0:9100</w:t>
        <w:br/>
        <w:t>Restart=on-failure</w:t>
        <w:br/>
        <w:t>RestartSec=5</w:t>
        <w:br/>
        <w:t>NoNewPrivileges=true</w:t>
        <w:br/>
        <w:t>PrivateTmp=true</w:t>
        <w:br/>
        <w:t>ProtectHome=true</w:t>
        <w:br/>
        <w:t>ProtectSystem=strict</w:t>
        <w:br/>
        <w:br/>
        <w:t>[Install]</w:t>
        <w:br/>
        <w:t>WantedBy=multi-user.target</w:t>
        <w:br/>
        <w:t>EOF</w:t>
        <w:br/>
        <w:br/>
        <w:t>sudo systemctl daemon-reload</w:t>
        <w:br/>
        <w:t>sudo systemctl enable --now node_exporter</w:t>
        <w:br/>
        <w:t>sudo systemctl status node_exporter --no-pager</w:t>
        <w:br/>
        <w:t>curl -fsS http://localhost:9100/metrics | head</w:t>
      </w:r>
    </w:p>
    <w:p>
      <w:pPr>
        <w:pStyle w:val="Heading2"/>
        <w:keepNext/>
      </w:pPr>
      <w:r>
        <w:t>5.3 Firewall</w:t>
      </w:r>
    </w:p>
    <w:p>
      <w:pPr/>
      <w:r>
        <w:rPr>
          <w:rFonts w:ascii="Calibri" w:hAnsi="Calibri"/>
          <w:color w:val="1F2937"/>
          <w:sz w:val="22"/>
        </w:rPr>
        <w:t>On each Node Exporter host, allow TCP 9100 only from the monitoring server address.</w:t>
      </w:r>
    </w:p>
    <w:p>
      <w:pPr>
        <w:pStyle w:val="CodeBlock"/>
        <w:keepLines/>
        <w:shd w:fill="F5F7FA"/>
      </w:pPr>
      <w:r>
        <w:rPr>
          <w:rFonts w:ascii="Consolas" w:hAnsi="Consolas"/>
          <w:color w:val="202124"/>
          <w:sz w:val="16"/>
        </w:rPr>
        <w:t>sudo firewall-cmd --permanent --add-rich-rule='rule family="ipv4"   source address="&lt;MON_IP&gt;/32" port protocol="tcp" port="9100" accept'</w:t>
        <w:br/>
        <w:t>sudo firewall-cmd --reload</w:t>
      </w:r>
    </w:p>
    <w:p>
      <w:pPr/>
      <w:r>
        <w:rPr>
          <w:rFonts w:ascii="Calibri" w:hAnsi="Calibri"/>
          <w:color w:val="1F2937"/>
          <w:sz w:val="22"/>
        </w:rPr>
        <w:t>On the monitoring server itself, Prometheus reaches Node Exporter over localhost, so no external rule is required for the local exporter.</w:t>
      </w:r>
    </w:p>
    <w:p>
      <w:r>
        <w:br w:type="page"/>
      </w:r>
    </w:p>
    <w:p>
      <w:pPr>
        <w:pStyle w:val="Heading1"/>
        <w:keepNext/>
      </w:pPr>
      <w:r>
        <w:t>6. Install Prometheus LTS</w:t>
      </w:r>
    </w:p>
    <w:p>
      <w:pPr>
        <w:pStyle w:val="Heading2"/>
        <w:keepNext/>
      </w:pPr>
      <w:r>
        <w:t>6.1 Download and verify</w:t>
      </w:r>
    </w:p>
    <w:p>
      <w:pPr>
        <w:pStyle w:val="CodeBlock"/>
        <w:keepLines/>
        <w:shd w:fill="F5F7FA"/>
      </w:pPr>
      <w:r>
        <w:rPr>
          <w:rFonts w:ascii="Consolas" w:hAnsi="Consolas"/>
          <w:color w:val="202124"/>
          <w:sz w:val="16"/>
        </w:rPr>
        <w:t>cd /tmp</w:t>
        <w:br/>
        <w:t>curl -fLO https://github.com/prometheus/prometheus/releases/download/v3.13.1/prometheus-3.13.1.linux-amd64.tar.gz</w:t>
        <w:br/>
        <w:br/>
        <w:t>echo "962b812371aff838d152b6ff2d56fdb7a6396f5542f48ebf73421b9721f0d103  prometheus-3.13.1.linux-amd64.tar.gz" | sha256sum -c -</w:t>
        <w:br/>
        <w:br/>
        <w:t>tar -xzf prometheus-3.13.1.linux-amd64.tar.gz</w:t>
        <w:br/>
        <w:t>sudo useradd --system --no-create-home --shell /sbin/nologin prometheus</w:t>
        <w:br/>
        <w:t>sudo install -d -o prometheus -g prometheus -m 0750   /etc/prometheus /etc/prometheus/rules</w:t>
        <w:br/>
        <w:t>sudo chown prometheus:prometheus /u01/prometheus</w:t>
        <w:br/>
        <w:t>sudo chmod 0750 /u01/prometheus</w:t>
        <w:br/>
        <w:t>sudo restorecon -Rv /u01/prometheus</w:t>
        <w:br/>
        <w:t>sudo install -m 0755 prometheus-3.13.1.linux-amd64/prometheus   /usr/local/bin/prometheus</w:t>
        <w:br/>
        <w:t>sudo install -m 0755 prometheus-3.13.1.linux-amd64/promtool   /usr/local/bin/promtool</w:t>
      </w:r>
    </w:p>
    <w:p>
      <w:pPr/>
      <w:r>
        <w:rPr>
          <w:rFonts w:ascii="Calibri" w:hAnsi="Calibri"/>
          <w:color w:val="1F2937"/>
          <w:sz w:val="22"/>
        </w:rPr>
        <w:t>The Prometheus TSDB lives on the dedicated `/u01` mount (`/u01/prometheus`). The `restorecon` step applies the default SELinux context to the data directory.</w:t>
      </w:r>
    </w:p>
    <w:p>
      <w:pPr>
        <w:pStyle w:val="Heading2"/>
        <w:keepNext/>
      </w:pPr>
      <w:r>
        <w:t>6.2 Prometheus configuration</w:t>
      </w:r>
    </w:p>
    <w:p>
      <w:pPr/>
      <w:r>
        <w:rPr>
          <w:rFonts w:ascii="Calibri" w:hAnsi="Calibri"/>
          <w:color w:val="1F2937"/>
          <w:sz w:val="22"/>
        </w:rPr>
        <w:t>Create `/etc/prometheus/prometheus.yml`. Targets on this host use localhost; application servers use their addresses.</w:t>
      </w:r>
    </w:p>
    <w:p>
      <w:pPr>
        <w:pStyle w:val="CodeBlock"/>
        <w:keepLines/>
        <w:shd w:fill="F5F7FA"/>
      </w:pPr>
      <w:r>
        <w:rPr>
          <w:rFonts w:ascii="Consolas" w:hAnsi="Consolas"/>
          <w:color w:val="202124"/>
          <w:sz w:val="16"/>
        </w:rPr>
        <w:t>global:</w:t>
        <w:br/>
        <w:t xml:space="preserve">  scrape_interval: 30s</w:t>
        <w:br/>
        <w:t xml:space="preserve">  scrape_timeout: 10s</w:t>
        <w:br/>
        <w:t xml:space="preserve">  evaluation_interval: 30s</w:t>
        <w:br/>
        <w:t xml:space="preserve">  external_labels:</w:t>
        <w:br/>
        <w:t xml:space="preserve">    environment: production</w:t>
        <w:br/>
        <w:br/>
        <w:t>rule_files:</w:t>
        <w:br/>
        <w:t xml:space="preserve">  - /etc/prometheus/rules/*.yml</w:t>
        <w:br/>
        <w:br/>
        <w:t>alerting:</w:t>
        <w:br/>
        <w:t xml:space="preserve">  alertmanagers:</w:t>
        <w:br/>
        <w:t xml:space="preserve">    - static_configs:</w:t>
        <w:br/>
        <w:t xml:space="preserve">        - targets:</w:t>
        <w:br/>
        <w:t xml:space="preserve">            - 127.0.0.1:9093</w:t>
        <w:br/>
        <w:br/>
        <w:t>scrape_configs:</w:t>
        <w:br/>
        <w:t xml:space="preserve">  - job_name: prometheus</w:t>
        <w:br/>
        <w:t xml:space="preserve">    static_configs:</w:t>
        <w:br/>
        <w:t xml:space="preserve">      - targets:</w:t>
        <w:br/>
        <w:t xml:space="preserve">          - 127.0.0.1:9090</w:t>
        <w:br/>
        <w:br/>
        <w:t xml:space="preserve">  - job_name: monitoring-server</w:t>
        <w:br/>
        <w:t xml:space="preserve">    static_configs:</w:t>
        <w:br/>
        <w:t xml:space="preserve">      - targets:</w:t>
        <w:br/>
        <w:t xml:space="preserve">          - 127.0.0.1:9100</w:t>
        <w:br/>
        <w:br/>
        <w:t xml:space="preserve">  - job_name: application-linux-servers</w:t>
        <w:br/>
        <w:t xml:space="preserve">    static_configs:</w:t>
        <w:br/>
        <w:t xml:space="preserve">      - targets:</w:t>
        <w:br/>
        <w:t xml:space="preserve">          - &lt;GITLAB_SERVER&gt;:9100</w:t>
        <w:br/>
        <w:t xml:space="preserve">          - &lt;JENKINS_SERVER&gt;:9100</w:t>
        <w:br/>
        <w:t xml:space="preserve">          - &lt;SONARQUBE_SERVER&gt;:9100</w:t>
        <w:br/>
        <w:t xml:space="preserve">          - &lt;NEXUS_SERVER&gt;:9100</w:t>
      </w:r>
    </w:p>
    <w:p>
      <w:pPr>
        <w:pStyle w:val="Heading2"/>
        <w:keepNext/>
      </w:pPr>
      <w:r>
        <w:t>6.3 Initial alert rules</w:t>
      </w:r>
    </w:p>
    <w:p>
      <w:pPr/>
      <w:r>
        <w:rPr>
          <w:rFonts w:ascii="Calibri" w:hAnsi="Calibri"/>
          <w:color w:val="1F2937"/>
          <w:sz w:val="22"/>
        </w:rPr>
        <w:t>Create `/etc/prometheus/rules/infrastructure.yml`:</w:t>
      </w:r>
    </w:p>
    <w:p>
      <w:pPr>
        <w:pStyle w:val="CodeBlock"/>
        <w:keepLines/>
        <w:shd w:fill="F5F7FA"/>
      </w:pPr>
      <w:r>
        <w:rPr>
          <w:rFonts w:ascii="Consolas" w:hAnsi="Consolas"/>
          <w:color w:val="202124"/>
          <w:sz w:val="16"/>
        </w:rPr>
        <w:t>groups:</w:t>
        <w:br/>
        <w:t xml:space="preserve">  - name: infrastructure</w:t>
        <w:br/>
        <w:t xml:space="preserve">    rules:</w:t>
        <w:br/>
        <w:t xml:space="preserve">      - alert: TargetDown</w:t>
        <w:br/>
        <w:t xml:space="preserve">        expr: up == 0</w:t>
        <w:br/>
        <w:t xml:space="preserve">        for: 5m</w:t>
        <w:br/>
        <w:t xml:space="preserve">        labels:</w:t>
        <w:br/>
        <w:t xml:space="preserve">          severity: critical</w:t>
        <w:br/>
        <w:t xml:space="preserve">        annotations:</w:t>
        <w:br/>
        <w:t xml:space="preserve">          summary: "Monitoring target is unavailable"</w:t>
        <w:br/>
        <w:t xml:space="preserve">          description: "{{ $labels.job }} target {{ $labels.instance }} is down."</w:t>
        <w:br/>
        <w:br/>
        <w:t xml:space="preserve">      - alert: HostHighCPU</w:t>
        <w:br/>
        <w:t xml:space="preserve">        expr: 100 - (avg by(instance)</w:t>
        <w:br/>
        <w:t xml:space="preserve">          (rate(node_cpu_seconds_total{mode="idle"}[5m])) * 100) &gt; 90</w:t>
        <w:br/>
        <w:t xml:space="preserve">        for: 15m</w:t>
        <w:br/>
        <w:t xml:space="preserve">        labels:</w:t>
        <w:br/>
        <w:t xml:space="preserve">          severity: warning</w:t>
        <w:br/>
        <w:t xml:space="preserve">        annotations:</w:t>
        <w:br/>
        <w:t xml:space="preserve">          summary: "High CPU usage on {{ $labels.instance }}"</w:t>
        <w:br/>
        <w:br/>
        <w:t xml:space="preserve">      - alert: HostLowMemory</w:t>
        <w:br/>
        <w:t xml:space="preserve">        expr: (node_memory_MemAvailable_bytes /</w:t>
        <w:br/>
        <w:t xml:space="preserve">          node_memory_MemTotal_bytes) * 100 &lt; 10</w:t>
        <w:br/>
        <w:t xml:space="preserve">        for: 10m</w:t>
        <w:br/>
        <w:t xml:space="preserve">        labels:</w:t>
        <w:br/>
        <w:t xml:space="preserve">          severity: warning</w:t>
        <w:br/>
        <w:t xml:space="preserve">        annotations:</w:t>
        <w:br/>
        <w:t xml:space="preserve">          summary: "Available memory below 10% on {{ $labels.instance }}"</w:t>
        <w:br/>
        <w:br/>
        <w:t xml:space="preserve">      - alert: HostFilesystemLow</w:t>
        <w:br/>
        <w:t xml:space="preserve">        expr: 100 * node_filesystem_avail_bytes{fstype!~"tmpfs|overlay"} /</w:t>
        <w:br/>
        <w:t xml:space="preserve">          node_filesystem_size_bytes{fstype!~"tmpfs|overlay"} &lt; 15</w:t>
        <w:br/>
        <w:t xml:space="preserve">        for: 15m</w:t>
        <w:br/>
        <w:t xml:space="preserve">        labels:</w:t>
        <w:br/>
        <w:t xml:space="preserve">          severity: warning</w:t>
        <w:br/>
        <w:t xml:space="preserve">        annotations:</w:t>
        <w:br/>
        <w:t xml:space="preserve">          summary: "Filesystem space below 15% on {{ $labels.instance }}"</w:t>
      </w:r>
    </w:p>
    <w:p>
      <w:pPr>
        <w:pStyle w:val="Heading2"/>
        <w:keepNext/>
      </w:pPr>
      <w:r>
        <w:t>6.4 Validate ownership and syntax</w:t>
      </w:r>
    </w:p>
    <w:p>
      <w:pPr>
        <w:pStyle w:val="CodeBlock"/>
        <w:keepLines/>
        <w:shd w:fill="F5F7FA"/>
      </w:pPr>
      <w:r>
        <w:rPr>
          <w:rFonts w:ascii="Consolas" w:hAnsi="Consolas"/>
          <w:color w:val="202124"/>
          <w:sz w:val="16"/>
        </w:rPr>
        <w:t>sudo chown -R prometheus:prometheus /etc/prometheus /u01/prometheus</w:t>
        <w:br/>
        <w:t>sudo promtool check config /etc/prometheus/prometheus.yml</w:t>
        <w:br/>
        <w:t>sudo promtool check rules /etc/prometheus/rules/infrastructure.yml</w:t>
      </w:r>
    </w:p>
    <w:p>
      <w:pPr>
        <w:pStyle w:val="Heading2"/>
        <w:keepNext/>
      </w:pPr>
      <w:r>
        <w:t>6.5 Create the Prometheus service</w:t>
      </w:r>
    </w:p>
    <w:p>
      <w:pPr>
        <w:pStyle w:val="Callout"/>
        <w:shd w:fill="FFF4CE"/>
      </w:pPr>
      <w:r>
        <w:rPr>
          <w:rFonts w:ascii="Calibri" w:hAnsi="Calibri"/>
          <w:b/>
          <w:color w:val="1F4E78"/>
          <w:sz w:val="20"/>
        </w:rPr>
        <w:t xml:space="preserve">Retention value: </w:t>
      </w:r>
      <w:r>
        <w:rPr>
          <w:rFonts w:ascii="Calibri" w:hAnsi="Calibri"/>
          <w:color w:val="1F2937"/>
          <w:sz w:val="20"/>
        </w:rPr>
        <w:t>Set &lt;PROM_RETENTION_SIZE&gt; to no more than approximately 80% of the /u01 filesystem so that WAL, compaction, and the head block have headroom. For the provisioned 50 GB mount, use 40GB. Both retention limits below apply together: whichever is reached first (30 days of time or 40 GB of size) triggers compaction of the oldest data.</w:t>
      </w:r>
    </w:p>
    <w:p>
      <w:pPr>
        <w:pStyle w:val="CodeBlock"/>
        <w:keepLines/>
        <w:shd w:fill="F5F7FA"/>
      </w:pPr>
      <w:r>
        <w:rPr>
          <w:rFonts w:ascii="Consolas" w:hAnsi="Consolas"/>
          <w:color w:val="202124"/>
          <w:sz w:val="16"/>
        </w:rPr>
        <w:t>sudo tee /etc/systemd/system/prometheus.service &gt;/dev/null &lt;&lt;'EOF'</w:t>
        <w:br/>
        <w:t>[Unit]</w:t>
        <w:br/>
        <w:t>Description=Prometheus Monitoring Server</w:t>
        <w:br/>
        <w:t>Wants=network-online.target</w:t>
        <w:br/>
        <w:t>After=network-online.target</w:t>
        <w:br/>
        <w:br/>
        <w:t>[Service]</w:t>
        <w:br/>
        <w:t>User=prometheus</w:t>
        <w:br/>
        <w:t>Group=prometheus</w:t>
        <w:br/>
        <w:t>Type=simple</w:t>
        <w:br/>
        <w:t>ExecStart=/usr/local/bin/prometheus   --config.file=/etc/prometheus/prometheus.yml   --storage.tsdb.path=/u01/prometheus   --storage.tsdb.retention.time=30d   --storage.tsdb.retention.size=&lt;PROM_RETENTION_SIZE&gt;   --web.listen-address=127.0.0.1:9090</w:t>
        <w:br/>
        <w:t>Restart=on-failure</w:t>
        <w:br/>
        <w:t>RestartSec=5</w:t>
        <w:br/>
        <w:t>LimitNOFILE=65536</w:t>
        <w:br/>
        <w:t>NoNewPrivileges=true</w:t>
        <w:br/>
        <w:t>PrivateTmp=true</w:t>
        <w:br/>
        <w:t>ProtectHome=true</w:t>
        <w:br/>
        <w:t>ProtectSystem=full</w:t>
        <w:br/>
        <w:t>ReadWritePaths=/u01/prometheus</w:t>
        <w:br/>
        <w:br/>
        <w:t>[Install]</w:t>
        <w:br/>
        <w:t>WantedBy=multi-user.target</w:t>
        <w:br/>
        <w:t>EOF</w:t>
        <w:br/>
        <w:br/>
        <w:t>sudo systemctl daemon-reload</w:t>
        <w:br/>
        <w:t>sudo systemctl enable --now prometheus</w:t>
        <w:br/>
        <w:t>sudo systemctl status prometheus --no-pager</w:t>
        <w:br/>
        <w:t>curl -fsS http://localhost:9090/-/healthy</w:t>
        <w:br/>
        <w:t>curl -fsS http://localhost:9090/-/ready</w:t>
      </w:r>
    </w:p>
    <w:p>
      <w:pPr>
        <w:pStyle w:val="Heading2"/>
        <w:keepNext/>
      </w:pPr>
      <w:r>
        <w:t>6.6 Network access</w:t>
      </w:r>
    </w:p>
    <w:p>
      <w:pPr/>
      <w:r>
        <w:rPr>
          <w:rFonts w:ascii="Calibri" w:hAnsi="Calibri"/>
          <w:color w:val="1F2937"/>
          <w:sz w:val="22"/>
        </w:rPr>
        <w:t>Prometheus binds to 127.0.0.1 and is reached only by local Grafana. Do not expose the Prometheus UI on the network. For occasional admin access, use an SSH tunnel rather than opening port 9090.</w:t>
      </w:r>
    </w:p>
    <w:p>
      <w:r>
        <w:br w:type="page"/>
      </w:r>
    </w:p>
    <w:p>
      <w:pPr>
        <w:pStyle w:val="Heading1"/>
        <w:keepNext/>
      </w:pPr>
      <w:r>
        <w:t>7. Install Alertmanager</w:t>
      </w:r>
    </w:p>
    <w:p>
      <w:pPr>
        <w:pStyle w:val="Heading2"/>
        <w:keepNext/>
      </w:pPr>
      <w:r>
        <w:t>7.1 Download and verify</w:t>
      </w:r>
    </w:p>
    <w:p>
      <w:pPr>
        <w:pStyle w:val="CodeBlock"/>
        <w:keepLines/>
        <w:shd w:fill="F5F7FA"/>
      </w:pPr>
      <w:r>
        <w:rPr>
          <w:rFonts w:ascii="Consolas" w:hAnsi="Consolas"/>
          <w:color w:val="202124"/>
          <w:sz w:val="16"/>
        </w:rPr>
        <w:t>cd /tmp</w:t>
        <w:br/>
        <w:t>curl -fLO https://github.com/prometheus/alertmanager/releases/download/v0.33.1/alertmanager-0.33.1.linux-amd64.tar.gz</w:t>
        <w:br/>
        <w:br/>
        <w:t>echo "93d802cba6a8d27239d747ce117df7648d326ab67394e32247540b030e9842ba  alertmanager-0.33.1.linux-amd64.tar.gz" | sha256sum -c -</w:t>
        <w:br/>
        <w:br/>
        <w:t>tar -xzf alertmanager-0.33.1.linux-amd64.tar.gz</w:t>
        <w:br/>
        <w:t>sudo useradd --system --no-create-home --shell /sbin/nologin alertmanager</w:t>
        <w:br/>
        <w:t>sudo install -d -o alertmanager -g alertmanager -m 0750   /etc/alertmanager /var/lib/alertmanager</w:t>
        <w:br/>
        <w:t>sudo install -m 0755 alertmanager-0.33.1.linux-amd64/alertmanager   /usr/local/bin/alertmanager</w:t>
        <w:br/>
        <w:t>sudo install -m 0755 alertmanager-0.33.1.linux-amd64/amtool   /usr/local/bin/amtool</w:t>
      </w:r>
    </w:p>
    <w:p>
      <w:pPr>
        <w:pStyle w:val="Heading2"/>
        <w:keepNext/>
      </w:pPr>
      <w:r>
        <w:t>7.2 Configure routing</w:t>
      </w:r>
    </w:p>
    <w:p>
      <w:pPr/>
      <w:r>
        <w:rPr>
          <w:rFonts w:ascii="Calibri" w:hAnsi="Calibri"/>
          <w:color w:val="1F2937"/>
          <w:sz w:val="22"/>
        </w:rPr>
        <w:t>Create `/etc/alertmanager/alertmanager.yml`. The initial null receiver is valid for build validation but must be replaced before go-live.</w:t>
      </w:r>
    </w:p>
    <w:p>
      <w:pPr>
        <w:pStyle w:val="CodeBlock"/>
        <w:keepLines/>
        <w:shd w:fill="F5F7FA"/>
      </w:pPr>
      <w:r>
        <w:rPr>
          <w:rFonts w:ascii="Consolas" w:hAnsi="Consolas"/>
          <w:color w:val="202124"/>
          <w:sz w:val="16"/>
        </w:rPr>
        <w:t>global:</w:t>
        <w:br/>
        <w:t xml:space="preserve">  resolve_timeout: 5m</w:t>
        <w:br/>
        <w:br/>
        <w:t>route:</w:t>
        <w:br/>
        <w:t xml:space="preserve">  receiver: operations-placeholder</w:t>
        <w:br/>
        <w:t xml:space="preserve">  group_by: [alertname, job]</w:t>
        <w:br/>
        <w:t xml:space="preserve">  group_wait: 30s</w:t>
        <w:br/>
        <w:t xml:space="preserve">  group_interval: 5m</w:t>
        <w:br/>
        <w:t xml:space="preserve">  repeat_interval: 4h</w:t>
        <w:br/>
        <w:br/>
        <w:t>receivers:</w:t>
        <w:br/>
        <w:t xml:space="preserve">  - name: operations-placeholder</w:t>
      </w:r>
    </w:p>
    <w:p>
      <w:pPr>
        <w:pStyle w:val="Callout"/>
        <w:shd w:fill="FDECEC"/>
      </w:pPr>
      <w:r>
        <w:rPr>
          <w:rFonts w:ascii="Calibri" w:hAnsi="Calibri"/>
          <w:b/>
          <w:color w:val="9B1C1C"/>
          <w:sz w:val="20"/>
        </w:rPr>
        <w:t xml:space="preserve">Go-live gate: </w:t>
      </w:r>
      <w:r>
        <w:rPr>
          <w:rFonts w:ascii="Calibri" w:hAnsi="Calibri"/>
          <w:color w:val="1F2937"/>
          <w:sz w:val="20"/>
        </w:rPr>
        <w:t>Production acceptance must fail until a test alert is successfully delivered to the approved notification channel and acknowledged by the support team.</w:t>
      </w:r>
    </w:p>
    <w:p>
      <w:pPr>
        <w:pStyle w:val="Heading2"/>
        <w:keepNext/>
      </w:pPr>
      <w:r>
        <w:t>7.3 Validate configuration</w:t>
      </w:r>
    </w:p>
    <w:p>
      <w:pPr>
        <w:pStyle w:val="CodeBlock"/>
        <w:keepLines/>
        <w:shd w:fill="F5F7FA"/>
      </w:pPr>
      <w:r>
        <w:rPr>
          <w:rFonts w:ascii="Consolas" w:hAnsi="Consolas"/>
          <w:color w:val="202124"/>
          <w:sz w:val="16"/>
        </w:rPr>
        <w:t>sudo chown -R alertmanager:alertmanager   /etc/alertmanager /var/lib/alertmanager</w:t>
        <w:br/>
        <w:t>sudo amtool check-config /etc/alertmanager/alertmanager.yml</w:t>
      </w:r>
    </w:p>
    <w:p>
      <w:pPr>
        <w:pStyle w:val="Heading2"/>
        <w:keepNext/>
      </w:pPr>
      <w:r>
        <w:t>7.4 Create the service</w:t>
      </w:r>
    </w:p>
    <w:p>
      <w:pPr/>
      <w:r>
        <w:rPr>
          <w:rFonts w:ascii="Calibri" w:hAnsi="Calibri"/>
          <w:color w:val="1F2937"/>
          <w:sz w:val="22"/>
        </w:rPr>
        <w:t>Clustering is disabled on a single node by passing an empty cluster listen address.</w:t>
      </w:r>
    </w:p>
    <w:p>
      <w:pPr>
        <w:pStyle w:val="CodeBlock"/>
        <w:keepLines/>
        <w:shd w:fill="F5F7FA"/>
      </w:pPr>
      <w:r>
        <w:rPr>
          <w:rFonts w:ascii="Consolas" w:hAnsi="Consolas"/>
          <w:color w:val="202124"/>
          <w:sz w:val="16"/>
        </w:rPr>
        <w:t>sudo tee /etc/systemd/system/alertmanager.service &gt;/dev/null &lt;&lt;'EOF'</w:t>
        <w:br/>
        <w:t>[Unit]</w:t>
        <w:br/>
        <w:t>Description=Prometheus Alertmanager</w:t>
        <w:br/>
        <w:t>Wants=network-online.target</w:t>
        <w:br/>
        <w:t>After=network-online.target</w:t>
        <w:br/>
        <w:br/>
        <w:t>[Service]</w:t>
        <w:br/>
        <w:t>User=alertmanager</w:t>
        <w:br/>
        <w:t>Group=alertmanager</w:t>
        <w:br/>
        <w:t>Type=simple</w:t>
        <w:br/>
        <w:t>ExecStart=/usr/local/bin/alertmanager   --config.file=/etc/alertmanager/alertmanager.yml   --storage.path=/var/lib/alertmanager   --web.listen-address=127.0.0.1:9093   --cluster.listen-address=</w:t>
        <w:br/>
        <w:t>Restart=on-failure</w:t>
        <w:br/>
        <w:t>RestartSec=5</w:t>
        <w:br/>
        <w:t>NoNewPrivileges=true</w:t>
        <w:br/>
        <w:t>PrivateTmp=true</w:t>
        <w:br/>
        <w:t>ProtectHome=true</w:t>
        <w:br/>
        <w:t>ProtectSystem=full</w:t>
        <w:br/>
        <w:t>ReadWritePaths=/var/lib/alertmanager</w:t>
        <w:br/>
        <w:br/>
        <w:t>[Install]</w:t>
        <w:br/>
        <w:t>WantedBy=multi-user.target</w:t>
        <w:br/>
        <w:t>EOF</w:t>
        <w:br/>
        <w:br/>
        <w:t>sudo systemctl daemon-reload</w:t>
        <w:br/>
        <w:t>sudo systemctl enable --now alertmanager</w:t>
        <w:br/>
        <w:t>sudo systemctl status alertmanager --no-pager</w:t>
        <w:br/>
        <w:t>curl -fsS http://localhost:9093/-/healthy</w:t>
        <w:br/>
        <w:t>curl -fsS http://localhost:9093/-/ready</w:t>
      </w:r>
    </w:p>
    <w:p>
      <w:r>
        <w:br w:type="page"/>
      </w:r>
    </w:p>
    <w:p>
      <w:pPr>
        <w:pStyle w:val="Heading1"/>
        <w:keepNext/>
      </w:pPr>
      <w:r>
        <w:t>8. Install Grafana OSS</w:t>
      </w:r>
    </w:p>
    <w:p>
      <w:pPr>
        <w:pStyle w:val="Heading2"/>
        <w:keepNext/>
      </w:pPr>
      <w:r>
        <w:t>8.1 Add the official repository</w:t>
      </w:r>
    </w:p>
    <w:p>
      <w:pPr>
        <w:pStyle w:val="CodeBlock"/>
        <w:keepLines/>
        <w:shd w:fill="F5F7FA"/>
      </w:pPr>
      <w:r>
        <w:rPr>
          <w:rFonts w:ascii="Consolas" w:hAnsi="Consolas"/>
          <w:color w:val="202124"/>
          <w:sz w:val="16"/>
        </w:rPr>
        <w:t>cd /tmp</w:t>
        <w:br/>
        <w:t>wget -q -O grafana-gpg.key https://rpm.grafana.com/gpg.key</w:t>
        <w:br/>
        <w:t>sudo rpm --import grafana-gpg.key</w:t>
        <w:br/>
        <w:br/>
        <w:t>sudo tee /etc/yum.repos.d/grafana.repo &gt;/dev/null &lt;&lt;'EOF'</w:t>
        <w:br/>
        <w:t>[grafana]</w:t>
        <w:br/>
        <w:t>name=grafana</w:t>
        <w:br/>
        <w:t>baseurl=https://rpm.grafana.com</w:t>
        <w:br/>
        <w:t>repo_gpgcheck=1</w:t>
        <w:br/>
        <w:t>enabled=1</w:t>
        <w:br/>
        <w:t>gpgcheck=1</w:t>
        <w:br/>
        <w:t>gpgkey=https://rpm.grafana.com/gpg.key</w:t>
        <w:br/>
        <w:t>sslverify=1</w:t>
        <w:br/>
        <w:t>sslcacert=/etc/pki/tls/certs/ca-bundle.crt</w:t>
        <w:br/>
        <w:t>EOF</w:t>
        <w:br/>
        <w:br/>
        <w:t>sudo dnf makecache --refresh</w:t>
        <w:br/>
        <w:t>sudo dnf install -y grafana</w:t>
        <w:br/>
        <w:t>rpm -q grafana</w:t>
      </w:r>
    </w:p>
    <w:p>
      <w:pPr>
        <w:pStyle w:val="Heading2"/>
        <w:keepNext/>
      </w:pPr>
      <w:r>
        <w:t>8.2 Create Grafana secrets</w:t>
      </w:r>
    </w:p>
    <w:p>
      <w:pPr/>
      <w:r>
        <w:rPr>
          <w:rFonts w:ascii="Calibri" w:hAnsi="Calibri"/>
          <w:color w:val="1F2937"/>
          <w:sz w:val="22"/>
        </w:rPr>
        <w:t>Store the database password and Grafana `secret_key` through the organizational secret-management process. Grafana reads them from files, so they never appear in grafana.ini.</w:t>
      </w:r>
    </w:p>
    <w:p>
      <w:pPr>
        <w:pStyle w:val="CodeBlock"/>
        <w:keepLines/>
        <w:shd w:fill="F5F7FA"/>
      </w:pPr>
      <w:r>
        <w:rPr>
          <w:rFonts w:ascii="Consolas" w:hAnsi="Consolas"/>
          <w:color w:val="202124"/>
          <w:sz w:val="16"/>
        </w:rPr>
        <w:t>sudo install -d -o root -g grafana -m 0750 /etc/grafana/secrets</w:t>
        <w:br/>
        <w:t>sudo vi /etc/grafana/secrets/postgres_password</w:t>
        <w:br/>
        <w:t>sudo vi /etc/grafana/secrets/secret_key</w:t>
        <w:br/>
        <w:t>sudo chown root:grafana /etc/grafana/secrets/*</w:t>
        <w:br/>
        <w:t>sudo chmod 0640 /etc/grafana/secrets/*</w:t>
      </w:r>
    </w:p>
    <w:p>
      <w:pPr/>
      <w:r>
        <w:rPr>
          <w:rFonts w:ascii="Calibri" w:hAnsi="Calibri"/>
          <w:color w:val="1F2937"/>
          <w:sz w:val="22"/>
        </w:rPr>
        <w:t>Generate the secret key on an approved secure workstation and store it in the secret manager. It signs sessions and encrypts data-source secrets; keep it stable for the life of the database.</w:t>
      </w:r>
    </w:p>
    <w:p>
      <w:pPr>
        <w:pStyle w:val="Heading2"/>
        <w:keepNext/>
      </w:pPr>
      <w:r>
        <w:t>8.3 Configure Grafana</w:t>
      </w:r>
    </w:p>
    <w:p>
      <w:pPr/>
      <w:r>
        <w:rPr>
          <w:rFonts w:ascii="Calibri" w:hAnsi="Calibri"/>
          <w:color w:val="1F2937"/>
          <w:sz w:val="22"/>
        </w:rPr>
        <w:t>Edit `/etc/grafana/grafana.ini`. Grafana listens on port 3000 for the organization load balancer, which terminates TLS. `root_url` uses the external HTTPS name so links and redirects are correct.</w:t>
      </w:r>
    </w:p>
    <w:p>
      <w:pPr>
        <w:pStyle w:val="CodeBlock"/>
        <w:keepLines/>
        <w:shd w:fill="F5F7FA"/>
      </w:pPr>
      <w:r>
        <w:rPr>
          <w:rFonts w:ascii="Consolas" w:hAnsi="Consolas"/>
          <w:color w:val="202124"/>
          <w:sz w:val="16"/>
        </w:rPr>
        <w:t>[database]</w:t>
        <w:br/>
        <w:t>type = postgres</w:t>
        <w:br/>
        <w:t>host = 127.0.0.1:5432</w:t>
        <w:br/>
        <w:t>name = grafana</w:t>
        <w:br/>
        <w:t>user = grafana</w:t>
        <w:br/>
        <w:t>password = $__file{/etc/grafana/secrets/postgres_password}</w:t>
        <w:br/>
        <w:t>ssl_mode = disable</w:t>
        <w:br/>
        <w:t>max_idle_conn = 10</w:t>
        <w:br/>
        <w:t>max_open_conn = 100</w:t>
        <w:br/>
        <w:t>conn_max_lifetime = 3600</w:t>
        <w:br/>
        <w:t>migration_locking = true</w:t>
        <w:br/>
        <w:t>locking_attempt_timeout_sec = 60</w:t>
        <w:br/>
        <w:br/>
        <w:t>[server]</w:t>
        <w:br/>
        <w:t>protocol = http</w:t>
        <w:br/>
        <w:t>http_addr = 0.0.0.0</w:t>
        <w:br/>
        <w:t>http_port = 3000</w:t>
        <w:br/>
        <w:t>domain = &lt;GRAFANA_FQDN&gt;</w:t>
        <w:br/>
        <w:t>root_url = https://&lt;GRAFANA_FQDN&gt;/</w:t>
        <w:br/>
        <w:t>enforce_domain = false</w:t>
        <w:br/>
        <w:br/>
        <w:t>[security]</w:t>
        <w:br/>
        <w:t>secret_key = $__file{/etc/grafana/secrets/secret_key}</w:t>
        <w:br/>
        <w:t>cookie_secure = true</w:t>
        <w:br/>
        <w:t>cookie_samesite = strict</w:t>
        <w:br/>
        <w:br/>
        <w:t>[users]</w:t>
        <w:br/>
        <w:t>allow_sign_up = false</w:t>
        <w:br/>
        <w:br/>
        <w:t>[auth.anonymous]</w:t>
        <w:br/>
        <w:t>enabled = false</w:t>
        <w:br/>
        <w:br/>
        <w:t>[auth.basic]</w:t>
        <w:br/>
        <w:t>enabled = true</w:t>
        <w:br/>
        <w:t>password_policy = true</w:t>
      </w:r>
    </w:p>
    <w:p>
      <w:pPr>
        <w:pStyle w:val="Callout"/>
        <w:shd w:fill="E8EEF5"/>
      </w:pPr>
      <w:r>
        <w:rPr>
          <w:rFonts w:ascii="Calibri" w:hAnsi="Calibri"/>
          <w:b/>
          <w:color w:val="1F4E78"/>
          <w:sz w:val="20"/>
        </w:rPr>
        <w:t xml:space="preserve">TLS at the load balancer: </w:t>
      </w:r>
      <w:r>
        <w:rPr>
          <w:rFonts w:ascii="Calibri" w:hAnsi="Calibri"/>
          <w:color w:val="1F2937"/>
          <w:sz w:val="20"/>
        </w:rPr>
        <w:t>cookie_secure = true assumes users reach Grafana over HTTPS at the load balancer. Ensure the LB forwards X-Forwarded-Proto: https. If you must serve TLS on Grafana directly instead, set protocol = https, cert_file, and cert_key, then open 3000 only to approved sources.</w:t>
      </w:r>
    </w:p>
    <w:p>
      <w:pPr>
        <w:pStyle w:val="Heading2"/>
        <w:keepNext/>
      </w:pPr>
      <w:r>
        <w:t>8.4 Provision the Prometheus data source</w:t>
      </w:r>
    </w:p>
    <w:p>
      <w:pPr/>
      <w:r>
        <w:rPr>
          <w:rFonts w:ascii="Calibri" w:hAnsi="Calibri"/>
          <w:color w:val="1F2937"/>
          <w:sz w:val="22"/>
        </w:rPr>
        <w:t>Grafana queries the local Prometheus directly over loopback.</w:t>
      </w:r>
    </w:p>
    <w:p>
      <w:pPr>
        <w:pStyle w:val="CodeBlock"/>
        <w:keepLines/>
        <w:shd w:fill="F5F7FA"/>
      </w:pPr>
      <w:r>
        <w:rPr>
          <w:rFonts w:ascii="Consolas" w:hAnsi="Consolas"/>
          <w:color w:val="202124"/>
          <w:sz w:val="16"/>
        </w:rPr>
        <w:t>sudo tee /etc/grafana/provisioning/datasources/prometheus.yml &gt;/dev/null &lt;&lt;'EOF'</w:t>
        <w:br/>
        <w:t>apiVersion: 1</w:t>
        <w:br/>
        <w:br/>
        <w:t>datasources:</w:t>
        <w:br/>
        <w:t xml:space="preserve">  - name: Prometheus</w:t>
        <w:br/>
        <w:t xml:space="preserve">    type: prometheus</w:t>
        <w:br/>
        <w:t xml:space="preserve">    access: proxy</w:t>
        <w:br/>
        <w:t xml:space="preserve">    url: http://127.0.0.1:9090</w:t>
        <w:br/>
        <w:t xml:space="preserve">    isDefault: true</w:t>
        <w:br/>
        <w:t xml:space="preserve">    editable: false</w:t>
        <w:br/>
        <w:t>EOF</w:t>
      </w:r>
    </w:p>
    <w:p>
      <w:pPr>
        <w:pStyle w:val="Heading2"/>
        <w:keepNext/>
      </w:pPr>
      <w:r>
        <w:t>8.5 Start Grafana</w:t>
      </w:r>
    </w:p>
    <w:p>
      <w:pPr>
        <w:pStyle w:val="CodeBlock"/>
        <w:keepLines/>
        <w:shd w:fill="F5F7FA"/>
      </w:pPr>
      <w:r>
        <w:rPr>
          <w:rFonts w:ascii="Consolas" w:hAnsi="Consolas"/>
          <w:color w:val="202124"/>
          <w:sz w:val="16"/>
        </w:rPr>
        <w:t>sudo systemctl daemon-reload</w:t>
        <w:br/>
        <w:t>sudo systemctl enable --now grafana-server</w:t>
        <w:br/>
        <w:t>sudo systemctl status grafana-server --no-pager</w:t>
        <w:br/>
        <w:t>curl -fsS http://127.0.0.1:3000/api/health</w:t>
      </w:r>
    </w:p>
    <w:p>
      <w:pPr/>
      <w:r>
        <w:rPr>
          <w:rFonts w:ascii="Calibri" w:hAnsi="Calibri"/>
          <w:color w:val="1F2937"/>
          <w:sz w:val="22"/>
        </w:rPr>
        <w:t>Expected: database status is `ok`. Review logs if startup fails:</w:t>
      </w:r>
    </w:p>
    <w:p>
      <w:pPr>
        <w:pStyle w:val="CodeBlock"/>
        <w:keepLines/>
        <w:shd w:fill="F5F7FA"/>
      </w:pPr>
      <w:r>
        <w:rPr>
          <w:rFonts w:ascii="Consolas" w:hAnsi="Consolas"/>
          <w:color w:val="202124"/>
          <w:sz w:val="16"/>
        </w:rPr>
        <w:t>sudo journalctl -u grafana-server --since "30 minutes ago" --no-pager</w:t>
      </w:r>
    </w:p>
    <w:p>
      <w:pPr>
        <w:pStyle w:val="Heading2"/>
        <w:keepNext/>
      </w:pPr>
      <w:r>
        <w:t>8.6 Firewall for Grafana</w:t>
      </w:r>
    </w:p>
    <w:p>
      <w:pPr/>
      <w:r>
        <w:rPr>
          <w:rFonts w:ascii="Calibri" w:hAnsi="Calibri"/>
          <w:color w:val="1F2937"/>
          <w:sz w:val="22"/>
        </w:rPr>
        <w:t>Allow TCP 3000 only from the organization load balancer or approved user network.</w:t>
      </w:r>
    </w:p>
    <w:p>
      <w:pPr>
        <w:pStyle w:val="CodeBlock"/>
        <w:keepLines/>
        <w:shd w:fill="F5F7FA"/>
      </w:pPr>
      <w:r>
        <w:rPr>
          <w:rFonts w:ascii="Consolas" w:hAnsi="Consolas"/>
          <w:color w:val="202124"/>
          <w:sz w:val="16"/>
        </w:rPr>
        <w:t>sudo firewall-cmd --permanent --add-rich-rule='rule family="ipv4"   source address="&lt;APPROVED_CIDR&gt;" port protocol="tcp" port="3000" accept'</w:t>
        <w:br/>
        <w:t>sudo firewall-cmd --reload</w:t>
      </w:r>
    </w:p>
    <w:p>
      <w:r>
        <w:br w:type="page"/>
      </w:r>
    </w:p>
    <w:p>
      <w:pPr>
        <w:pStyle w:val="Heading1"/>
        <w:keepNext/>
      </w:pPr>
      <w:r>
        <w:t>9. External access, DNS, and load balancing</w:t>
      </w:r>
    </w:p>
    <w:p>
      <w:pPr/>
      <w:r>
        <w:rPr>
          <w:rFonts w:ascii="Calibri" w:hAnsi="Calibri"/>
          <w:color w:val="1F2937"/>
          <w:sz w:val="22"/>
        </w:rPr>
        <w:t>DNS and the load balancer are provided by the organization's network and platform teams and requested through the normal change process. Provide them the following so the request is unambiguous.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Requested item</w:t>
            </w:r>
          </w:p>
        </w:tc>
        <w:tc>
          <w:tcPr>
            <w:tcW w:type="dxa" w:w="61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Value to supply</w:t>
            </w:r>
          </w:p>
        </w:tc>
      </w:tr>
      <w:tr>
        <w:tc>
          <w:tcPr>
            <w:tcW w:type="dxa" w:w="3200"/>
          </w:tcPr>
          <w:p>
            <w:pPr>
              <w:spacing w:before="0" w:after="0" w:line="264" w:lineRule="auto"/>
              <w:jc w:val="left"/>
            </w:pPr>
            <w:r>
              <w:rPr>
                <w:rFonts w:ascii="Calibri" w:hAnsi="Calibri"/>
                <w:b w:val="0"/>
                <w:color w:val="1F2937"/>
                <w:sz w:val="18"/>
              </w:rPr>
              <w:t>User-facing DNS name</w:t>
            </w:r>
          </w:p>
        </w:tc>
        <w:tc>
          <w:tcPr>
            <w:tcW w:type="dxa" w:w="6160"/>
          </w:tcPr>
          <w:p>
            <w:pPr>
              <w:spacing w:before="0" w:after="0" w:line="264" w:lineRule="auto"/>
              <w:jc w:val="left"/>
            </w:pPr>
            <w:r>
              <w:rPr>
                <w:rFonts w:ascii="Calibri" w:hAnsi="Calibri"/>
                <w:b w:val="0"/>
                <w:color w:val="1F2937"/>
                <w:sz w:val="18"/>
              </w:rPr>
              <w:t>&lt;GRAFANA_FQDN&gt;</w:t>
            </w:r>
          </w:p>
        </w:tc>
      </w:tr>
      <w:tr>
        <w:tc>
          <w:tcPr>
            <w:tcW w:type="dxa" w:w="3200"/>
          </w:tcPr>
          <w:p>
            <w:pPr>
              <w:spacing w:before="0" w:after="0" w:line="264" w:lineRule="auto"/>
              <w:jc w:val="left"/>
            </w:pPr>
            <w:r>
              <w:rPr>
                <w:rFonts w:ascii="Calibri" w:hAnsi="Calibri"/>
                <w:b w:val="0"/>
                <w:color w:val="1F2937"/>
                <w:sz w:val="18"/>
              </w:rPr>
              <w:t>Backend target</w:t>
            </w:r>
          </w:p>
        </w:tc>
        <w:tc>
          <w:tcPr>
            <w:tcW w:type="dxa" w:w="6160"/>
          </w:tcPr>
          <w:p>
            <w:pPr>
              <w:spacing w:before="0" w:after="0" w:line="264" w:lineRule="auto"/>
              <w:jc w:val="left"/>
            </w:pPr>
            <w:r>
              <w:rPr>
                <w:rFonts w:ascii="Calibri" w:hAnsi="Calibri"/>
                <w:b w:val="0"/>
                <w:color w:val="1F2937"/>
                <w:sz w:val="18"/>
              </w:rPr>
              <w:t>&lt;MON_IP&gt;:3000 (HTTP)</w:t>
            </w:r>
          </w:p>
        </w:tc>
      </w:tr>
      <w:tr>
        <w:tc>
          <w:tcPr>
            <w:tcW w:type="dxa" w:w="3200"/>
          </w:tcPr>
          <w:p>
            <w:pPr>
              <w:spacing w:before="0" w:after="0" w:line="264" w:lineRule="auto"/>
              <w:jc w:val="left"/>
            </w:pPr>
            <w:r>
              <w:rPr>
                <w:rFonts w:ascii="Calibri" w:hAnsi="Calibri"/>
                <w:b w:val="0"/>
                <w:color w:val="1F2937"/>
                <w:sz w:val="18"/>
              </w:rPr>
              <w:t>Protocol at the load balancer</w:t>
            </w:r>
          </w:p>
        </w:tc>
        <w:tc>
          <w:tcPr>
            <w:tcW w:type="dxa" w:w="6160"/>
          </w:tcPr>
          <w:p>
            <w:pPr>
              <w:spacing w:before="0" w:after="0" w:line="264" w:lineRule="auto"/>
              <w:jc w:val="left"/>
            </w:pPr>
            <w:r>
              <w:rPr>
                <w:rFonts w:ascii="Calibri" w:hAnsi="Calibri"/>
                <w:b w:val="0"/>
                <w:color w:val="1F2937"/>
                <w:sz w:val="18"/>
              </w:rPr>
              <w:t>HTTPS/443 with organization TLS certificate</w:t>
            </w:r>
          </w:p>
        </w:tc>
      </w:tr>
      <w:tr>
        <w:tc>
          <w:tcPr>
            <w:tcW w:type="dxa" w:w="3200"/>
          </w:tcPr>
          <w:p>
            <w:pPr>
              <w:spacing w:before="0" w:after="0" w:line="264" w:lineRule="auto"/>
              <w:jc w:val="left"/>
            </w:pPr>
            <w:r>
              <w:rPr>
                <w:rFonts w:ascii="Calibri" w:hAnsi="Calibri"/>
                <w:b w:val="0"/>
                <w:color w:val="1F2937"/>
                <w:sz w:val="18"/>
              </w:rPr>
              <w:t>Health check path</w:t>
            </w:r>
          </w:p>
        </w:tc>
        <w:tc>
          <w:tcPr>
            <w:tcW w:type="dxa" w:w="6160"/>
          </w:tcPr>
          <w:p>
            <w:pPr>
              <w:spacing w:before="0" w:after="0" w:line="264" w:lineRule="auto"/>
              <w:jc w:val="left"/>
            </w:pPr>
            <w:r>
              <w:rPr>
                <w:rFonts w:ascii="Calibri" w:hAnsi="Calibri"/>
                <w:b w:val="0"/>
                <w:color w:val="1F2937"/>
                <w:sz w:val="18"/>
              </w:rPr>
              <w:t>/api/health (expects HTTP 200)</w:t>
            </w:r>
          </w:p>
        </w:tc>
      </w:tr>
      <w:tr>
        <w:tc>
          <w:tcPr>
            <w:tcW w:type="dxa" w:w="3200"/>
          </w:tcPr>
          <w:p>
            <w:pPr>
              <w:spacing w:before="0" w:after="0" w:line="264" w:lineRule="auto"/>
              <w:jc w:val="left"/>
            </w:pPr>
            <w:r>
              <w:rPr>
                <w:rFonts w:ascii="Calibri" w:hAnsi="Calibri"/>
                <w:b w:val="0"/>
                <w:color w:val="1F2937"/>
                <w:sz w:val="18"/>
              </w:rPr>
              <w:t>Required forwarded header</w:t>
            </w:r>
          </w:p>
        </w:tc>
        <w:tc>
          <w:tcPr>
            <w:tcW w:type="dxa" w:w="6160"/>
          </w:tcPr>
          <w:p>
            <w:pPr>
              <w:spacing w:before="0" w:after="0" w:line="264" w:lineRule="auto"/>
              <w:jc w:val="left"/>
            </w:pPr>
            <w:r>
              <w:rPr>
                <w:rFonts w:ascii="Calibri" w:hAnsi="Calibri"/>
                <w:b w:val="0"/>
                <w:color w:val="1F2937"/>
                <w:sz w:val="18"/>
              </w:rPr>
              <w:t>X-Forwarded-Proto: https</w:t>
            </w:r>
          </w:p>
        </w:tc>
      </w:tr>
      <w:tr>
        <w:tc>
          <w:tcPr>
            <w:tcW w:type="dxa" w:w="3200"/>
          </w:tcPr>
          <w:p>
            <w:pPr>
              <w:spacing w:before="0" w:after="0" w:line="264" w:lineRule="auto"/>
              <w:jc w:val="left"/>
            </w:pPr>
            <w:r>
              <w:rPr>
                <w:rFonts w:ascii="Calibri" w:hAnsi="Calibri"/>
                <w:b w:val="0"/>
                <w:color w:val="1F2937"/>
                <w:sz w:val="18"/>
              </w:rPr>
              <w:t>Session affinity</w:t>
            </w:r>
          </w:p>
        </w:tc>
        <w:tc>
          <w:tcPr>
            <w:tcW w:type="dxa" w:w="6160"/>
          </w:tcPr>
          <w:p>
            <w:pPr>
              <w:spacing w:before="0" w:after="0" w:line="264" w:lineRule="auto"/>
              <w:jc w:val="left"/>
            </w:pPr>
            <w:r>
              <w:rPr>
                <w:rFonts w:ascii="Calibri" w:hAnsi="Calibri"/>
                <w:b w:val="0"/>
                <w:color w:val="1F2937"/>
                <w:sz w:val="18"/>
              </w:rPr>
              <w:t>Not required (single backend)</w:t>
            </w:r>
          </w:p>
        </w:tc>
      </w:tr>
      <w:tr>
        <w:tc>
          <w:tcPr>
            <w:tcW w:type="dxa" w:w="3200"/>
          </w:tcPr>
          <w:p>
            <w:pPr>
              <w:spacing w:before="0" w:after="0" w:line="264" w:lineRule="auto"/>
              <w:jc w:val="left"/>
            </w:pPr>
            <w:r>
              <w:rPr>
                <w:rFonts w:ascii="Calibri" w:hAnsi="Calibri"/>
                <w:b w:val="0"/>
                <w:color w:val="1F2937"/>
                <w:sz w:val="18"/>
              </w:rPr>
              <w:t>Allowed client networks</w:t>
            </w:r>
          </w:p>
        </w:tc>
        <w:tc>
          <w:tcPr>
            <w:tcW w:type="dxa" w:w="6160"/>
          </w:tcPr>
          <w:p>
            <w:pPr>
              <w:spacing w:before="0" w:after="0" w:line="264" w:lineRule="auto"/>
              <w:jc w:val="left"/>
            </w:pPr>
            <w:r>
              <w:rPr>
                <w:rFonts w:ascii="Calibri" w:hAnsi="Calibri"/>
                <w:b w:val="0"/>
                <w:color w:val="1F2937"/>
                <w:sz w:val="18"/>
              </w:rPr>
              <w:t>&lt;APPROVED_CIDR&gt;</w:t>
            </w:r>
          </w:p>
        </w:tc>
      </w:tr>
    </w:tbl>
    <w:p>
      <w:pPr>
        <w:spacing w:after="40"/>
      </w:pPr>
    </w:p>
    <w:p>
      <w:pPr>
        <w:pStyle w:val="Callout"/>
        <w:shd w:fill="E8EEF5"/>
      </w:pPr>
      <w:r>
        <w:rPr>
          <w:rFonts w:ascii="Calibri" w:hAnsi="Calibri"/>
          <w:b/>
          <w:color w:val="1F4E78"/>
          <w:sz w:val="20"/>
        </w:rPr>
        <w:t xml:space="preserve">Validation after LB is live: </w:t>
      </w:r>
      <w:r>
        <w:rPr>
          <w:rFonts w:ascii="Calibri" w:hAnsi="Calibri"/>
          <w:color w:val="1F2937"/>
          <w:sz w:val="20"/>
        </w:rPr>
        <w:t>Confirm that https://&lt;GRAFANA_FQDN&gt;/ loads the Grafana login, the certificate is valid, and the load-balancer health check reports healthy against /api/health.</w:t>
      </w:r>
    </w:p>
    <w:p>
      <w:pPr>
        <w:pStyle w:val="Heading2"/>
        <w:keepNext/>
      </w:pPr>
      <w:r>
        <w:t>9.1 Initial login</w:t>
      </w:r>
    </w:p>
    <w:p>
      <w:pPr/>
      <w:r>
        <w:rPr>
          <w:rFonts w:ascii="Calibri" w:hAnsi="Calibri"/>
          <w:color w:val="1F2937"/>
          <w:sz w:val="22"/>
        </w:rPr>
        <w:t>Open `https://&lt;GRAFANA_FQDN&gt;/`. Sign in with `admin/admin`, then immediately replace the default password. Configure approved users and roles. If SSO is required, complete and test the organization's supported identity-provider integration before go-live.</w:t>
      </w:r>
    </w:p>
    <w:p>
      <w:pPr>
        <w:pStyle w:val="Heading1"/>
        <w:keepNext/>
      </w:pPr>
      <w:r>
        <w:t>10. Integrate application metrics</w:t>
      </w:r>
    </w:p>
    <w:p>
      <w:pPr>
        <w:pStyle w:val="Heading2"/>
        <w:keepNext/>
      </w:pPr>
      <w:r>
        <w:t>10.1 Linux host metrics</w:t>
      </w:r>
    </w:p>
    <w:p>
      <w:pPr/>
      <w:r>
        <w:rPr>
          <w:rFonts w:ascii="Calibri" w:hAnsi="Calibri"/>
          <w:color w:val="1F2937"/>
          <w:sz w:val="22"/>
        </w:rPr>
        <w:t>Install Node Exporter (Section 5) on each GitLab, Jenkins, SonarQube, and Nexus Linux server. Restrict port 9100 to the monitoring server IP address. Add each target to the Prometheus configuration.</w:t>
      </w:r>
    </w:p>
    <w:p>
      <w:pPr>
        <w:pStyle w:val="Heading2"/>
        <w:keepNext/>
      </w:pPr>
      <w:r>
        <w:t>10.2 GitLab Self-Managed</w:t>
      </w:r>
    </w:p>
    <w:p>
      <w:pPr>
        <w:pStyle w:val="ListBullet"/>
        <w:spacing w:after="80" w:line="300" w:lineRule="auto"/>
        <w:ind w:left="540" w:hanging="271"/>
      </w:pPr>
      <w:r>
        <w:rPr>
          <w:rFonts w:ascii="Calibri" w:hAnsi="Calibri"/>
          <w:color w:val="1F2937"/>
          <w:sz w:val="21"/>
        </w:rPr>
        <w:t>Confirm the GitLab installation method and version.</w:t>
      </w:r>
    </w:p>
    <w:p>
      <w:pPr>
        <w:pStyle w:val="ListBullet"/>
        <w:spacing w:after="80" w:line="300" w:lineRule="auto"/>
        <w:ind w:left="540" w:hanging="271"/>
      </w:pPr>
      <w:r>
        <w:rPr>
          <w:rFonts w:ascii="Calibri" w:hAnsi="Calibri"/>
          <w:color w:val="1F2937"/>
          <w:sz w:val="21"/>
        </w:rPr>
        <w:t>Use GitLab's built-in Prometheus metrics and bundled exporters where supported.</w:t>
      </w:r>
    </w:p>
    <w:p>
      <w:pPr>
        <w:pStyle w:val="ListBullet"/>
        <w:spacing w:after="80" w:line="300" w:lineRule="auto"/>
        <w:ind w:left="540" w:hanging="271"/>
      </w:pPr>
      <w:r>
        <w:rPr>
          <w:rFonts w:ascii="Calibri" w:hAnsi="Calibri"/>
          <w:color w:val="1F2937"/>
          <w:sz w:val="21"/>
        </w:rPr>
        <w:t>Allow only the monitoring server address in the metrics allowlist.</w:t>
      </w:r>
    </w:p>
    <w:p>
      <w:pPr>
        <w:pStyle w:val="ListBullet"/>
        <w:spacing w:after="80" w:line="300" w:lineRule="auto"/>
        <w:ind w:left="540" w:hanging="271"/>
      </w:pPr>
      <w:r>
        <w:rPr>
          <w:rFonts w:ascii="Calibri" w:hAnsi="Calibri"/>
          <w:color w:val="1F2937"/>
          <w:sz w:val="21"/>
        </w:rPr>
        <w:t>Do not expose unauthenticated exporters outside the monitoring network.</w:t>
      </w:r>
    </w:p>
    <w:p>
      <w:pPr>
        <w:pStyle w:val="ListBullet"/>
        <w:spacing w:after="80" w:line="300" w:lineRule="auto"/>
        <w:ind w:left="540" w:hanging="271"/>
      </w:pPr>
      <w:r>
        <w:rPr>
          <w:rFonts w:ascii="Calibri" w:hAnsi="Calibri"/>
          <w:color w:val="1F2937"/>
          <w:sz w:val="21"/>
        </w:rPr>
        <w:t>Collect GitLab, Sidekiq, Gitaly, Workhorse, PostgreSQL, Redis, Registry, and node metrics as applicable.</w:t>
      </w:r>
    </w:p>
    <w:p>
      <w:pPr>
        <w:pStyle w:val="Heading2"/>
        <w:keepNext/>
      </w:pPr>
      <w:r>
        <w:t>10.3 Jenkins</w:t>
      </w:r>
    </w:p>
    <w:p>
      <w:pPr>
        <w:pStyle w:val="ListBullet"/>
        <w:spacing w:after="80" w:line="300" w:lineRule="auto"/>
        <w:ind w:left="540" w:hanging="271"/>
      </w:pPr>
      <w:r>
        <w:rPr>
          <w:rFonts w:ascii="Calibri" w:hAnsi="Calibri"/>
          <w:color w:val="1F2937"/>
          <w:sz w:val="21"/>
        </w:rPr>
        <w:t>Install the Jenkins Prometheus Metrics plugin through the approved plugin process.</w:t>
      </w:r>
    </w:p>
    <w:p>
      <w:pPr>
        <w:pStyle w:val="ListBullet"/>
        <w:spacing w:after="80" w:line="300" w:lineRule="auto"/>
        <w:ind w:left="540" w:hanging="271"/>
      </w:pPr>
      <w:r>
        <w:rPr>
          <w:rFonts w:ascii="Calibri" w:hAnsi="Calibri"/>
          <w:color w:val="1F2937"/>
          <w:sz w:val="21"/>
        </w:rPr>
        <w:t>Confirm the plugin supports the installed Jenkins controller version.</w:t>
      </w:r>
    </w:p>
    <w:p>
      <w:pPr>
        <w:pStyle w:val="ListBullet"/>
        <w:spacing w:after="80" w:line="300" w:lineRule="auto"/>
        <w:ind w:left="540" w:hanging="271"/>
      </w:pPr>
      <w:r>
        <w:rPr>
          <w:rFonts w:ascii="Calibri" w:hAnsi="Calibri"/>
          <w:color w:val="1F2937"/>
          <w:sz w:val="21"/>
        </w:rPr>
        <w:t>Validate the default `/prometheus/` endpoint, including its required trailing slash.</w:t>
      </w:r>
    </w:p>
    <w:p>
      <w:pPr>
        <w:pStyle w:val="ListBullet"/>
        <w:spacing w:after="80" w:line="300" w:lineRule="auto"/>
        <w:ind w:left="540" w:hanging="271"/>
      </w:pPr>
      <w:r>
        <w:rPr>
          <w:rFonts w:ascii="Calibri" w:hAnsi="Calibri"/>
          <w:color w:val="1F2937"/>
          <w:sz w:val="21"/>
        </w:rPr>
        <w:t>Use Jenkins authentication and network restrictions consistent with organizational policy.</w:t>
      </w:r>
    </w:p>
    <w:p>
      <w:pPr>
        <w:pStyle w:val="ListBullet"/>
        <w:spacing w:after="80" w:line="300" w:lineRule="auto"/>
        <w:ind w:left="540" w:hanging="271"/>
      </w:pPr>
      <w:r>
        <w:rPr>
          <w:rFonts w:ascii="Calibri" w:hAnsi="Calibri"/>
          <w:color w:val="1F2937"/>
          <w:sz w:val="21"/>
        </w:rPr>
        <w:t>Validate job status, duration, executor, queue, JVM, and controller metrics before dashboard acceptance.</w:t>
      </w:r>
    </w:p>
    <w:p>
      <w:pPr>
        <w:pStyle w:val="Heading2"/>
        <w:keepNext/>
      </w:pPr>
      <w:r>
        <w:t>10.4 SonarQube</w:t>
      </w:r>
    </w:p>
    <w:p>
      <w:pPr>
        <w:pStyle w:val="ListBullet"/>
        <w:spacing w:after="80" w:line="300" w:lineRule="auto"/>
        <w:ind w:left="540" w:hanging="271"/>
      </w:pPr>
      <w:r>
        <w:rPr>
          <w:rFonts w:ascii="Calibri" w:hAnsi="Calibri"/>
          <w:color w:val="1F2937"/>
          <w:sz w:val="21"/>
        </w:rPr>
        <w:t>Use `/api/monitoring/metrics` for supported operational metrics and secure it with the configured Sonar system passcode.</w:t>
      </w:r>
    </w:p>
    <w:p>
      <w:pPr>
        <w:pStyle w:val="ListBullet"/>
        <w:spacing w:after="80" w:line="300" w:lineRule="auto"/>
        <w:ind w:left="540" w:hanging="271"/>
      </w:pPr>
      <w:r>
        <w:rPr>
          <w:rFonts w:ascii="Calibri" w:hAnsi="Calibri"/>
          <w:color w:val="1F2937"/>
          <w:sz w:val="21"/>
        </w:rPr>
        <w:t>Use `/api/measures` for project code-quality values and histories.</w:t>
      </w:r>
    </w:p>
    <w:p>
      <w:pPr>
        <w:pStyle w:val="ListBullet"/>
        <w:spacing w:after="80" w:line="300" w:lineRule="auto"/>
        <w:ind w:left="540" w:hanging="271"/>
      </w:pPr>
      <w:r>
        <w:rPr>
          <w:rFonts w:ascii="Calibri" w:hAnsi="Calibri"/>
          <w:color w:val="1F2937"/>
          <w:sz w:val="21"/>
        </w:rPr>
        <w:t>Because code-quality API responses are not identical to ordinary Prometheus scraping, use an approved API exporter or collection process where required.</w:t>
      </w:r>
    </w:p>
    <w:p>
      <w:pPr>
        <w:pStyle w:val="ListBullet"/>
        <w:spacing w:after="80" w:line="300" w:lineRule="auto"/>
        <w:ind w:left="540" w:hanging="271"/>
      </w:pPr>
      <w:r>
        <w:rPr>
          <w:rFonts w:ascii="Calibri" w:hAnsi="Calibri"/>
          <w:color w:val="1F2937"/>
          <w:sz w:val="21"/>
        </w:rPr>
        <w:t>Also collect CPU, memory, disk, and Java process metrics through Node Exporter and approved JMX collection.</w:t>
      </w:r>
    </w:p>
    <w:p>
      <w:pPr>
        <w:pStyle w:val="Heading2"/>
        <w:keepNext/>
      </w:pPr>
      <w:r>
        <w:t>10.5 Nexus Repository</w:t>
      </w:r>
    </w:p>
    <w:p>
      <w:pPr>
        <w:pStyle w:val="ListBullet"/>
        <w:spacing w:after="80" w:line="300" w:lineRule="auto"/>
        <w:ind w:left="540" w:hanging="271"/>
      </w:pPr>
      <w:r>
        <w:rPr>
          <w:rFonts w:ascii="Calibri" w:hAnsi="Calibri"/>
          <w:color w:val="1F2937"/>
          <w:sz w:val="21"/>
        </w:rPr>
        <w:t>For Nexus Repository 3.81 or later, use `/service/rest/metrics/prometheus`.</w:t>
      </w:r>
    </w:p>
    <w:p>
      <w:pPr>
        <w:pStyle w:val="ListBullet"/>
        <w:spacing w:after="80" w:line="300" w:lineRule="auto"/>
        <w:ind w:left="540" w:hanging="271"/>
      </w:pPr>
      <w:r>
        <w:rPr>
          <w:rFonts w:ascii="Calibri" w:hAnsi="Calibri"/>
          <w:color w:val="1F2937"/>
          <w:sz w:val="21"/>
        </w:rPr>
        <w:t>For earlier supported releases, validate `/service/metrics/prometheus`.</w:t>
      </w:r>
    </w:p>
    <w:p>
      <w:pPr>
        <w:pStyle w:val="ListBullet"/>
        <w:spacing w:after="80" w:line="300" w:lineRule="auto"/>
        <w:ind w:left="540" w:hanging="271"/>
      </w:pPr>
      <w:r>
        <w:rPr>
          <w:rFonts w:ascii="Calibri" w:hAnsi="Calibri"/>
          <w:color w:val="1F2937"/>
          <w:sz w:val="21"/>
        </w:rPr>
        <w:t>Use a dedicated account with the `nx-metrics-all` privilege.</w:t>
      </w:r>
    </w:p>
    <w:p>
      <w:pPr>
        <w:pStyle w:val="ListBullet"/>
        <w:spacing w:after="80" w:line="300" w:lineRule="auto"/>
        <w:ind w:left="540" w:hanging="271"/>
      </w:pPr>
      <w:r>
        <w:rPr>
          <w:rFonts w:ascii="Calibri" w:hAnsi="Calibri"/>
          <w:color w:val="1F2937"/>
          <w:sz w:val="21"/>
        </w:rPr>
        <w:t>Use synthetic HTTP checks for required artifact or repository availability because native instance metrics may not prove that a specific artifact can be downloaded.</w:t>
      </w:r>
    </w:p>
    <w:p>
      <w:pPr>
        <w:pStyle w:val="Heading2"/>
        <w:keepNext/>
      </w:pPr>
      <w:r>
        <w:t>10.6 Safe rollout procedure</w:t>
      </w:r>
    </w:p>
    <w:p>
      <w:pPr>
        <w:spacing w:after="80" w:line="300" w:lineRule="auto"/>
        <w:ind w:left="540" w:hanging="271"/>
      </w:pPr>
      <w:r>
        <w:rPr>
          <w:rFonts w:ascii="Calibri" w:hAnsi="Calibri"/>
          <w:color w:val="1F2937"/>
          <w:sz w:val="21"/>
        </w:rPr>
        <w:t>1.  Enable one application endpoint at a time.</w:t>
      </w:r>
    </w:p>
    <w:p>
      <w:pPr>
        <w:spacing w:after="80" w:line="300" w:lineRule="auto"/>
        <w:ind w:left="540" w:hanging="271"/>
      </w:pPr>
      <w:r>
        <w:rPr>
          <w:rFonts w:ascii="Calibri" w:hAnsi="Calibri"/>
          <w:color w:val="1F2937"/>
          <w:sz w:val="21"/>
        </w:rPr>
        <w:t>2.  Validate the endpoint locally on the application server.</w:t>
      </w:r>
    </w:p>
    <w:p>
      <w:pPr>
        <w:spacing w:after="80" w:line="300" w:lineRule="auto"/>
        <w:ind w:left="540" w:hanging="271"/>
      </w:pPr>
      <w:r>
        <w:rPr>
          <w:rFonts w:ascii="Calibri" w:hAnsi="Calibri"/>
          <w:color w:val="1F2937"/>
          <w:sz w:val="21"/>
        </w:rPr>
        <w:t>3.  Validate network access from the monitoring server.</w:t>
      </w:r>
    </w:p>
    <w:p>
      <w:pPr>
        <w:spacing w:after="80" w:line="300" w:lineRule="auto"/>
        <w:ind w:left="540" w:hanging="271"/>
      </w:pPr>
      <w:r>
        <w:rPr>
          <w:rFonts w:ascii="Calibri" w:hAnsi="Calibri"/>
          <w:color w:val="1F2937"/>
          <w:sz w:val="21"/>
        </w:rPr>
        <w:t>4.  Add the target to the Prometheus configuration.</w:t>
      </w:r>
    </w:p>
    <w:p>
      <w:pPr>
        <w:spacing w:after="80" w:line="300" w:lineRule="auto"/>
        <w:ind w:left="540" w:hanging="271"/>
      </w:pPr>
      <w:r>
        <w:rPr>
          <w:rFonts w:ascii="Calibri" w:hAnsi="Calibri"/>
          <w:color w:val="1F2937"/>
          <w:sz w:val="21"/>
        </w:rPr>
        <w:t>5.  Run `promtool check config`.</w:t>
      </w:r>
    </w:p>
    <w:p>
      <w:pPr>
        <w:spacing w:after="80" w:line="300" w:lineRule="auto"/>
        <w:ind w:left="540" w:hanging="271"/>
      </w:pPr>
      <w:r>
        <w:rPr>
          <w:rFonts w:ascii="Calibri" w:hAnsi="Calibri"/>
          <w:color w:val="1F2937"/>
          <w:sz w:val="21"/>
        </w:rPr>
        <w:t>6.  Reload Prometheus during the approved window.</w:t>
      </w:r>
    </w:p>
    <w:p>
      <w:pPr>
        <w:spacing w:after="80" w:line="300" w:lineRule="auto"/>
        <w:ind w:left="540" w:hanging="271"/>
      </w:pPr>
      <w:r>
        <w:rPr>
          <w:rFonts w:ascii="Calibri" w:hAnsi="Calibri"/>
          <w:color w:val="1F2937"/>
          <w:sz w:val="21"/>
        </w:rPr>
        <w:t>7.  Confirm the target is `UP`.</w:t>
      </w:r>
    </w:p>
    <w:p>
      <w:pPr>
        <w:spacing w:after="80" w:line="300" w:lineRule="auto"/>
        <w:ind w:left="540" w:hanging="271"/>
      </w:pPr>
      <w:r>
        <w:rPr>
          <w:rFonts w:ascii="Calibri" w:hAnsi="Calibri"/>
          <w:color w:val="1F2937"/>
          <w:sz w:val="21"/>
        </w:rPr>
        <w:t>8.  Validate metrics with the application owner before creating alerts.</w:t>
      </w:r>
    </w:p>
    <w:p>
      <w:r>
        <w:br w:type="page"/>
      </w:r>
    </w:p>
    <w:p>
      <w:pPr>
        <w:pStyle w:val="Heading1"/>
        <w:keepNext/>
      </w:pPr>
      <w:r>
        <w:t>11. Backups and recovery</w:t>
      </w:r>
    </w:p>
    <w:p>
      <w:pPr>
        <w:pStyle w:val="Callout"/>
        <w:shd w:fill="FDECEC"/>
      </w:pPr>
      <w:r>
        <w:rPr>
          <w:rFonts w:ascii="Calibri" w:hAnsi="Calibri"/>
          <w:b/>
          <w:color w:val="9B1C1C"/>
          <w:sz w:val="20"/>
        </w:rPr>
        <w:t xml:space="preserve">Primary recovery control: </w:t>
      </w:r>
      <w:r>
        <w:rPr>
          <w:rFonts w:ascii="Calibri" w:hAnsi="Calibri"/>
          <w:color w:val="1F2937"/>
          <w:sz w:val="20"/>
        </w:rPr>
        <w:t>Backups are the recovery path for this platform. Treat backup success and restore rehearsals as go-live gates, not optional hardening.</w:t>
      </w:r>
    </w:p>
    <w:p>
      <w:pPr>
        <w:pStyle w:val="Heading2"/>
        <w:keepNext/>
      </w:pPr>
      <w:r>
        <w:t>11.1 What must be backed up</w:t>
      </w:r>
    </w:p>
    <w:tbl>
      <w:tblPr>
        <w:tblStyle w:val="TableGrid"/>
        <w:tblW w:type="dxa" w:w="9360"/>
        <w:jc w:val="left"/>
        <w:tblLayout w:type="fixed"/>
        <w:tblLook w:firstColumn="1" w:firstRow="1" w:lastColumn="0" w:lastRow="0" w:noHBand="0" w:noVBand="1" w:val="04A0"/>
        <w:tblInd w:w="120" w:type="dxa"/>
      </w:tblPr>
      <w:tblGrid>
        <w:gridCol w:w="2700"/>
        <w:gridCol w:w="4300"/>
        <w:gridCol w:w="2360"/>
      </w:tblGrid>
      <w:tr>
        <w:trPr>
          <w:tblHeader w:val="true"/>
        </w:trPr>
        <w:tc>
          <w:tcPr>
            <w:tcW w:type="dxa" w:w="27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Artifact</w:t>
            </w:r>
          </w:p>
        </w:tc>
        <w:tc>
          <w:tcPr>
            <w:tcW w:type="dxa" w:w="4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Backup method</w:t>
            </w:r>
          </w:p>
        </w:tc>
        <w:tc>
          <w:tcPr>
            <w:tcW w:type="dxa" w:w="23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Frequency</w:t>
            </w:r>
          </w:p>
        </w:tc>
      </w:tr>
      <w:tr>
        <w:tc>
          <w:tcPr>
            <w:tcW w:type="dxa" w:w="2700"/>
          </w:tcPr>
          <w:p>
            <w:pPr>
              <w:spacing w:before="0" w:after="0" w:line="264" w:lineRule="auto"/>
              <w:jc w:val="left"/>
            </w:pPr>
            <w:r>
              <w:rPr>
                <w:rFonts w:ascii="Calibri" w:hAnsi="Calibri"/>
                <w:b w:val="0"/>
                <w:color w:val="1F2937"/>
                <w:sz w:val="18"/>
              </w:rPr>
              <w:t>Grafana PostgreSQL database</w:t>
            </w:r>
          </w:p>
        </w:tc>
        <w:tc>
          <w:tcPr>
            <w:tcW w:type="dxa" w:w="4300"/>
          </w:tcPr>
          <w:p>
            <w:pPr>
              <w:spacing w:before="0" w:after="0" w:line="264" w:lineRule="auto"/>
              <w:jc w:val="left"/>
            </w:pPr>
            <w:r>
              <w:rPr>
                <w:rFonts w:ascii="Calibri" w:hAnsi="Calibri"/>
                <w:b w:val="0"/>
                <w:color w:val="1F2937"/>
                <w:sz w:val="18"/>
              </w:rPr>
              <w:t>Nightly `pg_dump` into approved backup storage</w:t>
            </w:r>
          </w:p>
        </w:tc>
        <w:tc>
          <w:tcPr>
            <w:tcW w:type="dxa" w:w="2360"/>
          </w:tcPr>
          <w:p>
            <w:pPr>
              <w:spacing w:before="0" w:after="0" w:line="264" w:lineRule="auto"/>
              <w:jc w:val="left"/>
            </w:pPr>
            <w:r>
              <w:rPr>
                <w:rFonts w:ascii="Calibri" w:hAnsi="Calibri"/>
                <w:b w:val="0"/>
                <w:color w:val="1F2937"/>
                <w:sz w:val="18"/>
              </w:rPr>
              <w:t>Daily and before upgrades</w:t>
            </w:r>
          </w:p>
        </w:tc>
      </w:tr>
      <w:tr>
        <w:tc>
          <w:tcPr>
            <w:tcW w:type="dxa" w:w="2700"/>
          </w:tcPr>
          <w:p>
            <w:pPr>
              <w:spacing w:before="0" w:after="0" w:line="264" w:lineRule="auto"/>
              <w:jc w:val="left"/>
            </w:pPr>
            <w:r>
              <w:rPr>
                <w:rFonts w:ascii="Calibri" w:hAnsi="Calibri"/>
                <w:b w:val="0"/>
                <w:color w:val="1F2937"/>
                <w:sz w:val="18"/>
              </w:rPr>
              <w:t>PostgreSQL configuration</w:t>
            </w:r>
          </w:p>
        </w:tc>
        <w:tc>
          <w:tcPr>
            <w:tcW w:type="dxa" w:w="4300"/>
          </w:tcPr>
          <w:p>
            <w:pPr>
              <w:spacing w:before="0" w:after="0" w:line="264" w:lineRule="auto"/>
              <w:jc w:val="left"/>
            </w:pPr>
            <w:r>
              <w:rPr>
                <w:rFonts w:ascii="Calibri" w:hAnsi="Calibri"/>
                <w:b w:val="0"/>
                <w:color w:val="1F2937"/>
                <w:sz w:val="18"/>
              </w:rPr>
              <w:t>Protected file backup</w:t>
            </w:r>
          </w:p>
        </w:tc>
        <w:tc>
          <w:tcPr>
            <w:tcW w:type="dxa" w:w="2360"/>
          </w:tcPr>
          <w:p>
            <w:pPr>
              <w:spacing w:before="0" w:after="0" w:line="264" w:lineRule="auto"/>
              <w:jc w:val="left"/>
            </w:pPr>
            <w:r>
              <w:rPr>
                <w:rFonts w:ascii="Calibri" w:hAnsi="Calibri"/>
                <w:b w:val="0"/>
                <w:color w:val="1F2937"/>
                <w:sz w:val="18"/>
              </w:rPr>
              <w:t>After every approved change</w:t>
            </w:r>
          </w:p>
        </w:tc>
      </w:tr>
      <w:tr>
        <w:tc>
          <w:tcPr>
            <w:tcW w:type="dxa" w:w="2700"/>
          </w:tcPr>
          <w:p>
            <w:pPr>
              <w:spacing w:before="0" w:after="0" w:line="264" w:lineRule="auto"/>
              <w:jc w:val="left"/>
            </w:pPr>
            <w:r>
              <w:rPr>
                <w:rFonts w:ascii="Calibri" w:hAnsi="Calibri"/>
                <w:b w:val="0"/>
                <w:color w:val="1F2937"/>
                <w:sz w:val="18"/>
              </w:rPr>
              <w:t>Grafana configuration and provisioning</w:t>
            </w:r>
          </w:p>
        </w:tc>
        <w:tc>
          <w:tcPr>
            <w:tcW w:type="dxa" w:w="4300"/>
          </w:tcPr>
          <w:p>
            <w:pPr>
              <w:spacing w:before="0" w:after="0" w:line="264" w:lineRule="auto"/>
              <w:jc w:val="left"/>
            </w:pPr>
            <w:r>
              <w:rPr>
                <w:rFonts w:ascii="Calibri" w:hAnsi="Calibri"/>
                <w:b w:val="0"/>
                <w:color w:val="1F2937"/>
                <w:sz w:val="18"/>
              </w:rPr>
              <w:t>Protected backup and source control without secrets</w:t>
            </w:r>
          </w:p>
        </w:tc>
        <w:tc>
          <w:tcPr>
            <w:tcW w:type="dxa" w:w="2360"/>
          </w:tcPr>
          <w:p>
            <w:pPr>
              <w:spacing w:before="0" w:after="0" w:line="264" w:lineRule="auto"/>
              <w:jc w:val="left"/>
            </w:pPr>
            <w:r>
              <w:rPr>
                <w:rFonts w:ascii="Calibri" w:hAnsi="Calibri"/>
                <w:b w:val="0"/>
                <w:color w:val="1F2937"/>
                <w:sz w:val="18"/>
              </w:rPr>
              <w:t>After every change</w:t>
            </w:r>
          </w:p>
        </w:tc>
      </w:tr>
      <w:tr>
        <w:tc>
          <w:tcPr>
            <w:tcW w:type="dxa" w:w="2700"/>
          </w:tcPr>
          <w:p>
            <w:pPr>
              <w:spacing w:before="0" w:after="0" w:line="264" w:lineRule="auto"/>
              <w:jc w:val="left"/>
            </w:pPr>
            <w:r>
              <w:rPr>
                <w:rFonts w:ascii="Calibri" w:hAnsi="Calibri"/>
                <w:b w:val="0"/>
                <w:color w:val="1F2937"/>
                <w:sz w:val="18"/>
              </w:rPr>
              <w:t>Grafana plugins</w:t>
            </w:r>
          </w:p>
        </w:tc>
        <w:tc>
          <w:tcPr>
            <w:tcW w:type="dxa" w:w="4300"/>
          </w:tcPr>
          <w:p>
            <w:pPr>
              <w:spacing w:before="0" w:after="0" w:line="264" w:lineRule="auto"/>
              <w:jc w:val="left"/>
            </w:pPr>
            <w:r>
              <w:rPr>
                <w:rFonts w:ascii="Calibri" w:hAnsi="Calibri"/>
                <w:b w:val="0"/>
                <w:color w:val="1F2937"/>
                <w:sz w:val="18"/>
              </w:rPr>
              <w:t>Package/plugin inventory; reinstall from approved source</w:t>
            </w:r>
          </w:p>
        </w:tc>
        <w:tc>
          <w:tcPr>
            <w:tcW w:type="dxa" w:w="2360"/>
          </w:tcPr>
          <w:p>
            <w:pPr>
              <w:spacing w:before="0" w:after="0" w:line="264" w:lineRule="auto"/>
              <w:jc w:val="left"/>
            </w:pPr>
            <w:r>
              <w:rPr>
                <w:rFonts w:ascii="Calibri" w:hAnsi="Calibri"/>
                <w:b w:val="0"/>
                <w:color w:val="1F2937"/>
                <w:sz w:val="18"/>
              </w:rPr>
              <w:t>After plugin change</w:t>
            </w:r>
          </w:p>
        </w:tc>
      </w:tr>
      <w:tr>
        <w:tc>
          <w:tcPr>
            <w:tcW w:type="dxa" w:w="2700"/>
          </w:tcPr>
          <w:p>
            <w:pPr>
              <w:spacing w:before="0" w:after="0" w:line="264" w:lineRule="auto"/>
              <w:jc w:val="left"/>
            </w:pPr>
            <w:r>
              <w:rPr>
                <w:rFonts w:ascii="Calibri" w:hAnsi="Calibri"/>
                <w:b w:val="0"/>
                <w:color w:val="1F2937"/>
                <w:sz w:val="18"/>
              </w:rPr>
              <w:t>Prometheus/Alertmanager configuration</w:t>
            </w:r>
          </w:p>
        </w:tc>
        <w:tc>
          <w:tcPr>
            <w:tcW w:type="dxa" w:w="4300"/>
          </w:tcPr>
          <w:p>
            <w:pPr>
              <w:spacing w:before="0" w:after="0" w:line="264" w:lineRule="auto"/>
              <w:jc w:val="left"/>
            </w:pPr>
            <w:r>
              <w:rPr>
                <w:rFonts w:ascii="Calibri" w:hAnsi="Calibri"/>
                <w:b w:val="0"/>
                <w:color w:val="1F2937"/>
                <w:sz w:val="18"/>
              </w:rPr>
              <w:t>Private source control</w:t>
            </w:r>
          </w:p>
        </w:tc>
        <w:tc>
          <w:tcPr>
            <w:tcW w:type="dxa" w:w="2360"/>
          </w:tcPr>
          <w:p>
            <w:pPr>
              <w:spacing w:before="0" w:after="0" w:line="264" w:lineRule="auto"/>
              <w:jc w:val="left"/>
            </w:pPr>
            <w:r>
              <w:rPr>
                <w:rFonts w:ascii="Calibri" w:hAnsi="Calibri"/>
                <w:b w:val="0"/>
                <w:color w:val="1F2937"/>
                <w:sz w:val="18"/>
              </w:rPr>
              <w:t>After every change</w:t>
            </w:r>
          </w:p>
        </w:tc>
      </w:tr>
      <w:tr>
        <w:tc>
          <w:tcPr>
            <w:tcW w:type="dxa" w:w="2700"/>
          </w:tcPr>
          <w:p>
            <w:pPr>
              <w:spacing w:before="0" w:after="0" w:line="264" w:lineRule="auto"/>
              <w:jc w:val="left"/>
            </w:pPr>
            <w:r>
              <w:rPr>
                <w:rFonts w:ascii="Calibri" w:hAnsi="Calibri"/>
                <w:b w:val="0"/>
                <w:color w:val="1F2937"/>
                <w:sz w:val="18"/>
              </w:rPr>
              <w:t>Prometheus data</w:t>
            </w:r>
          </w:p>
        </w:tc>
        <w:tc>
          <w:tcPr>
            <w:tcW w:type="dxa" w:w="4300"/>
          </w:tcPr>
          <w:p>
            <w:pPr>
              <w:spacing w:before="0" w:after="0" w:line="264" w:lineRule="auto"/>
              <w:jc w:val="left"/>
            </w:pPr>
            <w:r>
              <w:rPr>
                <w:rFonts w:ascii="Calibri" w:hAnsi="Calibri"/>
                <w:b w:val="0"/>
                <w:color w:val="1F2937"/>
                <w:sz w:val="18"/>
              </w:rPr>
              <w:t>Optional TSDB snapshot if metric history must be retained</w:t>
            </w:r>
          </w:p>
        </w:tc>
        <w:tc>
          <w:tcPr>
            <w:tcW w:type="dxa" w:w="2360"/>
          </w:tcPr>
          <w:p>
            <w:pPr>
              <w:spacing w:before="0" w:after="0" w:line="264" w:lineRule="auto"/>
              <w:jc w:val="left"/>
            </w:pPr>
            <w:r>
              <w:rPr>
                <w:rFonts w:ascii="Calibri" w:hAnsi="Calibri"/>
                <w:b w:val="0"/>
                <w:color w:val="1F2937"/>
                <w:sz w:val="18"/>
              </w:rPr>
              <w:t>Policy dependent</w:t>
            </w:r>
          </w:p>
        </w:tc>
      </w:tr>
      <w:tr>
        <w:tc>
          <w:tcPr>
            <w:tcW w:type="dxa" w:w="2700"/>
          </w:tcPr>
          <w:p>
            <w:pPr>
              <w:spacing w:before="0" w:after="0" w:line="264" w:lineRule="auto"/>
              <w:jc w:val="left"/>
            </w:pPr>
            <w:r>
              <w:rPr>
                <w:rFonts w:ascii="Calibri" w:hAnsi="Calibri"/>
                <w:b w:val="0"/>
                <w:color w:val="1F2937"/>
                <w:sz w:val="18"/>
              </w:rPr>
              <w:t>Secrets and TLS material</w:t>
            </w:r>
          </w:p>
        </w:tc>
        <w:tc>
          <w:tcPr>
            <w:tcW w:type="dxa" w:w="4300"/>
          </w:tcPr>
          <w:p>
            <w:pPr>
              <w:spacing w:before="0" w:after="0" w:line="264" w:lineRule="auto"/>
              <w:jc w:val="left"/>
            </w:pPr>
            <w:r>
              <w:rPr>
                <w:rFonts w:ascii="Calibri" w:hAnsi="Calibri"/>
                <w:b w:val="0"/>
                <w:color w:val="1F2937"/>
                <w:sz w:val="18"/>
              </w:rPr>
              <w:t>PKI/secret-management system</w:t>
            </w:r>
          </w:p>
        </w:tc>
        <w:tc>
          <w:tcPr>
            <w:tcW w:type="dxa" w:w="2360"/>
          </w:tcPr>
          <w:p>
            <w:pPr>
              <w:spacing w:before="0" w:after="0" w:line="264" w:lineRule="auto"/>
              <w:jc w:val="left"/>
            </w:pPr>
            <w:r>
              <w:rPr>
                <w:rFonts w:ascii="Calibri" w:hAnsi="Calibri"/>
                <w:b w:val="0"/>
                <w:color w:val="1F2937"/>
                <w:sz w:val="18"/>
              </w:rPr>
              <w:t>According to policy</w:t>
            </w:r>
          </w:p>
        </w:tc>
      </w:tr>
    </w:tbl>
    <w:p>
      <w:pPr>
        <w:spacing w:after="40"/>
      </w:pPr>
    </w:p>
    <w:p>
      <w:pPr>
        <w:pStyle w:val="Heading2"/>
        <w:keepNext/>
      </w:pPr>
      <w:r>
        <w:t>11.2 PostgreSQL logical backup</w:t>
      </w:r>
    </w:p>
    <w:p>
      <w:pPr/>
      <w:r>
        <w:rPr>
          <w:rFonts w:ascii="Calibri" w:hAnsi="Calibri"/>
          <w:color w:val="1F2937"/>
          <w:sz w:val="22"/>
        </w:rPr>
        <w:t>Run using an approved protected path:</w:t>
      </w:r>
    </w:p>
    <w:p>
      <w:pPr>
        <w:pStyle w:val="CodeBlock"/>
        <w:keepLines/>
        <w:shd w:fill="F5F7FA"/>
      </w:pPr>
      <w:r>
        <w:rPr>
          <w:rFonts w:ascii="Consolas" w:hAnsi="Consolas"/>
          <w:color w:val="202124"/>
          <w:sz w:val="16"/>
        </w:rPr>
        <w:t>sudo -u postgres pg_dump   --format=custom   --file=&lt;BACKUP_PATH&gt;/grafana_$(date +%F_%H%M).dump   grafana</w:t>
        <w:br/>
        <w:br/>
        <w:t>sudo -u postgres pg_restore --list   &lt;BACKUP_PATH&gt;/&lt;GRAFANA_BACKUP_FILE&gt;.dump | head</w:t>
      </w:r>
    </w:p>
    <w:p>
      <w:pPr/>
      <w:r>
        <w:rPr>
          <w:rFonts w:ascii="Calibri" w:hAnsi="Calibri"/>
          <w:color w:val="1F2937"/>
          <w:sz w:val="22"/>
        </w:rPr>
        <w:t>Copy backups off the monitoring server. A backup on the same failed host is not a recovery option.</w:t>
      </w:r>
    </w:p>
    <w:p>
      <w:pPr>
        <w:pStyle w:val="Heading2"/>
        <w:keepNext/>
      </w:pPr>
      <w:r>
        <w:t>11.3 Configuration backup</w:t>
      </w:r>
    </w:p>
    <w:p>
      <w:pPr>
        <w:pStyle w:val="CodeBlock"/>
        <w:keepLines/>
        <w:shd w:fill="F5F7FA"/>
      </w:pPr>
      <w:r>
        <w:rPr>
          <w:rFonts w:ascii="Consolas" w:hAnsi="Consolas"/>
          <w:color w:val="202124"/>
          <w:sz w:val="16"/>
        </w:rPr>
        <w:t>sudo tar --xattrs --selinux -czf   &lt;BACKUP_PATH&gt;/monitoring-config_$(date +%F_%H%M).tgz   /etc/grafana   /etc/prometheus   /etc/alertmanager   /etc/systemd/system/prometheus.service   /etc/systemd/system/alertmanager.service   /etc/systemd/system/node_exporter.service</w:t>
      </w:r>
    </w:p>
    <w:p>
      <w:pPr>
        <w:pStyle w:val="Callout"/>
        <w:shd w:fill="FFF4CE"/>
      </w:pPr>
      <w:r>
        <w:rPr>
          <w:rFonts w:ascii="Calibri" w:hAnsi="Calibri"/>
          <w:b/>
          <w:color w:val="1F4E78"/>
          <w:sz w:val="20"/>
        </w:rPr>
        <w:t xml:space="preserve">Sensitive content: </w:t>
      </w:r>
      <w:r>
        <w:rPr>
          <w:rFonts w:ascii="Calibri" w:hAnsi="Calibri"/>
          <w:color w:val="1F2937"/>
          <w:sz w:val="20"/>
        </w:rPr>
        <w:t>The archive contains secrets and private configuration. Encrypt it, tightly restrict access, and never attach it to an ordinary ticket.</w:t>
      </w:r>
    </w:p>
    <w:p>
      <w:pPr>
        <w:pStyle w:val="Heading2"/>
        <w:keepNext/>
      </w:pPr>
      <w:r>
        <w:t>11.4 Restore test</w:t>
      </w:r>
    </w:p>
    <w:p>
      <w:pPr>
        <w:pStyle w:val="ListBullet"/>
        <w:spacing w:after="80" w:line="300" w:lineRule="auto"/>
        <w:ind w:left="540" w:hanging="271"/>
      </w:pPr>
      <w:r>
        <w:rPr>
          <w:rFonts w:ascii="Calibri" w:hAnsi="Calibri"/>
          <w:color w:val="1F2937"/>
          <w:sz w:val="21"/>
        </w:rPr>
        <w:t>Perform a scheduled restore to a non-production PostgreSQL instance.</w:t>
      </w:r>
    </w:p>
    <w:p>
      <w:pPr>
        <w:pStyle w:val="ListBullet"/>
        <w:spacing w:after="80" w:line="300" w:lineRule="auto"/>
        <w:ind w:left="540" w:hanging="271"/>
      </w:pPr>
      <w:r>
        <w:rPr>
          <w:rFonts w:ascii="Calibri" w:hAnsi="Calibri"/>
          <w:color w:val="1F2937"/>
          <w:sz w:val="21"/>
        </w:rPr>
        <w:t>Validate Grafana startup against the restored database.</w:t>
      </w:r>
    </w:p>
    <w:p>
      <w:pPr>
        <w:pStyle w:val="ListBullet"/>
        <w:spacing w:after="80" w:line="300" w:lineRule="auto"/>
        <w:ind w:left="540" w:hanging="271"/>
      </w:pPr>
      <w:r>
        <w:rPr>
          <w:rFonts w:ascii="Calibri" w:hAnsi="Calibri"/>
          <w:color w:val="1F2937"/>
          <w:sz w:val="21"/>
        </w:rPr>
        <w:t>Confirm dashboards, users, data sources, and permissions.</w:t>
      </w:r>
    </w:p>
    <w:p>
      <w:pPr>
        <w:pStyle w:val="ListBullet"/>
        <w:spacing w:after="80" w:line="300" w:lineRule="auto"/>
        <w:ind w:left="540" w:hanging="271"/>
      </w:pPr>
      <w:r>
        <w:rPr>
          <w:rFonts w:ascii="Calibri" w:hAnsi="Calibri"/>
          <w:color w:val="1F2937"/>
          <w:sz w:val="21"/>
        </w:rPr>
        <w:t>Record restoration time and compare it with the recovery-time objective.</w:t>
      </w:r>
    </w:p>
    <w:p>
      <w:pPr>
        <w:pStyle w:val="ListBullet"/>
        <w:spacing w:after="80" w:line="300" w:lineRule="auto"/>
        <w:ind w:left="540" w:hanging="271"/>
      </w:pPr>
      <w:r>
        <w:rPr>
          <w:rFonts w:ascii="Calibri" w:hAnsi="Calibri"/>
          <w:color w:val="1F2937"/>
          <w:sz w:val="21"/>
        </w:rPr>
        <w:t>Correct the procedure after every failed or incomplete restore test.</w:t>
      </w:r>
    </w:p>
    <w:p>
      <w:pPr>
        <w:pStyle w:val="Heading2"/>
        <w:keepNext/>
      </w:pPr>
      <w:r>
        <w:t>11.5 Rebuild after host loss</w:t>
      </w:r>
    </w:p>
    <w:p>
      <w:pPr>
        <w:spacing w:after="80" w:line="300" w:lineRule="auto"/>
        <w:ind w:left="540" w:hanging="271"/>
      </w:pPr>
      <w:r>
        <w:rPr>
          <w:rFonts w:ascii="Calibri" w:hAnsi="Calibri"/>
          <w:color w:val="1F2937"/>
          <w:sz w:val="21"/>
        </w:rPr>
        <w:t>1.  Provision a replacement RHEL 9 host and complete Sections 3 through 8.</w:t>
      </w:r>
    </w:p>
    <w:p>
      <w:pPr>
        <w:spacing w:after="80" w:line="300" w:lineRule="auto"/>
        <w:ind w:left="540" w:hanging="271"/>
      </w:pPr>
      <w:r>
        <w:rPr>
          <w:rFonts w:ascii="Calibri" w:hAnsi="Calibri"/>
          <w:color w:val="1F2937"/>
          <w:sz w:val="21"/>
        </w:rPr>
        <w:t>2.  Before starting Grafana, restore the PostgreSQL database from the latest backup.</w:t>
      </w:r>
    </w:p>
    <w:p>
      <w:pPr>
        <w:spacing w:after="80" w:line="300" w:lineRule="auto"/>
        <w:ind w:left="540" w:hanging="271"/>
      </w:pPr>
      <w:r>
        <w:rPr>
          <w:rFonts w:ascii="Calibri" w:hAnsi="Calibri"/>
          <w:color w:val="1F2937"/>
          <w:sz w:val="21"/>
        </w:rPr>
        <w:t>3.  Restore the configuration archive and reconcile secrets from the secret manager.</w:t>
      </w:r>
    </w:p>
    <w:p>
      <w:pPr>
        <w:spacing w:after="80" w:line="300" w:lineRule="auto"/>
        <w:ind w:left="540" w:hanging="271"/>
      </w:pPr>
      <w:r>
        <w:rPr>
          <w:rFonts w:ascii="Calibri" w:hAnsi="Calibri"/>
          <w:color w:val="1F2937"/>
          <w:sz w:val="21"/>
        </w:rPr>
        <w:t>4.  Start services, confirm /api/health reports database `ok`, and validate dashboards.</w:t>
      </w:r>
    </w:p>
    <w:p>
      <w:pPr>
        <w:spacing w:after="80" w:line="300" w:lineRule="auto"/>
        <w:ind w:left="540" w:hanging="271"/>
      </w:pPr>
      <w:r>
        <w:rPr>
          <w:rFonts w:ascii="Calibri" w:hAnsi="Calibri"/>
          <w:color w:val="1F2937"/>
          <w:sz w:val="21"/>
        </w:rPr>
        <w:t>5.  Request the load balancer to re-point &lt;GRAFANA_FQDN&gt; to the new host address.</w:t>
      </w:r>
    </w:p>
    <w:p>
      <w:r>
        <w:br w:type="page"/>
      </w:r>
    </w:p>
    <w:p>
      <w:pPr>
        <w:pStyle w:val="Heading1"/>
        <w:keepNext/>
      </w:pPr>
      <w:r>
        <w:t>12. Production validation and acceptance</w:t>
      </w:r>
    </w:p>
    <w:p>
      <w:pPr>
        <w:pStyle w:val="Heading2"/>
        <w:keepNext/>
      </w:pPr>
      <w:r>
        <w:t>12.1 Service validation</w:t>
      </w:r>
    </w:p>
    <w:p>
      <w:pPr>
        <w:pStyle w:val="CodeBlock"/>
        <w:keepLines/>
        <w:shd w:fill="F5F7FA"/>
      </w:pPr>
      <w:r>
        <w:rPr>
          <w:rFonts w:ascii="Consolas" w:hAnsi="Consolas"/>
          <w:color w:val="202124"/>
          <w:sz w:val="16"/>
        </w:rPr>
        <w:t>sudo systemctl is-active postgresql</w:t>
        <w:br/>
        <w:t>sudo systemctl is-active prometheus</w:t>
        <w:br/>
        <w:t>sudo systemctl is-active alertmanager</w:t>
        <w:br/>
        <w:t>sudo systemctl is-active node_exporter</w:t>
        <w:br/>
        <w:t>sudo systemctl is-active grafana-server</w:t>
        <w:br/>
        <w:br/>
        <w:t>curl -fsS http://localhost:9090/-/ready</w:t>
        <w:br/>
        <w:t>curl -fsS http://localhost:9093/-/ready</w:t>
        <w:br/>
        <w:t>curl -fsS http://localhost:9100/metrics | head</w:t>
        <w:br/>
        <w:t>curl -fsS http://127.0.0.1:3000/api/health</w:t>
      </w:r>
    </w:p>
    <w:p>
      <w:pPr>
        <w:pStyle w:val="Heading2"/>
        <w:keepNext/>
      </w:pPr>
      <w:r>
        <w:t>12.2 Acceptance checklist</w:t>
      </w:r>
    </w:p>
    <w:p>
      <w:pPr>
        <w:pStyle w:val="ListBullet"/>
        <w:spacing w:after="80" w:line="300" w:lineRule="auto"/>
        <w:ind w:left="540" w:hanging="271"/>
      </w:pPr>
      <w:r>
        <w:rPr>
          <w:rFonts w:ascii="Calibri" w:hAnsi="Calibri"/>
          <w:color w:val="1F2937"/>
          <w:sz w:val="21"/>
        </w:rPr>
        <w:t>☐ Prometheus shows all required targets as UP.</w:t>
      </w:r>
    </w:p>
    <w:p>
      <w:pPr>
        <w:pStyle w:val="ListBullet"/>
        <w:spacing w:after="80" w:line="300" w:lineRule="auto"/>
        <w:ind w:left="540" w:hanging="271"/>
      </w:pPr>
      <w:r>
        <w:rPr>
          <w:rFonts w:ascii="Calibri" w:hAnsi="Calibri"/>
          <w:color w:val="1F2937"/>
          <w:sz w:val="21"/>
        </w:rPr>
        <w:t>☐ Prometheus evaluates the expected alert-rule set without errors.</w:t>
      </w:r>
    </w:p>
    <w:p>
      <w:pPr>
        <w:pStyle w:val="ListBullet"/>
        <w:spacing w:after="80" w:line="300" w:lineRule="auto"/>
        <w:ind w:left="540" w:hanging="271"/>
      </w:pPr>
      <w:r>
        <w:rPr>
          <w:rFonts w:ascii="Calibri" w:hAnsi="Calibri"/>
          <w:color w:val="1F2937"/>
          <w:sz w:val="21"/>
        </w:rPr>
        <w:t>☐ Alertmanager is running and reachable on loopback 9093.</w:t>
      </w:r>
    </w:p>
    <w:p>
      <w:pPr>
        <w:pStyle w:val="ListBullet"/>
        <w:spacing w:after="80" w:line="300" w:lineRule="auto"/>
        <w:ind w:left="540" w:hanging="271"/>
      </w:pPr>
      <w:r>
        <w:rPr>
          <w:rFonts w:ascii="Calibri" w:hAnsi="Calibri"/>
          <w:color w:val="1F2937"/>
          <w:sz w:val="21"/>
        </w:rPr>
        <w:t>☐ A test alert is delivered and acknowledged through the approved notification channel.</w:t>
      </w:r>
    </w:p>
    <w:p>
      <w:pPr>
        <w:pStyle w:val="ListBullet"/>
        <w:spacing w:after="80" w:line="300" w:lineRule="auto"/>
        <w:ind w:left="540" w:hanging="271"/>
      </w:pPr>
      <w:r>
        <w:rPr>
          <w:rFonts w:ascii="Calibri" w:hAnsi="Calibri"/>
          <w:color w:val="1F2937"/>
          <w:sz w:val="21"/>
        </w:rPr>
        <w:t>☐ Grafana reports database status `ok` and loads the Prometheus data source.</w:t>
      </w:r>
    </w:p>
    <w:p>
      <w:pPr>
        <w:pStyle w:val="ListBullet"/>
        <w:spacing w:after="80" w:line="300" w:lineRule="auto"/>
        <w:ind w:left="540" w:hanging="271"/>
      </w:pPr>
      <w:r>
        <w:rPr>
          <w:rFonts w:ascii="Calibri" w:hAnsi="Calibri"/>
          <w:color w:val="1F2937"/>
          <w:sz w:val="21"/>
        </w:rPr>
        <w:t>☐ All monitoring services are enabled and return automatically after a reboot.</w:t>
      </w:r>
    </w:p>
    <w:p>
      <w:pPr>
        <w:pStyle w:val="ListBullet"/>
        <w:spacing w:after="80" w:line="300" w:lineRule="auto"/>
        <w:ind w:left="540" w:hanging="271"/>
      </w:pPr>
      <w:r>
        <w:rPr>
          <w:rFonts w:ascii="Calibri" w:hAnsi="Calibri"/>
          <w:color w:val="1F2937"/>
          <w:sz w:val="21"/>
        </w:rPr>
        <w:t>☐ Grafana is reachable through the organization load balancer at https://&lt;GRAFANA_FQDN&gt;/.</w:t>
      </w:r>
    </w:p>
    <w:p>
      <w:pPr>
        <w:pStyle w:val="ListBullet"/>
        <w:spacing w:after="80" w:line="300" w:lineRule="auto"/>
        <w:ind w:left="540" w:hanging="271"/>
      </w:pPr>
      <w:r>
        <w:rPr>
          <w:rFonts w:ascii="Calibri" w:hAnsi="Calibri"/>
          <w:color w:val="1F2937"/>
          <w:sz w:val="21"/>
        </w:rPr>
        <w:t>☐ The load-balancer TLS certificate is valid and the health check passes.</w:t>
      </w:r>
    </w:p>
    <w:p>
      <w:pPr>
        <w:pStyle w:val="ListBullet"/>
        <w:spacing w:after="80" w:line="300" w:lineRule="auto"/>
        <w:ind w:left="540" w:hanging="271"/>
      </w:pPr>
      <w:r>
        <w:rPr>
          <w:rFonts w:ascii="Calibri" w:hAnsi="Calibri"/>
          <w:color w:val="1F2937"/>
          <w:sz w:val="21"/>
        </w:rPr>
        <w:t>☐ Default administrator credentials have been replaced.</w:t>
      </w:r>
    </w:p>
    <w:p>
      <w:pPr>
        <w:pStyle w:val="ListBullet"/>
        <w:spacing w:after="80" w:line="300" w:lineRule="auto"/>
        <w:ind w:left="540" w:hanging="271"/>
      </w:pPr>
      <w:r>
        <w:rPr>
          <w:rFonts w:ascii="Calibri" w:hAnsi="Calibri"/>
          <w:color w:val="1F2937"/>
          <w:sz w:val="21"/>
        </w:rPr>
        <w:t>☐ Anonymous access and user self-registration are disabled.</w:t>
      </w:r>
    </w:p>
    <w:p>
      <w:pPr>
        <w:pStyle w:val="ListBullet"/>
        <w:spacing w:after="80" w:line="300" w:lineRule="auto"/>
        <w:ind w:left="540" w:hanging="271"/>
      </w:pPr>
      <w:r>
        <w:rPr>
          <w:rFonts w:ascii="Calibri" w:hAnsi="Calibri"/>
          <w:color w:val="1F2937"/>
          <w:sz w:val="21"/>
        </w:rPr>
        <w:t>☐ Exporter and application metrics ports are restricted to the monitoring server.</w:t>
      </w:r>
    </w:p>
    <w:p>
      <w:pPr>
        <w:pStyle w:val="ListBullet"/>
        <w:spacing w:after="80" w:line="300" w:lineRule="auto"/>
        <w:ind w:left="540" w:hanging="271"/>
      </w:pPr>
      <w:r>
        <w:rPr>
          <w:rFonts w:ascii="Calibri" w:hAnsi="Calibri"/>
          <w:color w:val="1F2937"/>
          <w:sz w:val="21"/>
        </w:rPr>
        <w:t>☐ Backups complete successfully and a restoration test has passed.</w:t>
      </w:r>
    </w:p>
    <w:p>
      <w:pPr>
        <w:pStyle w:val="ListBullet"/>
        <w:spacing w:after="80" w:line="300" w:lineRule="auto"/>
        <w:ind w:left="540" w:hanging="271"/>
      </w:pPr>
      <w:r>
        <w:rPr>
          <w:rFonts w:ascii="Calibri" w:hAnsi="Calibri"/>
          <w:color w:val="1F2937"/>
          <w:sz w:val="21"/>
        </w:rPr>
        <w:t>☐ The operations team has the runbook, ownership matrix, and escalation contacts.</w:t>
      </w:r>
    </w:p>
    <w:p>
      <w:pPr>
        <w:pStyle w:val="Heading2"/>
        <w:keepNext/>
      </w:pPr>
      <w:r>
        <w:t>12.3 Failure tests</w:t>
      </w:r>
    </w:p>
    <w:tbl>
      <w:tblPr>
        <w:tblStyle w:val="TableGrid"/>
        <w:tblW w:type="dxa" w:w="9360"/>
        <w:jc w:val="left"/>
        <w:tblLayout w:type="fixed"/>
        <w:tblLook w:firstColumn="1" w:firstRow="1" w:lastColumn="0" w:lastRow="0" w:noHBand="0" w:noVBand="1" w:val="04A0"/>
        <w:tblInd w:w="120" w:type="dxa"/>
      </w:tblPr>
      <w:tblGrid>
        <w:gridCol w:w="2300"/>
        <w:gridCol w:w="4500"/>
        <w:gridCol w:w="2560"/>
      </w:tblGrid>
      <w:tr>
        <w:trPr>
          <w:tblHeader w:val="true"/>
        </w:trPr>
        <w:tc>
          <w:tcPr>
            <w:tcW w:type="dxa" w:w="2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Test</w:t>
            </w:r>
          </w:p>
        </w:tc>
        <w:tc>
          <w:tcPr>
            <w:tcW w:type="dxa" w:w="45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Expected result</w:t>
            </w:r>
          </w:p>
        </w:tc>
        <w:tc>
          <w:tcPr>
            <w:tcW w:type="dxa" w:w="25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Evidence</w:t>
            </w:r>
          </w:p>
        </w:tc>
      </w:tr>
      <w:tr>
        <w:tc>
          <w:tcPr>
            <w:tcW w:type="dxa" w:w="2300"/>
          </w:tcPr>
          <w:p>
            <w:pPr>
              <w:spacing w:before="0" w:after="0" w:line="264" w:lineRule="auto"/>
              <w:jc w:val="left"/>
            </w:pPr>
            <w:r>
              <w:rPr>
                <w:rFonts w:ascii="Calibri" w:hAnsi="Calibri"/>
                <w:b w:val="0"/>
                <w:color w:val="1F2937"/>
                <w:sz w:val="18"/>
              </w:rPr>
              <w:t>Stop then start Prometheus</w:t>
            </w:r>
          </w:p>
        </w:tc>
        <w:tc>
          <w:tcPr>
            <w:tcW w:type="dxa" w:w="4500"/>
          </w:tcPr>
          <w:p>
            <w:pPr>
              <w:spacing w:before="0" w:after="0" w:line="264" w:lineRule="auto"/>
              <w:jc w:val="left"/>
            </w:pPr>
            <w:r>
              <w:rPr>
                <w:rFonts w:ascii="Calibri" w:hAnsi="Calibri"/>
                <w:b w:val="0"/>
                <w:color w:val="1F2937"/>
                <w:sz w:val="18"/>
              </w:rPr>
              <w:t>systemd restarts it; scraping resumes.</w:t>
            </w:r>
          </w:p>
        </w:tc>
        <w:tc>
          <w:tcPr>
            <w:tcW w:type="dxa" w:w="2560"/>
          </w:tcPr>
          <w:p>
            <w:pPr>
              <w:spacing w:before="0" w:after="0" w:line="264" w:lineRule="auto"/>
              <w:jc w:val="left"/>
            </w:pPr>
            <w:r>
              <w:rPr>
                <w:rFonts w:ascii="Calibri" w:hAnsi="Calibri"/>
                <w:b w:val="0"/>
                <w:color w:val="1F2937"/>
                <w:sz w:val="18"/>
              </w:rPr>
              <w:t>Systemd status and Grafana query</w:t>
            </w:r>
          </w:p>
        </w:tc>
      </w:tr>
      <w:tr>
        <w:tc>
          <w:tcPr>
            <w:tcW w:type="dxa" w:w="2300"/>
          </w:tcPr>
          <w:p>
            <w:pPr>
              <w:spacing w:before="0" w:after="0" w:line="264" w:lineRule="auto"/>
              <w:jc w:val="left"/>
            </w:pPr>
            <w:r>
              <w:rPr>
                <w:rFonts w:ascii="Calibri" w:hAnsi="Calibri"/>
                <w:b w:val="0"/>
                <w:color w:val="1F2937"/>
                <w:sz w:val="18"/>
              </w:rPr>
              <w:t>Block one Node Exporter</w:t>
            </w:r>
          </w:p>
        </w:tc>
        <w:tc>
          <w:tcPr>
            <w:tcW w:type="dxa" w:w="4500"/>
          </w:tcPr>
          <w:p>
            <w:pPr>
              <w:spacing w:before="0" w:after="0" w:line="264" w:lineRule="auto"/>
              <w:jc w:val="left"/>
            </w:pPr>
            <w:r>
              <w:rPr>
                <w:rFonts w:ascii="Calibri" w:hAnsi="Calibri"/>
                <w:b w:val="0"/>
                <w:color w:val="1F2937"/>
                <w:sz w:val="18"/>
              </w:rPr>
              <w:t>TargetDown fires after configured delay.</w:t>
            </w:r>
          </w:p>
        </w:tc>
        <w:tc>
          <w:tcPr>
            <w:tcW w:type="dxa" w:w="2560"/>
          </w:tcPr>
          <w:p>
            <w:pPr>
              <w:spacing w:before="0" w:after="0" w:line="264" w:lineRule="auto"/>
              <w:jc w:val="left"/>
            </w:pPr>
            <w:r>
              <w:rPr>
                <w:rFonts w:ascii="Calibri" w:hAnsi="Calibri"/>
                <w:b w:val="0"/>
                <w:color w:val="1F2937"/>
                <w:sz w:val="18"/>
              </w:rPr>
              <w:t>Prometheus alert and notification</w:t>
            </w:r>
          </w:p>
        </w:tc>
      </w:tr>
      <w:tr>
        <w:tc>
          <w:tcPr>
            <w:tcW w:type="dxa" w:w="2300"/>
          </w:tcPr>
          <w:p>
            <w:pPr>
              <w:spacing w:before="0" w:after="0" w:line="264" w:lineRule="auto"/>
              <w:jc w:val="left"/>
            </w:pPr>
            <w:r>
              <w:rPr>
                <w:rFonts w:ascii="Calibri" w:hAnsi="Calibri"/>
                <w:b w:val="0"/>
                <w:color w:val="1F2937"/>
                <w:sz w:val="18"/>
              </w:rPr>
              <w:t>Reboot the monitoring server</w:t>
            </w:r>
          </w:p>
        </w:tc>
        <w:tc>
          <w:tcPr>
            <w:tcW w:type="dxa" w:w="4500"/>
          </w:tcPr>
          <w:p>
            <w:pPr>
              <w:spacing w:before="0" w:after="0" w:line="264" w:lineRule="auto"/>
              <w:jc w:val="left"/>
            </w:pPr>
            <w:r>
              <w:rPr>
                <w:rFonts w:ascii="Calibri" w:hAnsi="Calibri"/>
                <w:b w:val="0"/>
                <w:color w:val="1F2937"/>
                <w:sz w:val="18"/>
              </w:rPr>
              <w:t>All enabled services return automatically.</w:t>
            </w:r>
          </w:p>
        </w:tc>
        <w:tc>
          <w:tcPr>
            <w:tcW w:type="dxa" w:w="2560"/>
          </w:tcPr>
          <w:p>
            <w:pPr>
              <w:spacing w:before="0" w:after="0" w:line="264" w:lineRule="auto"/>
              <w:jc w:val="left"/>
            </w:pPr>
            <w:r>
              <w:rPr>
                <w:rFonts w:ascii="Calibri" w:hAnsi="Calibri"/>
                <w:b w:val="0"/>
                <w:color w:val="1F2937"/>
                <w:sz w:val="18"/>
              </w:rPr>
              <w:t>Systemd status and logs</w:t>
            </w:r>
          </w:p>
        </w:tc>
      </w:tr>
      <w:tr>
        <w:tc>
          <w:tcPr>
            <w:tcW w:type="dxa" w:w="2300"/>
          </w:tcPr>
          <w:p>
            <w:pPr>
              <w:spacing w:before="0" w:after="0" w:line="264" w:lineRule="auto"/>
              <w:jc w:val="left"/>
            </w:pPr>
            <w:r>
              <w:rPr>
                <w:rFonts w:ascii="Calibri" w:hAnsi="Calibri"/>
                <w:b w:val="0"/>
                <w:color w:val="1F2937"/>
                <w:sz w:val="18"/>
              </w:rPr>
              <w:t>Restore PostgreSQL backup</w:t>
            </w:r>
          </w:p>
        </w:tc>
        <w:tc>
          <w:tcPr>
            <w:tcW w:type="dxa" w:w="4500"/>
          </w:tcPr>
          <w:p>
            <w:pPr>
              <w:spacing w:before="0" w:after="0" w:line="264" w:lineRule="auto"/>
              <w:jc w:val="left"/>
            </w:pPr>
            <w:r>
              <w:rPr>
                <w:rFonts w:ascii="Calibri" w:hAnsi="Calibri"/>
                <w:b w:val="0"/>
                <w:color w:val="1F2937"/>
                <w:sz w:val="18"/>
              </w:rPr>
              <w:t>Grafana starts with expected data.</w:t>
            </w:r>
          </w:p>
        </w:tc>
        <w:tc>
          <w:tcPr>
            <w:tcW w:type="dxa" w:w="2560"/>
          </w:tcPr>
          <w:p>
            <w:pPr>
              <w:spacing w:before="0" w:after="0" w:line="264" w:lineRule="auto"/>
              <w:jc w:val="left"/>
            </w:pPr>
            <w:r>
              <w:rPr>
                <w:rFonts w:ascii="Calibri" w:hAnsi="Calibri"/>
                <w:b w:val="0"/>
                <w:color w:val="1F2937"/>
                <w:sz w:val="18"/>
              </w:rPr>
              <w:t>Restore record and screenshots</w:t>
            </w:r>
          </w:p>
        </w:tc>
      </w:tr>
      <w:tr>
        <w:tc>
          <w:tcPr>
            <w:tcW w:type="dxa" w:w="2300"/>
          </w:tcPr>
          <w:p>
            <w:pPr>
              <w:spacing w:before="0" w:after="0" w:line="264" w:lineRule="auto"/>
              <w:jc w:val="left"/>
            </w:pPr>
            <w:r>
              <w:rPr>
                <w:rFonts w:ascii="Calibri" w:hAnsi="Calibri"/>
                <w:b w:val="0"/>
                <w:color w:val="1F2937"/>
                <w:sz w:val="18"/>
              </w:rPr>
              <w:t>Simulate host loss rebuild</w:t>
            </w:r>
          </w:p>
        </w:tc>
        <w:tc>
          <w:tcPr>
            <w:tcW w:type="dxa" w:w="4500"/>
          </w:tcPr>
          <w:p>
            <w:pPr>
              <w:spacing w:before="0" w:after="0" w:line="264" w:lineRule="auto"/>
              <w:jc w:val="left"/>
            </w:pPr>
            <w:r>
              <w:rPr>
                <w:rFonts w:ascii="Calibri" w:hAnsi="Calibri"/>
                <w:b w:val="0"/>
                <w:color w:val="1F2937"/>
                <w:sz w:val="18"/>
              </w:rPr>
              <w:t>Platform is recovered within the RTO.</w:t>
            </w:r>
          </w:p>
        </w:tc>
        <w:tc>
          <w:tcPr>
            <w:tcW w:type="dxa" w:w="2560"/>
          </w:tcPr>
          <w:p>
            <w:pPr>
              <w:spacing w:before="0" w:after="0" w:line="264" w:lineRule="auto"/>
              <w:jc w:val="left"/>
            </w:pPr>
            <w:r>
              <w:rPr>
                <w:rFonts w:ascii="Calibri" w:hAnsi="Calibri"/>
                <w:b w:val="0"/>
                <w:color w:val="1F2937"/>
                <w:sz w:val="18"/>
              </w:rPr>
              <w:t>Timed rebuild record</w:t>
            </w:r>
          </w:p>
        </w:tc>
      </w:tr>
    </w:tbl>
    <w:p>
      <w:pPr>
        <w:spacing w:after="40"/>
      </w:pPr>
    </w:p>
    <w:p>
      <w:r>
        <w:br w:type="page"/>
      </w:r>
    </w:p>
    <w:p>
      <w:pPr>
        <w:pStyle w:val="Heading1"/>
        <w:keepNext/>
      </w:pPr>
      <w:r>
        <w:t>13. Operations, patching, and governance</w:t>
      </w:r>
    </w:p>
    <w:p>
      <w:pPr>
        <w:pStyle w:val="Heading2"/>
        <w:keepNext/>
      </w:pPr>
      <w:r>
        <w:t>13.1 Daily checks</w:t>
      </w:r>
    </w:p>
    <w:p>
      <w:pPr>
        <w:pStyle w:val="ListBullet"/>
        <w:spacing w:after="80" w:line="300" w:lineRule="auto"/>
        <w:ind w:left="540" w:hanging="271"/>
      </w:pPr>
      <w:r>
        <w:rPr>
          <w:rFonts w:ascii="Calibri" w:hAnsi="Calibri"/>
          <w:color w:val="1F2937"/>
          <w:sz w:val="21"/>
        </w:rPr>
        <w:t>Target availability and scrape errors.</w:t>
      </w:r>
    </w:p>
    <w:p>
      <w:pPr>
        <w:pStyle w:val="ListBullet"/>
        <w:spacing w:after="80" w:line="300" w:lineRule="auto"/>
        <w:ind w:left="540" w:hanging="271"/>
      </w:pPr>
      <w:r>
        <w:rPr>
          <w:rFonts w:ascii="Calibri" w:hAnsi="Calibri"/>
          <w:color w:val="1F2937"/>
          <w:sz w:val="21"/>
        </w:rPr>
        <w:t>Prometheus disk usage, ingestion rate, query latency, and rule failures.</w:t>
      </w:r>
    </w:p>
    <w:p>
      <w:pPr>
        <w:pStyle w:val="ListBullet"/>
        <w:spacing w:after="80" w:line="300" w:lineRule="auto"/>
        <w:ind w:left="540" w:hanging="271"/>
      </w:pPr>
      <w:r>
        <w:rPr>
          <w:rFonts w:ascii="Calibri" w:hAnsi="Calibri"/>
          <w:color w:val="1F2937"/>
          <w:sz w:val="21"/>
        </w:rPr>
        <w:t>Alertmanager health and notification errors.</w:t>
      </w:r>
    </w:p>
    <w:p>
      <w:pPr>
        <w:pStyle w:val="ListBullet"/>
        <w:spacing w:after="80" w:line="300" w:lineRule="auto"/>
        <w:ind w:left="540" w:hanging="271"/>
      </w:pPr>
      <w:r>
        <w:rPr>
          <w:rFonts w:ascii="Calibri" w:hAnsi="Calibri"/>
          <w:color w:val="1F2937"/>
          <w:sz w:val="21"/>
        </w:rPr>
        <w:t>PostgreSQL health and disk usage.</w:t>
      </w:r>
    </w:p>
    <w:p>
      <w:pPr>
        <w:pStyle w:val="ListBullet"/>
        <w:spacing w:after="80" w:line="300" w:lineRule="auto"/>
        <w:ind w:left="540" w:hanging="271"/>
      </w:pPr>
      <w:r>
        <w:rPr>
          <w:rFonts w:ascii="Calibri" w:hAnsi="Calibri"/>
          <w:color w:val="1F2937"/>
          <w:sz w:val="21"/>
        </w:rPr>
        <w:t>Grafana health, failed logins, data-source errors, and certificate expiry (at the LB).</w:t>
      </w:r>
    </w:p>
    <w:p>
      <w:pPr>
        <w:pStyle w:val="ListBullet"/>
        <w:spacing w:after="80" w:line="300" w:lineRule="auto"/>
        <w:ind w:left="540" w:hanging="271"/>
      </w:pPr>
      <w:r>
        <w:rPr>
          <w:rFonts w:ascii="Calibri" w:hAnsi="Calibri"/>
          <w:color w:val="1F2937"/>
          <w:sz w:val="21"/>
        </w:rPr>
        <w:t>Confirmation that the most recent backup completed and was copied off-host.</w:t>
      </w:r>
    </w:p>
    <w:p>
      <w:pPr>
        <w:pStyle w:val="Heading2"/>
        <w:keepNext/>
      </w:pPr>
      <w:r>
        <w:t>13.2 Upgrade sequence</w:t>
      </w:r>
    </w:p>
    <w:p>
      <w:pPr>
        <w:spacing w:after="80" w:line="300" w:lineRule="auto"/>
        <w:ind w:left="540" w:hanging="271"/>
      </w:pPr>
      <w:r>
        <w:rPr>
          <w:rFonts w:ascii="Calibri" w:hAnsi="Calibri"/>
          <w:color w:val="1F2937"/>
          <w:sz w:val="21"/>
        </w:rPr>
        <w:t>1.  Review release notes, security advisories, compatibility, and rollback requirements.</w:t>
      </w:r>
    </w:p>
    <w:p>
      <w:pPr>
        <w:spacing w:after="80" w:line="300" w:lineRule="auto"/>
        <w:ind w:left="540" w:hanging="271"/>
      </w:pPr>
      <w:r>
        <w:rPr>
          <w:rFonts w:ascii="Calibri" w:hAnsi="Calibri"/>
          <w:color w:val="1F2937"/>
          <w:sz w:val="21"/>
        </w:rPr>
        <w:t>2.  Back up PostgreSQL and all configuration files.</w:t>
      </w:r>
    </w:p>
    <w:p>
      <w:pPr>
        <w:spacing w:after="80" w:line="300" w:lineRule="auto"/>
        <w:ind w:left="540" w:hanging="271"/>
      </w:pPr>
      <w:r>
        <w:rPr>
          <w:rFonts w:ascii="Calibri" w:hAnsi="Calibri"/>
          <w:color w:val="1F2937"/>
          <w:sz w:val="21"/>
        </w:rPr>
        <w:t>3.  Schedule an approved maintenance window; expect a monitoring outage during the upgrade.</w:t>
      </w:r>
    </w:p>
    <w:p>
      <w:pPr>
        <w:spacing w:after="80" w:line="300" w:lineRule="auto"/>
        <w:ind w:left="540" w:hanging="271"/>
      </w:pPr>
      <w:r>
        <w:rPr>
          <w:rFonts w:ascii="Calibri" w:hAnsi="Calibri"/>
          <w:color w:val="1F2937"/>
          <w:sz w:val="21"/>
        </w:rPr>
        <w:t>4.  Upgrade one component at a time and validate before the next.</w:t>
      </w:r>
    </w:p>
    <w:p>
      <w:pPr>
        <w:spacing w:after="80" w:line="300" w:lineRule="auto"/>
        <w:ind w:left="540" w:hanging="271"/>
      </w:pPr>
      <w:r>
        <w:rPr>
          <w:rFonts w:ascii="Calibri" w:hAnsi="Calibri"/>
          <w:color w:val="1F2937"/>
          <w:sz w:val="21"/>
        </w:rPr>
        <w:t>5.  Upgrade active Grafana only after a verified database backup.</w:t>
      </w:r>
    </w:p>
    <w:p>
      <w:pPr>
        <w:spacing w:after="80" w:line="300" w:lineRule="auto"/>
        <w:ind w:left="540" w:hanging="271"/>
      </w:pPr>
      <w:r>
        <w:rPr>
          <w:rFonts w:ascii="Calibri" w:hAnsi="Calibri"/>
          <w:color w:val="1F2937"/>
          <w:sz w:val="21"/>
        </w:rPr>
        <w:t>6.  Do not downgrade Grafana without restoring the pre-upgrade database backup.</w:t>
      </w:r>
    </w:p>
    <w:p>
      <w:pPr>
        <w:pStyle w:val="Heading2"/>
        <w:keepNext/>
      </w:pPr>
      <w:r>
        <w:t>13.3 Configuration change sequence</w:t>
      </w:r>
    </w:p>
    <w:p>
      <w:pPr>
        <w:pStyle w:val="CodeBlock"/>
        <w:keepLines/>
        <w:shd w:fill="F5F7FA"/>
      </w:pPr>
      <w:r>
        <w:rPr>
          <w:rFonts w:ascii="Consolas" w:hAnsi="Consolas"/>
          <w:color w:val="202124"/>
          <w:sz w:val="16"/>
        </w:rPr>
        <w:t>sudo promtool check config /etc/prometheus/prometheus.yml</w:t>
        <w:br/>
        <w:t>sudo promtool check rules /etc/prometheus/rules/*.yml</w:t>
        <w:br/>
        <w:t>sudo amtool check-config /etc/alertmanager/alertmanager.yml</w:t>
        <w:br/>
        <w:t>sudo systemctl reload-or-restart prometheus alertmanager</w:t>
      </w:r>
    </w:p>
    <w:p>
      <w:pPr/>
      <w:r>
        <w:rPr>
          <w:rFonts w:ascii="Calibri" w:hAnsi="Calibri"/>
          <w:color w:val="1F2937"/>
          <w:sz w:val="22"/>
        </w:rPr>
        <w:t>Validate configuration before reloading. Keep the previous known-good copy so a failed change can be reverted quickly.</w:t>
      </w:r>
    </w:p>
    <w:p>
      <w:pPr>
        <w:pStyle w:val="Heading2"/>
        <w:keepNext/>
      </w:pPr>
      <w:r>
        <w:t>13.4 Ownership</w:t>
      </w:r>
    </w:p>
    <w:tbl>
      <w:tblPr>
        <w:tblStyle w:val="TableGrid"/>
        <w:tblW w:type="dxa" w:w="9360"/>
        <w:jc w:val="left"/>
        <w:tblLayout w:type="fixed"/>
        <w:tblLook w:firstColumn="1" w:firstRow="1" w:lastColumn="0" w:lastRow="0" w:noHBand="0" w:noVBand="1" w:val="04A0"/>
        <w:tblInd w:w="120" w:type="dxa"/>
      </w:tblPr>
      <w:tblGrid>
        <w:gridCol w:w="1950"/>
        <w:gridCol w:w="2200"/>
        <w:gridCol w:w="5210"/>
      </w:tblGrid>
      <w:tr>
        <w:trPr>
          <w:tblHeader w:val="true"/>
        </w:trPr>
        <w:tc>
          <w:tcPr>
            <w:tcW w:type="dxa" w:w="195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Area</w:t>
            </w:r>
          </w:p>
        </w:tc>
        <w:tc>
          <w:tcPr>
            <w:tcW w:type="dxa" w:w="22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Primary owner</w:t>
            </w:r>
          </w:p>
        </w:tc>
        <w:tc>
          <w:tcPr>
            <w:tcW w:type="dxa" w:w="521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Required responsibilities</w:t>
            </w:r>
          </w:p>
        </w:tc>
      </w:tr>
      <w:tr>
        <w:tc>
          <w:tcPr>
            <w:tcW w:type="dxa" w:w="1950"/>
          </w:tcPr>
          <w:p>
            <w:pPr>
              <w:spacing w:before="0" w:after="0" w:line="264" w:lineRule="auto"/>
              <w:jc w:val="left"/>
            </w:pPr>
            <w:r>
              <w:rPr>
                <w:rFonts w:ascii="Calibri" w:hAnsi="Calibri"/>
                <w:b w:val="0"/>
                <w:color w:val="1F2937"/>
                <w:sz w:val="18"/>
              </w:rPr>
              <w:t>RHEL and storage</w:t>
            </w:r>
          </w:p>
        </w:tc>
        <w:tc>
          <w:tcPr>
            <w:tcW w:type="dxa" w:w="2200"/>
          </w:tcPr>
          <w:p>
            <w:pPr>
              <w:spacing w:before="0" w:after="0" w:line="264" w:lineRule="auto"/>
              <w:jc w:val="left"/>
            </w:pPr>
            <w:r>
              <w:rPr>
                <w:rFonts w:ascii="Calibri" w:hAnsi="Calibri"/>
                <w:b w:val="0"/>
                <w:color w:val="1F2937"/>
                <w:sz w:val="18"/>
              </w:rPr>
              <w:t>Linux/platform team</w:t>
            </w:r>
          </w:p>
        </w:tc>
        <w:tc>
          <w:tcPr>
            <w:tcW w:type="dxa" w:w="5210"/>
          </w:tcPr>
          <w:p>
            <w:pPr>
              <w:spacing w:before="0" w:after="0" w:line="264" w:lineRule="auto"/>
              <w:jc w:val="left"/>
            </w:pPr>
            <w:r>
              <w:rPr>
                <w:rFonts w:ascii="Calibri" w:hAnsi="Calibri"/>
                <w:b w:val="0"/>
                <w:color w:val="1F2937"/>
                <w:sz w:val="18"/>
              </w:rPr>
              <w:t>Patching, capacity, filesystem, service recovery</w:t>
            </w:r>
          </w:p>
        </w:tc>
      </w:tr>
      <w:tr>
        <w:tc>
          <w:tcPr>
            <w:tcW w:type="dxa" w:w="1950"/>
          </w:tcPr>
          <w:p>
            <w:pPr>
              <w:spacing w:before="0" w:after="0" w:line="264" w:lineRule="auto"/>
              <w:jc w:val="left"/>
            </w:pPr>
            <w:r>
              <w:rPr>
                <w:rFonts w:ascii="Calibri" w:hAnsi="Calibri"/>
                <w:b w:val="0"/>
                <w:color w:val="1F2937"/>
                <w:sz w:val="18"/>
              </w:rPr>
              <w:t>PostgreSQL</w:t>
            </w:r>
          </w:p>
        </w:tc>
        <w:tc>
          <w:tcPr>
            <w:tcW w:type="dxa" w:w="2200"/>
          </w:tcPr>
          <w:p>
            <w:pPr>
              <w:spacing w:before="0" w:after="0" w:line="264" w:lineRule="auto"/>
              <w:jc w:val="left"/>
            </w:pPr>
            <w:r>
              <w:rPr>
                <w:rFonts w:ascii="Calibri" w:hAnsi="Calibri"/>
                <w:b w:val="0"/>
                <w:color w:val="1F2937"/>
                <w:sz w:val="18"/>
              </w:rPr>
              <w:t>Database/platform team</w:t>
            </w:r>
          </w:p>
        </w:tc>
        <w:tc>
          <w:tcPr>
            <w:tcW w:type="dxa" w:w="5210"/>
          </w:tcPr>
          <w:p>
            <w:pPr>
              <w:spacing w:before="0" w:after="0" w:line="264" w:lineRule="auto"/>
              <w:jc w:val="left"/>
            </w:pPr>
            <w:r>
              <w:rPr>
                <w:rFonts w:ascii="Calibri" w:hAnsi="Calibri"/>
                <w:b w:val="0"/>
                <w:color w:val="1F2937"/>
                <w:sz w:val="18"/>
              </w:rPr>
              <w:t>Backup, restore, capacity</w:t>
            </w:r>
          </w:p>
        </w:tc>
      </w:tr>
      <w:tr>
        <w:tc>
          <w:tcPr>
            <w:tcW w:type="dxa" w:w="1950"/>
          </w:tcPr>
          <w:p>
            <w:pPr>
              <w:spacing w:before="0" w:after="0" w:line="264" w:lineRule="auto"/>
              <w:jc w:val="left"/>
            </w:pPr>
            <w:r>
              <w:rPr>
                <w:rFonts w:ascii="Calibri" w:hAnsi="Calibri"/>
                <w:b w:val="0"/>
                <w:color w:val="1F2937"/>
                <w:sz w:val="18"/>
              </w:rPr>
              <w:t>Grafana</w:t>
            </w:r>
          </w:p>
        </w:tc>
        <w:tc>
          <w:tcPr>
            <w:tcW w:type="dxa" w:w="2200"/>
          </w:tcPr>
          <w:p>
            <w:pPr>
              <w:spacing w:before="0" w:after="0" w:line="264" w:lineRule="auto"/>
              <w:jc w:val="left"/>
            </w:pPr>
            <w:r>
              <w:rPr>
                <w:rFonts w:ascii="Calibri" w:hAnsi="Calibri"/>
                <w:b w:val="0"/>
                <w:color w:val="1F2937"/>
                <w:sz w:val="18"/>
              </w:rPr>
              <w:t>Monitoring team</w:t>
            </w:r>
          </w:p>
        </w:tc>
        <w:tc>
          <w:tcPr>
            <w:tcW w:type="dxa" w:w="5210"/>
          </w:tcPr>
          <w:p>
            <w:pPr>
              <w:spacing w:before="0" w:after="0" w:line="264" w:lineRule="auto"/>
              <w:jc w:val="left"/>
            </w:pPr>
            <w:r>
              <w:rPr>
                <w:rFonts w:ascii="Calibri" w:hAnsi="Calibri"/>
                <w:b w:val="0"/>
                <w:color w:val="1F2937"/>
                <w:sz w:val="18"/>
              </w:rPr>
              <w:t>Users, dashboards, provisioning, upgrades</w:t>
            </w:r>
          </w:p>
        </w:tc>
      </w:tr>
      <w:tr>
        <w:tc>
          <w:tcPr>
            <w:tcW w:type="dxa" w:w="1950"/>
          </w:tcPr>
          <w:p>
            <w:pPr>
              <w:spacing w:before="0" w:after="0" w:line="264" w:lineRule="auto"/>
              <w:jc w:val="left"/>
            </w:pPr>
            <w:r>
              <w:rPr>
                <w:rFonts w:ascii="Calibri" w:hAnsi="Calibri"/>
                <w:b w:val="0"/>
                <w:color w:val="1F2937"/>
                <w:sz w:val="18"/>
              </w:rPr>
              <w:t>Prometheus/Alertmanager</w:t>
            </w:r>
          </w:p>
        </w:tc>
        <w:tc>
          <w:tcPr>
            <w:tcW w:type="dxa" w:w="2200"/>
          </w:tcPr>
          <w:p>
            <w:pPr>
              <w:spacing w:before="0" w:after="0" w:line="264" w:lineRule="auto"/>
              <w:jc w:val="left"/>
            </w:pPr>
            <w:r>
              <w:rPr>
                <w:rFonts w:ascii="Calibri" w:hAnsi="Calibri"/>
                <w:b w:val="0"/>
                <w:color w:val="1F2937"/>
                <w:sz w:val="18"/>
              </w:rPr>
              <w:t>Monitoring team</w:t>
            </w:r>
          </w:p>
        </w:tc>
        <w:tc>
          <w:tcPr>
            <w:tcW w:type="dxa" w:w="5210"/>
          </w:tcPr>
          <w:p>
            <w:pPr>
              <w:spacing w:before="0" w:after="0" w:line="264" w:lineRule="auto"/>
              <w:jc w:val="left"/>
            </w:pPr>
            <w:r>
              <w:rPr>
                <w:rFonts w:ascii="Calibri" w:hAnsi="Calibri"/>
                <w:b w:val="0"/>
                <w:color w:val="1F2937"/>
                <w:sz w:val="18"/>
              </w:rPr>
              <w:t>Scrapes, rules, retention, notifications</w:t>
            </w:r>
          </w:p>
        </w:tc>
      </w:tr>
      <w:tr>
        <w:tc>
          <w:tcPr>
            <w:tcW w:type="dxa" w:w="1950"/>
          </w:tcPr>
          <w:p>
            <w:pPr>
              <w:spacing w:before="0" w:after="0" w:line="264" w:lineRule="auto"/>
              <w:jc w:val="left"/>
            </w:pPr>
            <w:r>
              <w:rPr>
                <w:rFonts w:ascii="Calibri" w:hAnsi="Calibri"/>
                <w:b w:val="0"/>
                <w:color w:val="1F2937"/>
                <w:sz w:val="18"/>
              </w:rPr>
              <w:t>Application endpoints</w:t>
            </w:r>
          </w:p>
        </w:tc>
        <w:tc>
          <w:tcPr>
            <w:tcW w:type="dxa" w:w="2200"/>
          </w:tcPr>
          <w:p>
            <w:pPr>
              <w:spacing w:before="0" w:after="0" w:line="264" w:lineRule="auto"/>
              <w:jc w:val="left"/>
            </w:pPr>
            <w:r>
              <w:rPr>
                <w:rFonts w:ascii="Calibri" w:hAnsi="Calibri"/>
                <w:b w:val="0"/>
                <w:color w:val="1F2937"/>
                <w:sz w:val="18"/>
              </w:rPr>
              <w:t>Application owners</w:t>
            </w:r>
          </w:p>
        </w:tc>
        <w:tc>
          <w:tcPr>
            <w:tcW w:type="dxa" w:w="5210"/>
          </w:tcPr>
          <w:p>
            <w:pPr>
              <w:spacing w:before="0" w:after="0" w:line="264" w:lineRule="auto"/>
              <w:jc w:val="left"/>
            </w:pPr>
            <w:r>
              <w:rPr>
                <w:rFonts w:ascii="Calibri" w:hAnsi="Calibri"/>
                <w:b w:val="0"/>
                <w:color w:val="1F2937"/>
                <w:sz w:val="18"/>
              </w:rPr>
              <w:t>Metrics enablement and version compatibility</w:t>
            </w:r>
          </w:p>
        </w:tc>
      </w:tr>
      <w:tr>
        <w:tc>
          <w:tcPr>
            <w:tcW w:type="dxa" w:w="1950"/>
          </w:tcPr>
          <w:p>
            <w:pPr>
              <w:spacing w:before="0" w:after="0" w:line="264" w:lineRule="auto"/>
              <w:jc w:val="left"/>
            </w:pPr>
            <w:r>
              <w:rPr>
                <w:rFonts w:ascii="Calibri" w:hAnsi="Calibri"/>
                <w:b w:val="0"/>
                <w:color w:val="1F2937"/>
                <w:sz w:val="18"/>
              </w:rPr>
              <w:t>Network/PKI/DNS/LB</w:t>
            </w:r>
          </w:p>
        </w:tc>
        <w:tc>
          <w:tcPr>
            <w:tcW w:type="dxa" w:w="2200"/>
          </w:tcPr>
          <w:p>
            <w:pPr>
              <w:spacing w:before="0" w:after="0" w:line="264" w:lineRule="auto"/>
              <w:jc w:val="left"/>
            </w:pPr>
            <w:r>
              <w:rPr>
                <w:rFonts w:ascii="Calibri" w:hAnsi="Calibri"/>
                <w:b w:val="0"/>
                <w:color w:val="1F2937"/>
                <w:sz w:val="18"/>
              </w:rPr>
              <w:t>Infrastructure teams</w:t>
            </w:r>
          </w:p>
        </w:tc>
        <w:tc>
          <w:tcPr>
            <w:tcW w:type="dxa" w:w="5210"/>
          </w:tcPr>
          <w:p>
            <w:pPr>
              <w:spacing w:before="0" w:after="0" w:line="264" w:lineRule="auto"/>
              <w:jc w:val="left"/>
            </w:pPr>
            <w:r>
              <w:rPr>
                <w:rFonts w:ascii="Calibri" w:hAnsi="Calibri"/>
                <w:b w:val="0"/>
                <w:color w:val="1F2937"/>
                <w:sz w:val="18"/>
              </w:rPr>
              <w:t>Firewall, certificates, names, load balancer</w:t>
            </w:r>
          </w:p>
        </w:tc>
      </w:tr>
      <w:tr>
        <w:tc>
          <w:tcPr>
            <w:tcW w:type="dxa" w:w="1950"/>
          </w:tcPr>
          <w:p>
            <w:pPr>
              <w:spacing w:before="0" w:after="0" w:line="264" w:lineRule="auto"/>
              <w:jc w:val="left"/>
            </w:pPr>
            <w:r>
              <w:rPr>
                <w:rFonts w:ascii="Calibri" w:hAnsi="Calibri"/>
                <w:b w:val="0"/>
                <w:color w:val="1F2937"/>
                <w:sz w:val="18"/>
              </w:rPr>
              <w:t>Incident response</w:t>
            </w:r>
          </w:p>
        </w:tc>
        <w:tc>
          <w:tcPr>
            <w:tcW w:type="dxa" w:w="2200"/>
          </w:tcPr>
          <w:p>
            <w:pPr>
              <w:spacing w:before="0" w:after="0" w:line="264" w:lineRule="auto"/>
              <w:jc w:val="left"/>
            </w:pPr>
            <w:r>
              <w:rPr>
                <w:rFonts w:ascii="Calibri" w:hAnsi="Calibri"/>
                <w:b w:val="0"/>
                <w:color w:val="1F2937"/>
                <w:sz w:val="18"/>
              </w:rPr>
              <w:t>Operations</w:t>
            </w:r>
          </w:p>
        </w:tc>
        <w:tc>
          <w:tcPr>
            <w:tcW w:type="dxa" w:w="5210"/>
          </w:tcPr>
          <w:p>
            <w:pPr>
              <w:spacing w:before="0" w:after="0" w:line="264" w:lineRule="auto"/>
              <w:jc w:val="left"/>
            </w:pPr>
            <w:r>
              <w:rPr>
                <w:rFonts w:ascii="Calibri" w:hAnsi="Calibri"/>
                <w:b w:val="0"/>
                <w:color w:val="1F2937"/>
                <w:sz w:val="18"/>
              </w:rPr>
              <w:t>Acknowledgment, escalation, runbook execution</w:t>
            </w:r>
          </w:p>
        </w:tc>
      </w:tr>
    </w:tbl>
    <w:p>
      <w:pPr>
        <w:spacing w:after="40"/>
      </w:pPr>
    </w:p>
    <w:p>
      <w:r>
        <w:br w:type="page"/>
      </w:r>
    </w:p>
    <w:p>
      <w:pPr>
        <w:pStyle w:val="Heading1"/>
        <w:keepNext/>
      </w:pPr>
      <w:r>
        <w:t>14. Install Blackbox Exporter (front-door probes)</w:t>
      </w:r>
    </w:p>
    <w:p>
      <w:pPr/>
      <w:r>
        <w:rPr>
          <w:rFonts w:ascii="Calibri" w:hAnsi="Calibri"/>
          <w:color w:val="1F2937"/>
          <w:sz w:val="22"/>
        </w:rPr>
        <w:t>Blackbox Exporter lets Prometheus probe an endpoint from the outside - confirming that HTTPS and SSH actually answer - rather than only trusting a service's own metrics. It runs on the monitoring server, binds to loopback, and is queried by Prometheus. It is used in Section 15 to verify that developers can reach GitLab.</w:t>
      </w:r>
    </w:p>
    <w:p>
      <w:pPr>
        <w:pStyle w:val="Heading2"/>
        <w:keepNext/>
      </w:pPr>
      <w:r>
        <w:t>14.1 Download and verify</w:t>
      </w:r>
    </w:p>
    <w:p>
      <w:pPr>
        <w:pStyle w:val="CodeBlock"/>
        <w:keepLines/>
        <w:shd w:fill="F5F7FA"/>
      </w:pPr>
      <w:r>
        <w:rPr>
          <w:rFonts w:ascii="Consolas" w:hAnsi="Consolas"/>
          <w:color w:val="202124"/>
          <w:sz w:val="16"/>
        </w:rPr>
        <w:t>cd /tmp</w:t>
        <w:br/>
        <w:t>curl -fLO https://github.com/prometheus/blackbox_exporter/releases/download/v0.28.0/blackbox_exporter-0.28.0.linux-amd64.tar.gz</w:t>
        <w:br/>
        <w:br/>
        <w:t>echo "caf5d242fb1cf6d5cb678f3f799f22703d4fafea26b03dcbbd7e1f1825e06329  blackbox_exporter-0.28.0.linux-amd64.tar.gz" | sha256sum -c -</w:t>
        <w:br/>
        <w:br/>
        <w:t>tar -xzf blackbox_exporter-0.28.0.linux-amd64.tar.gz</w:t>
        <w:br/>
        <w:t>sudo useradd --system --no-create-home --shell /sbin/nologin blackbox_exporter</w:t>
        <w:br/>
        <w:t>sudo install -d -o blackbox_exporter -g blackbox_exporter -m 0750 /etc/blackbox_exporter</w:t>
        <w:br/>
        <w:t>sudo install -m 0755 blackbox_exporter-0.28.0.linux-amd64/blackbox_exporter   /usr/local/bin/blackbox_exporter</w:t>
      </w:r>
    </w:p>
    <w:p>
      <w:pPr>
        <w:pStyle w:val="Heading2"/>
        <w:keepNext/>
      </w:pPr>
      <w:r>
        <w:t>14.2 Probe modules</w:t>
      </w:r>
    </w:p>
    <w:p>
      <w:pPr/>
      <w:r>
        <w:rPr>
          <w:rFonts w:ascii="Calibri" w:hAnsi="Calibri"/>
          <w:color w:val="1F2937"/>
          <w:sz w:val="22"/>
        </w:rPr>
        <w:t>Create `/etc/blackbox_exporter/blackbox.yml`:</w:t>
      </w:r>
    </w:p>
    <w:p>
      <w:pPr>
        <w:pStyle w:val="CodeBlock"/>
        <w:keepLines/>
        <w:shd w:fill="F5F7FA"/>
      </w:pPr>
      <w:r>
        <w:rPr>
          <w:rFonts w:ascii="Consolas" w:hAnsi="Consolas"/>
          <w:color w:val="202124"/>
          <w:sz w:val="16"/>
        </w:rPr>
        <w:t>modules:</w:t>
        <w:br/>
        <w:t xml:space="preserve">  http_2xx:</w:t>
        <w:br/>
        <w:t xml:space="preserve">    prober: http</w:t>
        <w:br/>
        <w:t xml:space="preserve">    timeout: 5s</w:t>
        <w:br/>
        <w:t xml:space="preserve">    http:</w:t>
        <w:br/>
        <w:t xml:space="preserve">      method: GET</w:t>
        <w:br/>
        <w:t xml:space="preserve">      valid_status_codes: [200]</w:t>
        <w:br/>
        <w:t xml:space="preserve">      preferred_ip_protocol: ip4</w:t>
        <w:br/>
        <w:t xml:space="preserve">  tcp_connect:</w:t>
        <w:br/>
        <w:t xml:space="preserve">    prober: tcp</w:t>
        <w:br/>
        <w:t xml:space="preserve">    timeout: 5s</w:t>
      </w:r>
    </w:p>
    <w:p>
      <w:pPr>
        <w:pStyle w:val="Heading2"/>
        <w:keepNext/>
      </w:pPr>
      <w:r>
        <w:t>14.3 Create the service</w:t>
      </w:r>
    </w:p>
    <w:p>
      <w:pPr>
        <w:pStyle w:val="CodeBlock"/>
        <w:keepLines/>
        <w:shd w:fill="F5F7FA"/>
      </w:pPr>
      <w:r>
        <w:rPr>
          <w:rFonts w:ascii="Consolas" w:hAnsi="Consolas"/>
          <w:color w:val="202124"/>
          <w:sz w:val="16"/>
        </w:rPr>
        <w:t>sudo chown -R blackbox_exporter:blackbox_exporter /etc/blackbox_exporter</w:t>
        <w:br/>
        <w:br/>
        <w:t>sudo tee /etc/systemd/system/blackbox_exporter.service &gt;/dev/null &lt;&lt;'EOF'</w:t>
        <w:br/>
        <w:t>[Unit]</w:t>
        <w:br/>
        <w:t>Description=Prometheus Blackbox Exporter</w:t>
        <w:br/>
        <w:t>Wants=network-online.target</w:t>
        <w:br/>
        <w:t>After=network-online.target</w:t>
        <w:br/>
        <w:br/>
        <w:t>[Service]</w:t>
        <w:br/>
        <w:t>User=blackbox_exporter</w:t>
        <w:br/>
        <w:t>Group=blackbox_exporter</w:t>
        <w:br/>
        <w:t>Type=simple</w:t>
        <w:br/>
        <w:t>ExecStart=/usr/local/bin/blackbox_exporter   --config.file=/etc/blackbox_exporter/blackbox.yml   --web.listen-address=127.0.0.1:9115</w:t>
        <w:br/>
        <w:t>Restart=on-failure</w:t>
        <w:br/>
        <w:t>RestartSec=5</w:t>
        <w:br/>
        <w:t>NoNewPrivileges=true</w:t>
        <w:br/>
        <w:t>PrivateTmp=true</w:t>
        <w:br/>
        <w:t>ProtectHome=true</w:t>
        <w:br/>
        <w:t>ProtectSystem=strict</w:t>
        <w:br/>
        <w:br/>
        <w:t>[Install]</w:t>
        <w:br/>
        <w:t>WantedBy=multi-user.target</w:t>
        <w:br/>
        <w:t>EOF</w:t>
        <w:br/>
        <w:br/>
        <w:t>sudo systemctl daemon-reload</w:t>
        <w:br/>
        <w:t>sudo systemctl enable --now blackbox_exporter</w:t>
        <w:br/>
        <w:t>sudo systemctl status blackbox_exporter --no-pager</w:t>
      </w:r>
    </w:p>
    <w:p>
      <w:pPr/>
      <w:r>
        <w:rPr>
          <w:rFonts w:ascii="Calibri" w:hAnsi="Calibri"/>
          <w:color w:val="1F2937"/>
          <w:sz w:val="22"/>
        </w:rPr>
        <w:t>Blackbox Exporter binds to `127.0.0.1:9115`. It makes outbound probe connections to targets but is only queried locally by Prometheus, so it needs no inbound firewall rule.</w:t>
      </w:r>
    </w:p>
    <w:p>
      <w:r>
        <w:br w:type="page"/>
      </w:r>
    </w:p>
    <w:p>
      <w:pPr>
        <w:pStyle w:val="Heading1"/>
        <w:keepNext/>
      </w:pPr>
      <w:r>
        <w:t>15. GitLab monitoring (SCM-only)</w:t>
      </w:r>
    </w:p>
    <w:p>
      <w:pPr/>
      <w:r>
        <w:rPr>
          <w:rFonts w:ascii="Calibri" w:hAnsi="Calibri"/>
          <w:color w:val="1F2937"/>
          <w:sz w:val="22"/>
        </w:rPr>
        <w:t>This section monitors a self-managed GitLab Omnibus server used only as source control (git hosting) - no CI/CD, runners, or registry in scope. GitLab Omnibus already bundles all required Prometheus exporters; they only need to be exposed to this monitoring server. Nothing is installed on GitLab.</w:t>
      </w:r>
    </w:p>
    <w:p>
      <w:pPr>
        <w:pStyle w:val="Callout"/>
        <w:shd w:fill="E8EEF5"/>
      </w:pPr>
      <w:r>
        <w:rPr>
          <w:rFonts w:ascii="Calibri" w:hAnsi="Calibri"/>
          <w:b/>
          <w:color w:val="1F4E78"/>
          <w:sz w:val="20"/>
        </w:rPr>
        <w:t xml:space="preserve">Access split: </w:t>
      </w:r>
      <w:r>
        <w:rPr>
          <w:rFonts w:ascii="Calibri" w:hAnsi="Calibri"/>
          <w:color w:val="1F2937"/>
          <w:sz w:val="20"/>
        </w:rPr>
        <w:t>Section 15.2 is a change request for the GitLab platform owners (edits gitlab.rb). Sections 15.3-15.5 are performed on this monitoring server. If the GitLab team can expose only a subset, insist on Tier 1 first: node/disk, Gitaly, and the monitoring allowlist entry.</w:t>
      </w:r>
    </w:p>
    <w:p>
      <w:pPr>
        <w:pStyle w:val="Heading2"/>
        <w:keepNext/>
      </w:pPr>
      <w:r>
        <w:t>15.1 Placeholders and exposed endpoints</w:t>
      </w:r>
    </w:p>
    <w:tbl>
      <w:tblPr>
        <w:tblStyle w:val="TableGrid"/>
        <w:tblW w:type="dxa" w:w="9360"/>
        <w:jc w:val="left"/>
        <w:tblLayout w:type="fixed"/>
        <w:tblLook w:firstColumn="1" w:firstRow="1" w:lastColumn="0" w:lastRow="0" w:noHBand="0" w:noVBand="1" w:val="04A0"/>
        <w:tblInd w:w="120" w:type="dxa"/>
      </w:tblPr>
      <w:tblGrid>
        <w:gridCol w:w="2600"/>
        <w:gridCol w:w="3760"/>
        <w:gridCol w:w="3000"/>
      </w:tblGrid>
      <w:tr>
        <w:trPr>
          <w:tblHeader w:val="true"/>
        </w:trPr>
        <w:tc>
          <w:tcPr>
            <w:tcW w:type="dxa" w:w="26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Placeholder</w:t>
            </w:r>
          </w:p>
        </w:tc>
        <w:tc>
          <w:tcPr>
            <w:tcW w:type="dxa" w:w="37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Meaning</w:t>
            </w:r>
          </w:p>
        </w:tc>
        <w:tc>
          <w:tcPr>
            <w:tcW w:type="dxa" w:w="30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Example</w:t>
            </w:r>
          </w:p>
        </w:tc>
      </w:tr>
      <w:tr>
        <w:tc>
          <w:tcPr>
            <w:tcW w:type="dxa" w:w="2600"/>
          </w:tcPr>
          <w:p>
            <w:pPr>
              <w:spacing w:before="0" w:after="0" w:line="264" w:lineRule="auto"/>
              <w:jc w:val="left"/>
            </w:pPr>
            <w:r>
              <w:rPr>
                <w:rFonts w:ascii="Calibri" w:hAnsi="Calibri"/>
                <w:b w:val="0"/>
                <w:color w:val="1F2937"/>
                <w:sz w:val="18"/>
              </w:rPr>
              <w:t>&lt;GITLAB_IP&gt;</w:t>
            </w:r>
          </w:p>
        </w:tc>
        <w:tc>
          <w:tcPr>
            <w:tcW w:type="dxa" w:w="3760"/>
          </w:tcPr>
          <w:p>
            <w:pPr>
              <w:spacing w:before="0" w:after="0" w:line="264" w:lineRule="auto"/>
              <w:jc w:val="left"/>
            </w:pPr>
            <w:r>
              <w:rPr>
                <w:rFonts w:ascii="Calibri" w:hAnsi="Calibri"/>
                <w:b w:val="0"/>
                <w:color w:val="1F2937"/>
                <w:sz w:val="18"/>
              </w:rPr>
              <w:t>GitLab server address</w:t>
            </w:r>
          </w:p>
        </w:tc>
        <w:tc>
          <w:tcPr>
            <w:tcW w:type="dxa" w:w="3000"/>
          </w:tcPr>
          <w:p>
            <w:pPr>
              <w:spacing w:before="0" w:after="0" w:line="264" w:lineRule="auto"/>
              <w:jc w:val="left"/>
            </w:pPr>
            <w:r>
              <w:rPr>
                <w:rFonts w:ascii="Calibri" w:hAnsi="Calibri"/>
                <w:b w:val="0"/>
                <w:color w:val="1F2937"/>
                <w:sz w:val="18"/>
              </w:rPr>
              <w:t>10.10.10.20</w:t>
            </w:r>
          </w:p>
        </w:tc>
      </w:tr>
      <w:tr>
        <w:tc>
          <w:tcPr>
            <w:tcW w:type="dxa" w:w="2600"/>
          </w:tcPr>
          <w:p>
            <w:pPr>
              <w:spacing w:before="0" w:after="0" w:line="264" w:lineRule="auto"/>
              <w:jc w:val="left"/>
            </w:pPr>
            <w:r>
              <w:rPr>
                <w:rFonts w:ascii="Calibri" w:hAnsi="Calibri"/>
                <w:b w:val="0"/>
                <w:color w:val="1F2937"/>
                <w:sz w:val="18"/>
              </w:rPr>
              <w:t>&lt;GITLAB_FQDN&gt;</w:t>
            </w:r>
          </w:p>
        </w:tc>
        <w:tc>
          <w:tcPr>
            <w:tcW w:type="dxa" w:w="3760"/>
          </w:tcPr>
          <w:p>
            <w:pPr>
              <w:spacing w:before="0" w:after="0" w:line="264" w:lineRule="auto"/>
              <w:jc w:val="left"/>
            </w:pPr>
            <w:r>
              <w:rPr>
                <w:rFonts w:ascii="Calibri" w:hAnsi="Calibri"/>
                <w:b w:val="0"/>
                <w:color w:val="1F2937"/>
                <w:sz w:val="18"/>
              </w:rPr>
              <w:t>GitLab URL host</w:t>
            </w:r>
          </w:p>
        </w:tc>
        <w:tc>
          <w:tcPr>
            <w:tcW w:type="dxa" w:w="3000"/>
          </w:tcPr>
          <w:p>
            <w:pPr>
              <w:spacing w:before="0" w:after="0" w:line="264" w:lineRule="auto"/>
              <w:jc w:val="left"/>
            </w:pPr>
            <w:r>
              <w:rPr>
                <w:rFonts w:ascii="Calibri" w:hAnsi="Calibri"/>
                <w:b w:val="0"/>
                <w:color w:val="1F2937"/>
                <w:sz w:val="18"/>
              </w:rPr>
              <w:t>gitlab.example.com</w:t>
            </w:r>
          </w:p>
        </w:tc>
      </w:tr>
      <w:tr>
        <w:tc>
          <w:tcPr>
            <w:tcW w:type="dxa" w:w="2600"/>
          </w:tcPr>
          <w:p>
            <w:pPr>
              <w:spacing w:before="0" w:after="0" w:line="264" w:lineRule="auto"/>
              <w:jc w:val="left"/>
            </w:pPr>
            <w:r>
              <w:rPr>
                <w:rFonts w:ascii="Calibri" w:hAnsi="Calibri"/>
                <w:b w:val="0"/>
                <w:color w:val="1F2937"/>
                <w:sz w:val="18"/>
              </w:rPr>
              <w:t>&lt;GIT_DATA_MOUNT&gt;</w:t>
            </w:r>
          </w:p>
        </w:tc>
        <w:tc>
          <w:tcPr>
            <w:tcW w:type="dxa" w:w="3760"/>
          </w:tcPr>
          <w:p>
            <w:pPr>
              <w:spacing w:before="0" w:after="0" w:line="264" w:lineRule="auto"/>
              <w:jc w:val="left"/>
            </w:pPr>
            <w:r>
              <w:rPr>
                <w:rFonts w:ascii="Calibri" w:hAnsi="Calibri"/>
                <w:b w:val="0"/>
                <w:color w:val="1F2937"/>
                <w:sz w:val="18"/>
              </w:rPr>
              <w:t>Filesystem holding git repos</w:t>
            </w:r>
          </w:p>
        </w:tc>
        <w:tc>
          <w:tcPr>
            <w:tcW w:type="dxa" w:w="3000"/>
          </w:tcPr>
          <w:p>
            <w:pPr>
              <w:spacing w:before="0" w:after="0" w:line="264" w:lineRule="auto"/>
              <w:jc w:val="left"/>
            </w:pPr>
            <w:r>
              <w:rPr>
                <w:rFonts w:ascii="Calibri" w:hAnsi="Calibri"/>
                <w:b w:val="0"/>
                <w:color w:val="1F2937"/>
                <w:sz w:val="18"/>
              </w:rPr>
              <w:t>/var/opt/gitlab</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400"/>
        <w:gridCol w:w="900"/>
        <w:gridCol w:w="4260"/>
        <w:gridCol w:w="1800"/>
      </w:tblGrid>
      <w:tr>
        <w:trPr>
          <w:tblHeader w:val="true"/>
        </w:trPr>
        <w:tc>
          <w:tcPr>
            <w:tcW w:type="dxa" w:w="24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Exporter</w:t>
            </w:r>
          </w:p>
        </w:tc>
        <w:tc>
          <w:tcPr>
            <w:tcW w:type="dxa" w:w="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Port</w:t>
            </w:r>
          </w:p>
        </w:tc>
        <w:tc>
          <w:tcPr>
            <w:tcW w:type="dxa" w:w="42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Signal</w:t>
            </w:r>
          </w:p>
        </w:tc>
        <w:tc>
          <w:tcPr>
            <w:tcW w:type="dxa" w:w="18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Priority</w:t>
            </w:r>
          </w:p>
        </w:tc>
      </w:tr>
      <w:tr>
        <w:tc>
          <w:tcPr>
            <w:tcW w:type="dxa" w:w="2400"/>
          </w:tcPr>
          <w:p>
            <w:pPr>
              <w:spacing w:before="0" w:after="0" w:line="264" w:lineRule="auto"/>
              <w:jc w:val="left"/>
            </w:pPr>
            <w:r>
              <w:rPr>
                <w:rFonts w:ascii="Calibri" w:hAnsi="Calibri"/>
                <w:b w:val="0"/>
                <w:color w:val="1F2937"/>
                <w:sz w:val="18"/>
              </w:rPr>
              <w:t>node_exporter</w:t>
            </w:r>
          </w:p>
        </w:tc>
        <w:tc>
          <w:tcPr>
            <w:tcW w:type="dxa" w:w="900"/>
          </w:tcPr>
          <w:p>
            <w:pPr>
              <w:spacing w:before="0" w:after="0" w:line="264" w:lineRule="auto"/>
              <w:jc w:val="left"/>
            </w:pPr>
            <w:r>
              <w:rPr>
                <w:rFonts w:ascii="Calibri" w:hAnsi="Calibri"/>
                <w:b w:val="0"/>
                <w:color w:val="1F2937"/>
                <w:sz w:val="18"/>
              </w:rPr>
              <w:t>9100</w:t>
            </w:r>
          </w:p>
        </w:tc>
        <w:tc>
          <w:tcPr>
            <w:tcW w:type="dxa" w:w="4260"/>
          </w:tcPr>
          <w:p>
            <w:pPr>
              <w:spacing w:before="0" w:after="0" w:line="264" w:lineRule="auto"/>
              <w:jc w:val="left"/>
            </w:pPr>
            <w:r>
              <w:rPr>
                <w:rFonts w:ascii="Calibri" w:hAnsi="Calibri"/>
                <w:b w:val="0"/>
                <w:color w:val="1F2937"/>
                <w:sz w:val="18"/>
              </w:rPr>
              <w:t>Host CPU/mem/disk (repo storage)</w:t>
            </w:r>
          </w:p>
        </w:tc>
        <w:tc>
          <w:tcPr>
            <w:tcW w:type="dxa" w:w="1800"/>
          </w:tcPr>
          <w:p>
            <w:pPr>
              <w:spacing w:before="0" w:after="0" w:line="264" w:lineRule="auto"/>
              <w:jc w:val="left"/>
            </w:pPr>
            <w:r>
              <w:rPr>
                <w:rFonts w:ascii="Calibri" w:hAnsi="Calibri"/>
                <w:b w:val="0"/>
                <w:color w:val="1F2937"/>
                <w:sz w:val="18"/>
              </w:rPr>
              <w:t>Tier 1</w:t>
            </w:r>
          </w:p>
        </w:tc>
      </w:tr>
      <w:tr>
        <w:tc>
          <w:tcPr>
            <w:tcW w:type="dxa" w:w="2400"/>
          </w:tcPr>
          <w:p>
            <w:pPr>
              <w:spacing w:before="0" w:after="0" w:line="264" w:lineRule="auto"/>
              <w:jc w:val="left"/>
            </w:pPr>
            <w:r>
              <w:rPr>
                <w:rFonts w:ascii="Calibri" w:hAnsi="Calibri"/>
                <w:b w:val="0"/>
                <w:color w:val="1F2937"/>
                <w:sz w:val="18"/>
              </w:rPr>
              <w:t>gitaly</w:t>
            </w:r>
          </w:p>
        </w:tc>
        <w:tc>
          <w:tcPr>
            <w:tcW w:type="dxa" w:w="900"/>
          </w:tcPr>
          <w:p>
            <w:pPr>
              <w:spacing w:before="0" w:after="0" w:line="264" w:lineRule="auto"/>
              <w:jc w:val="left"/>
            </w:pPr>
            <w:r>
              <w:rPr>
                <w:rFonts w:ascii="Calibri" w:hAnsi="Calibri"/>
                <w:b w:val="0"/>
                <w:color w:val="1F2937"/>
                <w:sz w:val="18"/>
              </w:rPr>
              <w:t>9236</w:t>
            </w:r>
          </w:p>
        </w:tc>
        <w:tc>
          <w:tcPr>
            <w:tcW w:type="dxa" w:w="4260"/>
          </w:tcPr>
          <w:p>
            <w:pPr>
              <w:spacing w:before="0" w:after="0" w:line="264" w:lineRule="auto"/>
              <w:jc w:val="left"/>
            </w:pPr>
            <w:r>
              <w:rPr>
                <w:rFonts w:ascii="Calibri" w:hAnsi="Calibri"/>
                <w:b w:val="0"/>
                <w:color w:val="1F2937"/>
                <w:sz w:val="18"/>
              </w:rPr>
              <w:t>Git RPC latency/errors (git engine)</w:t>
            </w:r>
          </w:p>
        </w:tc>
        <w:tc>
          <w:tcPr>
            <w:tcW w:type="dxa" w:w="1800"/>
          </w:tcPr>
          <w:p>
            <w:pPr>
              <w:spacing w:before="0" w:after="0" w:line="264" w:lineRule="auto"/>
              <w:jc w:val="left"/>
            </w:pPr>
            <w:r>
              <w:rPr>
                <w:rFonts w:ascii="Calibri" w:hAnsi="Calibri"/>
                <w:b w:val="0"/>
                <w:color w:val="1F2937"/>
                <w:sz w:val="18"/>
              </w:rPr>
              <w:t>Tier 1</w:t>
            </w:r>
          </w:p>
        </w:tc>
      </w:tr>
      <w:tr>
        <w:tc>
          <w:tcPr>
            <w:tcW w:type="dxa" w:w="2400"/>
          </w:tcPr>
          <w:p>
            <w:pPr>
              <w:spacing w:before="0" w:after="0" w:line="264" w:lineRule="auto"/>
              <w:jc w:val="left"/>
            </w:pPr>
            <w:r>
              <w:rPr>
                <w:rFonts w:ascii="Calibri" w:hAnsi="Calibri"/>
                <w:b w:val="0"/>
                <w:color w:val="1F2937"/>
                <w:sz w:val="18"/>
              </w:rPr>
              <w:t>gitlab-exporter</w:t>
            </w:r>
          </w:p>
        </w:tc>
        <w:tc>
          <w:tcPr>
            <w:tcW w:type="dxa" w:w="900"/>
          </w:tcPr>
          <w:p>
            <w:pPr>
              <w:spacing w:before="0" w:after="0" w:line="264" w:lineRule="auto"/>
              <w:jc w:val="left"/>
            </w:pPr>
            <w:r>
              <w:rPr>
                <w:rFonts w:ascii="Calibri" w:hAnsi="Calibri"/>
                <w:b w:val="0"/>
                <w:color w:val="1F2937"/>
                <w:sz w:val="18"/>
              </w:rPr>
              <w:t>9168</w:t>
            </w:r>
          </w:p>
        </w:tc>
        <w:tc>
          <w:tcPr>
            <w:tcW w:type="dxa" w:w="4260"/>
          </w:tcPr>
          <w:p>
            <w:pPr>
              <w:spacing w:before="0" w:after="0" w:line="264" w:lineRule="auto"/>
              <w:jc w:val="left"/>
            </w:pPr>
            <w:r>
              <w:rPr>
                <w:rFonts w:ascii="Calibri" w:hAnsi="Calibri"/>
                <w:b w:val="0"/>
                <w:color w:val="1F2937"/>
                <w:sz w:val="18"/>
              </w:rPr>
              <w:t>Rails/DB/ring health</w:t>
            </w:r>
          </w:p>
        </w:tc>
        <w:tc>
          <w:tcPr>
            <w:tcW w:type="dxa" w:w="1800"/>
          </w:tcPr>
          <w:p>
            <w:pPr>
              <w:spacing w:before="0" w:after="0" w:line="264" w:lineRule="auto"/>
              <w:jc w:val="left"/>
            </w:pPr>
            <w:r>
              <w:rPr>
                <w:rFonts w:ascii="Calibri" w:hAnsi="Calibri"/>
                <w:b w:val="0"/>
                <w:color w:val="1F2937"/>
                <w:sz w:val="18"/>
              </w:rPr>
              <w:t>Tier 1</w:t>
            </w:r>
          </w:p>
        </w:tc>
      </w:tr>
      <w:tr>
        <w:tc>
          <w:tcPr>
            <w:tcW w:type="dxa" w:w="2400"/>
          </w:tcPr>
          <w:p>
            <w:pPr>
              <w:spacing w:before="0" w:after="0" w:line="264" w:lineRule="auto"/>
              <w:jc w:val="left"/>
            </w:pPr>
            <w:r>
              <w:rPr>
                <w:rFonts w:ascii="Calibri" w:hAnsi="Calibri"/>
                <w:b w:val="0"/>
                <w:color w:val="1F2937"/>
                <w:sz w:val="18"/>
              </w:rPr>
              <w:t>workhorse</w:t>
            </w:r>
          </w:p>
        </w:tc>
        <w:tc>
          <w:tcPr>
            <w:tcW w:type="dxa" w:w="900"/>
          </w:tcPr>
          <w:p>
            <w:pPr>
              <w:spacing w:before="0" w:after="0" w:line="264" w:lineRule="auto"/>
              <w:jc w:val="left"/>
            </w:pPr>
            <w:r>
              <w:rPr>
                <w:rFonts w:ascii="Calibri" w:hAnsi="Calibri"/>
                <w:b w:val="0"/>
                <w:color w:val="1F2937"/>
                <w:sz w:val="18"/>
              </w:rPr>
              <w:t>9229</w:t>
            </w:r>
          </w:p>
        </w:tc>
        <w:tc>
          <w:tcPr>
            <w:tcW w:type="dxa" w:w="4260"/>
          </w:tcPr>
          <w:p>
            <w:pPr>
              <w:spacing w:before="0" w:after="0" w:line="264" w:lineRule="auto"/>
              <w:jc w:val="left"/>
            </w:pPr>
            <w:r>
              <w:rPr>
                <w:rFonts w:ascii="Calibri" w:hAnsi="Calibri"/>
                <w:b w:val="0"/>
                <w:color w:val="1F2937"/>
                <w:sz w:val="18"/>
              </w:rPr>
              <w:t>HTTP git payloads, 5xx rates</w:t>
            </w:r>
          </w:p>
        </w:tc>
        <w:tc>
          <w:tcPr>
            <w:tcW w:type="dxa" w:w="1800"/>
          </w:tcPr>
          <w:p>
            <w:pPr>
              <w:spacing w:before="0" w:after="0" w:line="264" w:lineRule="auto"/>
              <w:jc w:val="left"/>
            </w:pPr>
            <w:r>
              <w:rPr>
                <w:rFonts w:ascii="Calibri" w:hAnsi="Calibri"/>
                <w:b w:val="0"/>
                <w:color w:val="1F2937"/>
                <w:sz w:val="18"/>
              </w:rPr>
              <w:t>Tier 2</w:t>
            </w:r>
          </w:p>
        </w:tc>
      </w:tr>
      <w:tr>
        <w:tc>
          <w:tcPr>
            <w:tcW w:type="dxa" w:w="2400"/>
          </w:tcPr>
          <w:p>
            <w:pPr>
              <w:spacing w:before="0" w:after="0" w:line="264" w:lineRule="auto"/>
              <w:jc w:val="left"/>
            </w:pPr>
            <w:r>
              <w:rPr>
                <w:rFonts w:ascii="Calibri" w:hAnsi="Calibri"/>
                <w:b w:val="0"/>
                <w:color w:val="1F2937"/>
                <w:sz w:val="18"/>
              </w:rPr>
              <w:t>puma</w:t>
            </w:r>
          </w:p>
        </w:tc>
        <w:tc>
          <w:tcPr>
            <w:tcW w:type="dxa" w:w="900"/>
          </w:tcPr>
          <w:p>
            <w:pPr>
              <w:spacing w:before="0" w:after="0" w:line="264" w:lineRule="auto"/>
              <w:jc w:val="left"/>
            </w:pPr>
            <w:r>
              <w:rPr>
                <w:rFonts w:ascii="Calibri" w:hAnsi="Calibri"/>
                <w:b w:val="0"/>
                <w:color w:val="1F2937"/>
                <w:sz w:val="18"/>
              </w:rPr>
              <w:t>8083</w:t>
            </w:r>
          </w:p>
        </w:tc>
        <w:tc>
          <w:tcPr>
            <w:tcW w:type="dxa" w:w="4260"/>
          </w:tcPr>
          <w:p>
            <w:pPr>
              <w:spacing w:before="0" w:after="0" w:line="264" w:lineRule="auto"/>
              <w:jc w:val="left"/>
            </w:pPr>
            <w:r>
              <w:rPr>
                <w:rFonts w:ascii="Calibri" w:hAnsi="Calibri"/>
                <w:b w:val="0"/>
                <w:color w:val="1F2937"/>
                <w:sz w:val="18"/>
              </w:rPr>
              <w:t>Web/API request rates + errors</w:t>
            </w:r>
          </w:p>
        </w:tc>
        <w:tc>
          <w:tcPr>
            <w:tcW w:type="dxa" w:w="1800"/>
          </w:tcPr>
          <w:p>
            <w:pPr>
              <w:spacing w:before="0" w:after="0" w:line="264" w:lineRule="auto"/>
              <w:jc w:val="left"/>
            </w:pPr>
            <w:r>
              <w:rPr>
                <w:rFonts w:ascii="Calibri" w:hAnsi="Calibri"/>
                <w:b w:val="0"/>
                <w:color w:val="1F2937"/>
                <w:sz w:val="18"/>
              </w:rPr>
              <w:t>Tier 2</w:t>
            </w:r>
          </w:p>
        </w:tc>
      </w:tr>
      <w:tr>
        <w:tc>
          <w:tcPr>
            <w:tcW w:type="dxa" w:w="2400"/>
          </w:tcPr>
          <w:p>
            <w:pPr>
              <w:spacing w:before="0" w:after="0" w:line="264" w:lineRule="auto"/>
              <w:jc w:val="left"/>
            </w:pPr>
            <w:r>
              <w:rPr>
                <w:rFonts w:ascii="Calibri" w:hAnsi="Calibri"/>
                <w:b w:val="0"/>
                <w:color w:val="1F2937"/>
                <w:sz w:val="18"/>
              </w:rPr>
              <w:t>sidekiq</w:t>
            </w:r>
          </w:p>
        </w:tc>
        <w:tc>
          <w:tcPr>
            <w:tcW w:type="dxa" w:w="900"/>
          </w:tcPr>
          <w:p>
            <w:pPr>
              <w:spacing w:before="0" w:after="0" w:line="264" w:lineRule="auto"/>
              <w:jc w:val="left"/>
            </w:pPr>
            <w:r>
              <w:rPr>
                <w:rFonts w:ascii="Calibri" w:hAnsi="Calibri"/>
                <w:b w:val="0"/>
                <w:color w:val="1F2937"/>
                <w:sz w:val="18"/>
              </w:rPr>
              <w:t>8082</w:t>
            </w:r>
          </w:p>
        </w:tc>
        <w:tc>
          <w:tcPr>
            <w:tcW w:type="dxa" w:w="4260"/>
          </w:tcPr>
          <w:p>
            <w:pPr>
              <w:spacing w:before="0" w:after="0" w:line="264" w:lineRule="auto"/>
              <w:jc w:val="left"/>
            </w:pPr>
            <w:r>
              <w:rPr>
                <w:rFonts w:ascii="Calibri" w:hAnsi="Calibri"/>
                <w:b w:val="0"/>
                <w:color w:val="1F2937"/>
                <w:sz w:val="18"/>
              </w:rPr>
              <w:t>Background jobs (mirroring, webhooks)</w:t>
            </w:r>
          </w:p>
        </w:tc>
        <w:tc>
          <w:tcPr>
            <w:tcW w:type="dxa" w:w="1800"/>
          </w:tcPr>
          <w:p>
            <w:pPr>
              <w:spacing w:before="0" w:after="0" w:line="264" w:lineRule="auto"/>
              <w:jc w:val="left"/>
            </w:pPr>
            <w:r>
              <w:rPr>
                <w:rFonts w:ascii="Calibri" w:hAnsi="Calibri"/>
                <w:b w:val="0"/>
                <w:color w:val="1F2937"/>
                <w:sz w:val="18"/>
              </w:rPr>
              <w:t>Tier 2</w:t>
            </w:r>
          </w:p>
        </w:tc>
      </w:tr>
      <w:tr>
        <w:tc>
          <w:tcPr>
            <w:tcW w:type="dxa" w:w="2400"/>
          </w:tcPr>
          <w:p>
            <w:pPr>
              <w:spacing w:before="0" w:after="0" w:line="264" w:lineRule="auto"/>
              <w:jc w:val="left"/>
            </w:pPr>
            <w:r>
              <w:rPr>
                <w:rFonts w:ascii="Calibri" w:hAnsi="Calibri"/>
                <w:b w:val="0"/>
                <w:color w:val="1F2937"/>
                <w:sz w:val="18"/>
              </w:rPr>
              <w:t>postgres_exporter</w:t>
            </w:r>
          </w:p>
        </w:tc>
        <w:tc>
          <w:tcPr>
            <w:tcW w:type="dxa" w:w="900"/>
          </w:tcPr>
          <w:p>
            <w:pPr>
              <w:spacing w:before="0" w:after="0" w:line="264" w:lineRule="auto"/>
              <w:jc w:val="left"/>
            </w:pPr>
            <w:r>
              <w:rPr>
                <w:rFonts w:ascii="Calibri" w:hAnsi="Calibri"/>
                <w:b w:val="0"/>
                <w:color w:val="1F2937"/>
                <w:sz w:val="18"/>
              </w:rPr>
              <w:t>9187</w:t>
            </w:r>
          </w:p>
        </w:tc>
        <w:tc>
          <w:tcPr>
            <w:tcW w:type="dxa" w:w="4260"/>
          </w:tcPr>
          <w:p>
            <w:pPr>
              <w:spacing w:before="0" w:after="0" w:line="264" w:lineRule="auto"/>
              <w:jc w:val="left"/>
            </w:pPr>
            <w:r>
              <w:rPr>
                <w:rFonts w:ascii="Calibri" w:hAnsi="Calibri"/>
                <w:b w:val="0"/>
                <w:color w:val="1F2937"/>
                <w:sz w:val="18"/>
              </w:rPr>
              <w:t>Bundled PostgreSQL</w:t>
            </w:r>
          </w:p>
        </w:tc>
        <w:tc>
          <w:tcPr>
            <w:tcW w:type="dxa" w:w="1800"/>
          </w:tcPr>
          <w:p>
            <w:pPr>
              <w:spacing w:before="0" w:after="0" w:line="264" w:lineRule="auto"/>
              <w:jc w:val="left"/>
            </w:pPr>
            <w:r>
              <w:rPr>
                <w:rFonts w:ascii="Calibri" w:hAnsi="Calibri"/>
                <w:b w:val="0"/>
                <w:color w:val="1F2937"/>
                <w:sz w:val="18"/>
              </w:rPr>
              <w:t>Tier 2</w:t>
            </w:r>
          </w:p>
        </w:tc>
      </w:tr>
      <w:tr>
        <w:tc>
          <w:tcPr>
            <w:tcW w:type="dxa" w:w="2400"/>
          </w:tcPr>
          <w:p>
            <w:pPr>
              <w:spacing w:before="0" w:after="0" w:line="264" w:lineRule="auto"/>
              <w:jc w:val="left"/>
            </w:pPr>
            <w:r>
              <w:rPr>
                <w:rFonts w:ascii="Calibri" w:hAnsi="Calibri"/>
                <w:b w:val="0"/>
                <w:color w:val="1F2937"/>
                <w:sz w:val="18"/>
              </w:rPr>
              <w:t>redis_exporter</w:t>
            </w:r>
          </w:p>
        </w:tc>
        <w:tc>
          <w:tcPr>
            <w:tcW w:type="dxa" w:w="900"/>
          </w:tcPr>
          <w:p>
            <w:pPr>
              <w:spacing w:before="0" w:after="0" w:line="264" w:lineRule="auto"/>
              <w:jc w:val="left"/>
            </w:pPr>
            <w:r>
              <w:rPr>
                <w:rFonts w:ascii="Calibri" w:hAnsi="Calibri"/>
                <w:b w:val="0"/>
                <w:color w:val="1F2937"/>
                <w:sz w:val="18"/>
              </w:rPr>
              <w:t>9121</w:t>
            </w:r>
          </w:p>
        </w:tc>
        <w:tc>
          <w:tcPr>
            <w:tcW w:type="dxa" w:w="4260"/>
          </w:tcPr>
          <w:p>
            <w:pPr>
              <w:spacing w:before="0" w:after="0" w:line="264" w:lineRule="auto"/>
              <w:jc w:val="left"/>
            </w:pPr>
            <w:r>
              <w:rPr>
                <w:rFonts w:ascii="Calibri" w:hAnsi="Calibri"/>
                <w:b w:val="0"/>
                <w:color w:val="1F2937"/>
                <w:sz w:val="18"/>
              </w:rPr>
              <w:t>Bundled Redis</w:t>
            </w:r>
          </w:p>
        </w:tc>
        <w:tc>
          <w:tcPr>
            <w:tcW w:type="dxa" w:w="1800"/>
          </w:tcPr>
          <w:p>
            <w:pPr>
              <w:spacing w:before="0" w:after="0" w:line="264" w:lineRule="auto"/>
              <w:jc w:val="left"/>
            </w:pPr>
            <w:r>
              <w:rPr>
                <w:rFonts w:ascii="Calibri" w:hAnsi="Calibri"/>
                <w:b w:val="0"/>
                <w:color w:val="1F2937"/>
                <w:sz w:val="18"/>
              </w:rPr>
              <w:t>Tier 2</w:t>
            </w:r>
          </w:p>
        </w:tc>
      </w:tr>
    </w:tbl>
    <w:p>
      <w:pPr>
        <w:spacing w:after="40"/>
      </w:pPr>
    </w:p>
    <w:p>
      <w:pPr>
        <w:pStyle w:val="Heading2"/>
        <w:keepNext/>
      </w:pPr>
      <w:r>
        <w:t>15.2 Change request for the GitLab owners</w:t>
      </w:r>
    </w:p>
    <w:p>
      <w:pPr/>
      <w:r>
        <w:rPr>
          <w:rFonts w:ascii="Calibri" w:hAnsi="Calibri"/>
          <w:color w:val="1F2937"/>
          <w:sz w:val="22"/>
        </w:rPr>
        <w:t>Provide the following to the GitLab platform team. Edit `/etc/gitlab/gitlab.rb`:</w:t>
      </w:r>
    </w:p>
    <w:p>
      <w:pPr>
        <w:pStyle w:val="CodeBlock"/>
        <w:keepLines/>
        <w:shd w:fill="F5F7FA"/>
      </w:pPr>
      <w:r>
        <w:rPr>
          <w:rFonts w:ascii="Consolas" w:hAnsi="Consolas"/>
          <w:color w:val="202124"/>
          <w:sz w:val="16"/>
        </w:rPr>
        <w:t># --- Allow the monitoring server to read health/metrics endpoints ---</w:t>
        <w:br/>
        <w:t>gitlab_rails['monitoring_whitelist'] = ['127.0.0.0/8', '&lt;MON_IP&gt;/32']</w:t>
        <w:br/>
        <w:br/>
        <w:t># --- Tier 1: host + git engine + rails health ---</w:t>
        <w:br/>
        <w:t>node_exporter['listen_address']   = '&lt;GITLAB_IP&gt;:9100'</w:t>
        <w:br/>
        <w:t>gitlab_exporter['listen_address'] = '&lt;GITLAB_IP&gt;'</w:t>
        <w:br/>
        <w:t>gitlab_exporter['listen_port']    = '9168'</w:t>
        <w:br/>
        <w:t>gitaly['configuration'] = {</w:t>
        <w:br/>
        <w:t xml:space="preserve">  prometheus_listen_addr: '&lt;GITLAB_IP&gt;:9236',</w:t>
        <w:br/>
        <w:t>}</w:t>
        <w:br/>
        <w:t># Older GitLab syntax if the hash form is rejected:</w:t>
        <w:br/>
        <w:t># gitaly['prometheus_listen_addr'] = '&lt;GITLAB_IP&gt;:9236'</w:t>
        <w:br/>
        <w:br/>
        <w:t># --- Tier 2: supporting services ---</w:t>
        <w:br/>
        <w:t>gitlab_workhorse['prometheus_listen_addr'] = '&lt;GITLAB_IP&gt;:9229'</w:t>
        <w:br/>
        <w:t>puma['exporter_enabled']  = true</w:t>
        <w:br/>
        <w:t>puma['exporter_address']  = '&lt;GITLAB_IP&gt;'</w:t>
        <w:br/>
        <w:t>puma['exporter_port']     = 8083</w:t>
        <w:br/>
        <w:t>sidekiq['metrics_enabled'] = true</w:t>
        <w:br/>
        <w:t>sidekiq['listen_address']  = '&lt;GITLAB_IP&gt;'</w:t>
        <w:br/>
        <w:t>sidekiq['listen_port']     = 8082</w:t>
        <w:br/>
        <w:t>postgres_exporter['listen_address'] = '&lt;GITLAB_IP&gt;:9187'</w:t>
        <w:br/>
        <w:t>redis_exporter['listen_address']    = '&lt;GITLAB_IP&gt;:9121'</w:t>
      </w:r>
    </w:p>
    <w:p>
      <w:pPr/>
      <w:r>
        <w:rPr>
          <w:rFonts w:ascii="Calibri" w:hAnsi="Calibri"/>
          <w:color w:val="1F2937"/>
          <w:sz w:val="22"/>
        </w:rPr>
        <w:t>Apply the change, then restrict the ports to this monitoring server only:</w:t>
      </w:r>
    </w:p>
    <w:p>
      <w:pPr>
        <w:pStyle w:val="CodeBlock"/>
        <w:keepLines/>
        <w:shd w:fill="F5F7FA"/>
      </w:pPr>
      <w:r>
        <w:rPr>
          <w:rFonts w:ascii="Consolas" w:hAnsi="Consolas"/>
          <w:color w:val="202124"/>
          <w:sz w:val="16"/>
        </w:rPr>
        <w:t>sudo gitlab-ctl reconfigure</w:t>
        <w:br/>
        <w:br/>
        <w:t>for p in 9100 9236 9168 9229 8083 8082 9187 9121; do</w:t>
        <w:br/>
        <w:t xml:space="preserve">  sudo firewall-cmd --permanent --add-rich-rule="rule family=\"ipv4\"     source address=\"&lt;MON_IP&gt;/32\" port protocol=\"tcp\" port=\"$p\" accept"</w:t>
        <w:br/>
        <w:t>done</w:t>
        <w:br/>
        <w:t>sudo firewall-cmd --reload</w:t>
      </w:r>
    </w:p>
    <w:p>
      <w:pPr>
        <w:pStyle w:val="Callout"/>
        <w:shd w:fill="FFF4CE"/>
      </w:pPr>
      <w:r>
        <w:rPr>
          <w:rFonts w:ascii="Calibri" w:hAnsi="Calibri"/>
          <w:b/>
          <w:color w:val="1F4E78"/>
          <w:sz w:val="20"/>
        </w:rPr>
        <w:t xml:space="preserve">Security: </w:t>
      </w:r>
      <w:r>
        <w:rPr>
          <w:rFonts w:ascii="Calibri" w:hAnsi="Calibri"/>
          <w:color w:val="1F2937"/>
          <w:sz w:val="20"/>
        </w:rPr>
        <w:t>Binding to &lt;GITLAB_IP&gt; plus the firewall rule keeps these endpoints on the internal network and reachable only from &lt;MON_IP&gt;. Never expose GitLab exporter ports publicly.</w:t>
      </w:r>
    </w:p>
    <w:p>
      <w:pPr/>
      <w:r>
        <w:rPr>
          <w:rFonts w:ascii="Calibri" w:hAnsi="Calibri"/>
          <w:color w:val="1F2937"/>
          <w:sz w:val="22"/>
        </w:rPr>
        <w:t>Ask the GitLab team to confirm the repository storage mount so alerts target the right disk:</w:t>
      </w:r>
    </w:p>
    <w:p>
      <w:pPr>
        <w:pStyle w:val="CodeBlock"/>
        <w:keepLines/>
        <w:shd w:fill="F5F7FA"/>
      </w:pPr>
      <w:r>
        <w:rPr>
          <w:rFonts w:ascii="Consolas" w:hAnsi="Consolas"/>
          <w:color w:val="202124"/>
          <w:sz w:val="16"/>
        </w:rPr>
        <w:t>df -h /var/opt/gitlab/git-data</w:t>
      </w:r>
    </w:p>
    <w:p>
      <w:pPr>
        <w:pStyle w:val="Heading2"/>
        <w:keepNext/>
      </w:pPr>
      <w:r>
        <w:t>15.3 Add GitLab scrape jobs (on the monitoring server)</w:t>
      </w:r>
    </w:p>
    <w:p>
      <w:pPr/>
      <w:r>
        <w:rPr>
          <w:rFonts w:ascii="Calibri" w:hAnsi="Calibri"/>
          <w:color w:val="1F2937"/>
          <w:sz w:val="22"/>
        </w:rPr>
        <w:t>Append to `scrape_configs:` in `/etc/prometheus/prometheus.yml`. Start with Tier 1; add Tier 2 once exposed.</w:t>
      </w:r>
    </w:p>
    <w:p>
      <w:pPr>
        <w:pStyle w:val="CodeBlock"/>
        <w:keepLines/>
        <w:shd w:fill="F5F7FA"/>
      </w:pPr>
      <w:r>
        <w:rPr>
          <w:rFonts w:ascii="Consolas" w:hAnsi="Consolas"/>
          <w:color w:val="202124"/>
          <w:sz w:val="16"/>
        </w:rPr>
        <w:t xml:space="preserve">  - job_name: gitlab-node</w:t>
        <w:br/>
        <w:t xml:space="preserve">    static_configs:</w:t>
        <w:br/>
        <w:t xml:space="preserve">      - targets: ['&lt;GITLAB_IP&gt;:9100']</w:t>
        <w:br/>
        <w:t xml:space="preserve">        labels: { service: gitlab, role: host }</w:t>
        <w:br/>
        <w:br/>
        <w:t xml:space="preserve">  - job_name: gitlab-gitaly</w:t>
        <w:br/>
        <w:t xml:space="preserve">    static_configs:</w:t>
        <w:br/>
        <w:t xml:space="preserve">      - targets: ['&lt;GITLAB_IP&gt;:9236']</w:t>
        <w:br/>
        <w:t xml:space="preserve">        labels: { service: gitlab, role: gitaly }</w:t>
        <w:br/>
        <w:br/>
        <w:t xml:space="preserve">  - job_name: gitlab-exporter</w:t>
        <w:br/>
        <w:t xml:space="preserve">    static_configs:</w:t>
        <w:br/>
        <w:t xml:space="preserve">      - targets: ['&lt;GITLAB_IP&gt;:9168']</w:t>
        <w:br/>
        <w:t xml:space="preserve">        labels: { service: gitlab, role: rails }</w:t>
        <w:br/>
        <w:br/>
        <w:t xml:space="preserve">  - job_name: gitlab-workhorse</w:t>
        <w:br/>
        <w:t xml:space="preserve">    static_configs:</w:t>
        <w:br/>
        <w:t xml:space="preserve">      - targets: ['&lt;GITLAB_IP&gt;:9229']</w:t>
        <w:br/>
        <w:t xml:space="preserve">        labels: { service: gitlab, role: workhorse }</w:t>
        <w:br/>
        <w:br/>
        <w:t xml:space="preserve">  - job_name: gitlab-puma</w:t>
        <w:br/>
        <w:t xml:space="preserve">    static_configs:</w:t>
        <w:br/>
        <w:t xml:space="preserve">      - targets: ['&lt;GITLAB_IP&gt;:8083']</w:t>
        <w:br/>
        <w:t xml:space="preserve">        labels: { service: gitlab, role: puma }</w:t>
        <w:br/>
        <w:br/>
        <w:t xml:space="preserve">  - job_name: gitlab-sidekiq</w:t>
        <w:br/>
        <w:t xml:space="preserve">    static_configs:</w:t>
        <w:br/>
        <w:t xml:space="preserve">      - targets: ['&lt;GITLAB_IP&gt;:8082']</w:t>
        <w:br/>
        <w:t xml:space="preserve">        labels: { service: gitlab, role: sidekiq }</w:t>
        <w:br/>
        <w:br/>
        <w:t xml:space="preserve">  - job_name: gitlab-postgres</w:t>
        <w:br/>
        <w:t xml:space="preserve">    static_configs:</w:t>
        <w:br/>
        <w:t xml:space="preserve">      - targets: ['&lt;GITLAB_IP&gt;:9187']</w:t>
        <w:br/>
        <w:t xml:space="preserve">        labels: { service: gitlab, role: postgres }</w:t>
        <w:br/>
        <w:br/>
        <w:t xml:space="preserve">  - job_name: gitlab-redis</w:t>
        <w:br/>
        <w:t xml:space="preserve">    static_configs:</w:t>
        <w:br/>
        <w:t xml:space="preserve">      - targets: ['&lt;GITLAB_IP&gt;:9121']</w:t>
        <w:br/>
        <w:t xml:space="preserve">        labels: { service: gitlab, role: redis }</w:t>
      </w:r>
    </w:p>
    <w:p>
      <w:pPr>
        <w:pStyle w:val="Heading2"/>
        <w:keepNext/>
      </w:pPr>
      <w:r>
        <w:t>15.4 Front-door probes (blackbox)</w:t>
      </w:r>
    </w:p>
    <w:p>
      <w:pPr/>
      <w:r>
        <w:rPr>
          <w:rFonts w:ascii="Calibri" w:hAnsi="Calibri"/>
          <w:color w:val="1F2937"/>
          <w:sz w:val="22"/>
        </w:rPr>
        <w:t>Add these jobs so Prometheus proves HTTPS and SSH actually answer - the truest 'can a developer reach git' signal. Requires Section 14.</w:t>
      </w:r>
    </w:p>
    <w:p>
      <w:pPr>
        <w:pStyle w:val="CodeBlock"/>
        <w:keepLines/>
        <w:shd w:fill="F5F7FA"/>
      </w:pPr>
      <w:r>
        <w:rPr>
          <w:rFonts w:ascii="Consolas" w:hAnsi="Consolas"/>
          <w:color w:val="202124"/>
          <w:sz w:val="16"/>
        </w:rPr>
        <w:t xml:space="preserve">  - job_name: gitlab-blackbox-ssh</w:t>
        <w:br/>
        <w:t xml:space="preserve">    metrics_path: /probe</w:t>
        <w:br/>
        <w:t xml:space="preserve">    params: { module: [tcp_connect] }</w:t>
        <w:br/>
        <w:t xml:space="preserve">    static_configs:</w:t>
        <w:br/>
        <w:t xml:space="preserve">      - targets: ['&lt;GITLAB_IP&gt;:22']</w:t>
        <w:br/>
        <w:t xml:space="preserve">    relabel_configs:</w:t>
        <w:br/>
        <w:t xml:space="preserve">      - source_labels: [__address__]</w:t>
        <w:br/>
        <w:t xml:space="preserve">        target_label: __param_target</w:t>
        <w:br/>
        <w:t xml:space="preserve">      - source_labels: [__param_target]</w:t>
        <w:br/>
        <w:t xml:space="preserve">        target_label: instance</w:t>
        <w:br/>
        <w:t xml:space="preserve">      - target_label: __address__</w:t>
        <w:br/>
        <w:t xml:space="preserve">        replacement: 127.0.0.1:9115</w:t>
        <w:br/>
        <w:br/>
        <w:t xml:space="preserve">  - job_name: gitlab-blackbox-https</w:t>
        <w:br/>
        <w:t xml:space="preserve">    metrics_path: /probe</w:t>
        <w:br/>
        <w:t xml:space="preserve">    params: { module: [http_2xx] }</w:t>
        <w:br/>
        <w:t xml:space="preserve">    static_configs:</w:t>
        <w:br/>
        <w:t xml:space="preserve">      - targets: ['https://&lt;GITLAB_FQDN&gt;/-/readiness']</w:t>
        <w:br/>
        <w:t xml:space="preserve">    relabel_configs:</w:t>
        <w:br/>
        <w:t xml:space="preserve">      - source_labels: [__address__]</w:t>
        <w:br/>
        <w:t xml:space="preserve">        target_label: __param_target</w:t>
        <w:br/>
        <w:t xml:space="preserve">      - source_labels: [__param_target]</w:t>
        <w:br/>
        <w:t xml:space="preserve">        target_label: instance</w:t>
        <w:br/>
        <w:t xml:space="preserve">      - target_label: __address__</w:t>
        <w:br/>
        <w:t xml:space="preserve">        replacement: 127.0.0.1:9115</w:t>
      </w:r>
    </w:p>
    <w:p>
      <w:pPr/>
      <w:r>
        <w:rPr>
          <w:rFonts w:ascii="Calibri" w:hAnsi="Calibri"/>
          <w:color w:val="1F2937"/>
          <w:sz w:val="22"/>
        </w:rPr>
        <w:t>Validate and reload, then confirm the targets are UP:</w:t>
      </w:r>
    </w:p>
    <w:p>
      <w:pPr>
        <w:pStyle w:val="CodeBlock"/>
        <w:keepLines/>
        <w:shd w:fill="F5F7FA"/>
      </w:pPr>
      <w:r>
        <w:rPr>
          <w:rFonts w:ascii="Consolas" w:hAnsi="Consolas"/>
          <w:color w:val="202124"/>
          <w:sz w:val="16"/>
        </w:rPr>
        <w:t>sudo promtool check config /etc/prometheus/prometheus.yml</w:t>
        <w:br/>
        <w:t>sudo systemctl reload-or-restart prometheus</w:t>
        <w:br/>
        <w:t>curl -s 'http://127.0.0.1:9090/api/v1/query?query=up{service="gitlab"}'</w:t>
      </w:r>
    </w:p>
    <w:p>
      <w:pPr>
        <w:pStyle w:val="Heading2"/>
        <w:keepNext/>
      </w:pPr>
      <w:r>
        <w:t>15.5 SCM-focused alert rules</w:t>
      </w:r>
    </w:p>
    <w:p>
      <w:pPr>
        <w:pStyle w:val="Callout"/>
        <w:shd w:fill="FFF4CE"/>
      </w:pPr>
      <w:r>
        <w:rPr>
          <w:rFonts w:ascii="Calibri" w:hAnsi="Calibri"/>
          <w:b/>
          <w:color w:val="1F4E78"/>
          <w:sz w:val="20"/>
        </w:rPr>
        <w:t xml:space="preserve">Verify metric names: </w:t>
      </w:r>
      <w:r>
        <w:rPr>
          <w:rFonts w:ascii="Calibri" w:hAnsi="Calibri"/>
          <w:color w:val="1F2937"/>
          <w:sz w:val="20"/>
        </w:rPr>
        <w:t>Metric names vary slightly by GitLab version. After scraping starts, confirm each metric exists in the target's /metrics before trusting the rule.</w:t>
      </w:r>
    </w:p>
    <w:p>
      <w:pPr/>
      <w:r>
        <w:rPr>
          <w:rFonts w:ascii="Calibri" w:hAnsi="Calibri"/>
          <w:color w:val="1F2937"/>
          <w:sz w:val="22"/>
        </w:rPr>
        <w:t>Create `/etc/prometheus/rules/gitlab.yml`:</w:t>
      </w:r>
    </w:p>
    <w:p>
      <w:pPr>
        <w:pStyle w:val="CodeBlock"/>
        <w:keepLines/>
        <w:shd w:fill="F5F7FA"/>
      </w:pPr>
      <w:r>
        <w:rPr>
          <w:rFonts w:ascii="Consolas" w:hAnsi="Consolas"/>
          <w:color w:val="202124"/>
          <w:sz w:val="16"/>
        </w:rPr>
        <w:t>groups:</w:t>
        <w:br/>
        <w:t xml:space="preserve">  - name: gitlab-scm</w:t>
        <w:br/>
        <w:t xml:space="preserve">    rules:</w:t>
        <w:br/>
        <w:t xml:space="preserve">      - alert: GitLabComponentDown</w:t>
        <w:br/>
        <w:t xml:space="preserve">        expr: up{service="gitlab"} == 0</w:t>
        <w:br/>
        <w:t xml:space="preserve">        for: 5m</w:t>
        <w:br/>
        <w:t xml:space="preserve">        labels: { severity: critical }</w:t>
        <w:br/>
        <w:t xml:space="preserve">        annotations:</w:t>
        <w:br/>
        <w:t xml:space="preserve">          summary: "GitLab component down: {{ $labels.job }} ({{ $labels.instance }})"</w:t>
        <w:br/>
        <w:br/>
        <w:t xml:space="preserve">      - alert: GitLabRepoDiskLow</w:t>
        <w:br/>
        <w:t xml:space="preserve">        expr: 100 * node_filesystem_avail_bytes{service="gitlab",mountpoint="&lt;GIT_DATA_MOUNT&gt;"}</w:t>
        <w:br/>
        <w:t xml:space="preserve">              / node_filesystem_size_bytes{service="gitlab",mountpoint="&lt;GIT_DATA_MOUNT&gt;"} &lt; 15</w:t>
        <w:br/>
        <w:t xml:space="preserve">        for: 15m</w:t>
        <w:br/>
        <w:t xml:space="preserve">        labels: { severity: critical }</w:t>
        <w:br/>
        <w:t xml:space="preserve">        annotations:</w:t>
        <w:br/>
        <w:t xml:space="preserve">          summary: "GitLab repo disk &lt;15% free on {{ $labels.instance }}"</w:t>
        <w:br/>
        <w:br/>
        <w:t xml:space="preserve">      - alert: GitalyErrors</w:t>
        <w:br/>
        <w:t xml:space="preserve">        expr: sum by (grpc_method)</w:t>
        <w:br/>
        <w:t xml:space="preserve">              (rate(grpc_server_handled_total{job="gitlab-gitaly",grpc_code!="OK"}[5m])) &gt; 0</w:t>
        <w:br/>
        <w:t xml:space="preserve">        for: 10m</w:t>
        <w:br/>
        <w:t xml:space="preserve">        labels: { severity: warning }</w:t>
        <w:br/>
        <w:t xml:space="preserve">        annotations:</w:t>
        <w:br/>
        <w:t xml:space="preserve">          summary: "Gitaly errors on {{ $labels.grpc_method }} (clone/push may fail)"</w:t>
        <w:br/>
        <w:br/>
        <w:t xml:space="preserve">      - alert: GitalyHighLatency</w:t>
        <w:br/>
        <w:t xml:space="preserve">        expr: histogram_quantile(0.99,</w:t>
        <w:br/>
        <w:t xml:space="preserve">              sum by (le) (rate(grpc_server_handling_seconds_bucket{job="gitlab-gitaly"}[5m]))) &gt; 1</w:t>
        <w:br/>
        <w:t xml:space="preserve">        for: 10m</w:t>
        <w:br/>
        <w:t xml:space="preserve">        labels: { severity: warning }</w:t>
        <w:br/>
        <w:t xml:space="preserve">        annotations:</w:t>
        <w:br/>
        <w:t xml:space="preserve">          summary: "Gitaly p99 git RPC latency &gt; 1s"</w:t>
        <w:br/>
        <w:br/>
        <w:t xml:space="preserve">      - alert: GitLab5xxErrors</w:t>
        <w:br/>
        <w:t xml:space="preserve">        expr: sum(rate(gitlab_workhorse_http_requests_total{job="gitlab-workhorse",code=~"5.."}[5m])) &gt; 0.1</w:t>
        <w:br/>
        <w:t xml:space="preserve">        for: 10m</w:t>
        <w:br/>
        <w:t xml:space="preserve">        labels: { severity: warning }</w:t>
        <w:br/>
        <w:t xml:space="preserve">        annotations:</w:t>
        <w:br/>
        <w:t xml:space="preserve">          summary: "GitLab serving 5xx responses"</w:t>
        <w:br/>
        <w:br/>
        <w:t xml:space="preserve">      - alert: GitLabSidekiqBacklog</w:t>
        <w:br/>
        <w:t xml:space="preserve">        expr: sum(sidekiq_queue_size{job="gitlab-sidekiq"}) &gt; 1000</w:t>
        <w:br/>
        <w:t xml:space="preserve">        for: 15m</w:t>
        <w:br/>
        <w:t xml:space="preserve">        labels: { severity: warning }</w:t>
        <w:br/>
        <w:t xml:space="preserve">        annotations:</w:t>
        <w:br/>
        <w:t xml:space="preserve">          summary: "GitLab Sidekiq backlog &gt; 1000 jobs"</w:t>
        <w:br/>
        <w:br/>
        <w:t xml:space="preserve">      - alert: GitLabUnreachable</w:t>
        <w:br/>
        <w:t xml:space="preserve">        expr: probe_success{job=~"gitlab-blackbox.*"} == 0</w:t>
        <w:br/>
        <w:t xml:space="preserve">        for: 3m</w:t>
        <w:br/>
        <w:t xml:space="preserve">        labels: { severity: critical }</w:t>
        <w:br/>
        <w:t xml:space="preserve">        annotations:</w:t>
        <w:br/>
        <w:t xml:space="preserve">          summary: "GitLab front door down: {{ $labels.instance }}"</w:t>
      </w:r>
    </w:p>
    <w:p>
      <w:pPr>
        <w:pStyle w:val="CodeBlock"/>
        <w:keepLines/>
        <w:shd w:fill="F5F7FA"/>
      </w:pPr>
      <w:r>
        <w:rPr>
          <w:rFonts w:ascii="Consolas" w:hAnsi="Consolas"/>
          <w:color w:val="202124"/>
          <w:sz w:val="16"/>
        </w:rPr>
        <w:t>sudo promtool check rules /etc/prometheus/rules/gitlab.yml</w:t>
        <w:br/>
        <w:t>sudo systemctl reload-or-restart prometheus</w:t>
      </w:r>
    </w:p>
    <w:p>
      <w:pPr>
        <w:pStyle w:val="Heading2"/>
        <w:keepNext/>
      </w:pPr>
      <w:r>
        <w:t>15.6 Grafana dashboards</w:t>
      </w:r>
    </w:p>
    <w:p>
      <w:pPr/>
      <w:r>
        <w:rPr>
          <w:rFonts w:ascii="Calibri" w:hAnsi="Calibri"/>
          <w:color w:val="1F2937"/>
          <w:sz w:val="22"/>
        </w:rPr>
        <w:t>Use the existing Prometheus data source, not the GitLab data-source plugin (that plugin queries the GitLab API for engineering activity and is out of scope for SCM health). Import GitLab's official dashboards from grafana.com (search 'GitLab Omnibus' / 'Gitaly'), or build panels from these queries:</w:t>
      </w:r>
    </w:p>
    <w:p>
      <w:pPr>
        <w:pStyle w:val="ListBullet"/>
        <w:spacing w:after="80" w:line="300" w:lineRule="auto"/>
        <w:ind w:left="540" w:hanging="271"/>
      </w:pPr>
      <w:r>
        <w:rPr>
          <w:rFonts w:ascii="Calibri" w:hAnsi="Calibri"/>
          <w:color w:val="1F2937"/>
          <w:sz w:val="21"/>
        </w:rPr>
        <w:t>Git RPC rate: sum(rate(grpc_server_handled_total{job="gitlab-gitaly"}[5m])) by (grpc_method)</w:t>
      </w:r>
    </w:p>
    <w:p>
      <w:pPr>
        <w:pStyle w:val="ListBullet"/>
        <w:spacing w:after="80" w:line="300" w:lineRule="auto"/>
        <w:ind w:left="540" w:hanging="271"/>
      </w:pPr>
      <w:r>
        <w:rPr>
          <w:rFonts w:ascii="Calibri" w:hAnsi="Calibri"/>
          <w:color w:val="1F2937"/>
          <w:sz w:val="21"/>
        </w:rPr>
        <w:t>Git RPC errors: sum(rate(grpc_server_handled_total{job="gitlab-gitaly",grpc_code!="OK"}[5m]))</w:t>
      </w:r>
    </w:p>
    <w:p>
      <w:pPr>
        <w:pStyle w:val="ListBullet"/>
        <w:spacing w:after="80" w:line="300" w:lineRule="auto"/>
        <w:ind w:left="540" w:hanging="271"/>
      </w:pPr>
      <w:r>
        <w:rPr>
          <w:rFonts w:ascii="Calibri" w:hAnsi="Calibri"/>
          <w:color w:val="1F2937"/>
          <w:sz w:val="21"/>
        </w:rPr>
        <w:t>Component up/down: up{service="gitlab"}</w:t>
      </w:r>
    </w:p>
    <w:p>
      <w:pPr>
        <w:pStyle w:val="ListBullet"/>
        <w:spacing w:after="80" w:line="300" w:lineRule="auto"/>
        <w:ind w:left="540" w:hanging="271"/>
      </w:pPr>
      <w:r>
        <w:rPr>
          <w:rFonts w:ascii="Calibri" w:hAnsi="Calibri"/>
          <w:color w:val="1F2937"/>
          <w:sz w:val="21"/>
        </w:rPr>
        <w:t>Repo disk free %: 100 * node_filesystem_avail_bytes{service="gitlab",mountpoint="&lt;GIT_DATA_MOUNT&gt;"} / node_filesystem_size_bytes{...}</w:t>
      </w:r>
    </w:p>
    <w:p>
      <w:pPr>
        <w:pStyle w:val="ListBullet"/>
        <w:spacing w:after="80" w:line="300" w:lineRule="auto"/>
        <w:ind w:left="540" w:hanging="271"/>
      </w:pPr>
      <w:r>
        <w:rPr>
          <w:rFonts w:ascii="Calibri" w:hAnsi="Calibri"/>
          <w:color w:val="1F2937"/>
          <w:sz w:val="21"/>
        </w:rPr>
        <w:t>Front-door reachability: probe_success{job=~"gitlab-blackbox.*"}</w:t>
      </w:r>
    </w:p>
    <w:p>
      <w:pPr>
        <w:pStyle w:val="Heading2"/>
        <w:keepNext/>
      </w:pPr>
      <w:r>
        <w:t>15.7 Acceptance</w:t>
      </w:r>
    </w:p>
    <w:p>
      <w:pPr>
        <w:pStyle w:val="ListBullet"/>
        <w:spacing w:after="80" w:line="300" w:lineRule="auto"/>
        <w:ind w:left="540" w:hanging="271"/>
      </w:pPr>
      <w:r>
        <w:rPr>
          <w:rFonts w:ascii="Calibri" w:hAnsi="Calibri"/>
          <w:color w:val="1F2937"/>
          <w:sz w:val="21"/>
        </w:rPr>
        <w:t>☐ GitLab owners applied 15.2 and gitlab-ctl reconfigure succeeded.</w:t>
      </w:r>
    </w:p>
    <w:p>
      <w:pPr>
        <w:pStyle w:val="ListBullet"/>
        <w:spacing w:after="80" w:line="300" w:lineRule="auto"/>
        <w:ind w:left="540" w:hanging="271"/>
      </w:pPr>
      <w:r>
        <w:rPr>
          <w:rFonts w:ascii="Calibri" w:hAnsi="Calibri"/>
          <w:color w:val="1F2937"/>
          <w:sz w:val="21"/>
        </w:rPr>
        <w:t>☐ All gitlab-* targets show UP in Prometheus.</w:t>
      </w:r>
    </w:p>
    <w:p>
      <w:pPr>
        <w:pStyle w:val="ListBullet"/>
        <w:spacing w:after="80" w:line="300" w:lineRule="auto"/>
        <w:ind w:left="540" w:hanging="271"/>
      </w:pPr>
      <w:r>
        <w:rPr>
          <w:rFonts w:ascii="Calibri" w:hAnsi="Calibri"/>
          <w:color w:val="1F2937"/>
          <w:sz w:val="21"/>
        </w:rPr>
        <w:t>☐ GitLabComponentDown tested: stop one exporter, alert fires, notification received.</w:t>
      </w:r>
    </w:p>
    <w:p>
      <w:pPr>
        <w:pStyle w:val="ListBullet"/>
        <w:spacing w:after="80" w:line="300" w:lineRule="auto"/>
        <w:ind w:left="540" w:hanging="271"/>
      </w:pPr>
      <w:r>
        <w:rPr>
          <w:rFonts w:ascii="Calibri" w:hAnsi="Calibri"/>
          <w:color w:val="1F2937"/>
          <w:sz w:val="21"/>
        </w:rPr>
        <w:t>☐ Repo disk alert points at the confirmed &lt;GIT_DATA_MOUNT&gt;.</w:t>
      </w:r>
    </w:p>
    <w:p>
      <w:pPr>
        <w:pStyle w:val="ListBullet"/>
        <w:spacing w:after="80" w:line="300" w:lineRule="auto"/>
        <w:ind w:left="540" w:hanging="271"/>
      </w:pPr>
      <w:r>
        <w:rPr>
          <w:rFonts w:ascii="Calibri" w:hAnsi="Calibri"/>
          <w:color w:val="1F2937"/>
          <w:sz w:val="21"/>
        </w:rPr>
        <w:t>☐ Blackbox HTTPS and SSH probes report probe_success == 1.</w:t>
      </w:r>
    </w:p>
    <w:p>
      <w:pPr>
        <w:pStyle w:val="ListBullet"/>
        <w:spacing w:after="80" w:line="300" w:lineRule="auto"/>
        <w:ind w:left="540" w:hanging="271"/>
      </w:pPr>
      <w:r>
        <w:rPr>
          <w:rFonts w:ascii="Calibri" w:hAnsi="Calibri"/>
          <w:color w:val="1F2937"/>
          <w:sz w:val="21"/>
        </w:rPr>
        <w:t>☐ Grafana dashboard renders git RPC, disk, and component health.</w:t>
      </w:r>
    </w:p>
    <w:p>
      <w:pPr>
        <w:pStyle w:val="ListBullet"/>
        <w:spacing w:after="80" w:line="300" w:lineRule="auto"/>
        <w:ind w:left="540" w:hanging="271"/>
      </w:pPr>
      <w:r>
        <w:rPr>
          <w:rFonts w:ascii="Calibri" w:hAnsi="Calibri"/>
          <w:color w:val="1F2937"/>
          <w:sz w:val="21"/>
        </w:rPr>
        <w:t>☐ A test SSH clone and HTTPS clone both succeed while dashboards show traffic.</w:t>
      </w:r>
    </w:p>
    <w:p>
      <w:pPr/>
      <w:r>
        <w:rPr>
          <w:rFonts w:ascii="Calibri" w:hAnsi="Calibri"/>
          <w:color w:val="1F2937"/>
          <w:sz w:val="22"/>
        </w:rPr>
        <w:t>Out of scope (SCM-only): CI/CD pipeline metrics, runner fleet, container registry, and DORA/engineering-activity metrics. Add later only if GitLab usage expands.</w:t>
      </w:r>
    </w:p>
    <w:p>
      <w:r>
        <w:br w:type="page"/>
      </w:r>
    </w:p>
    <w:p>
      <w:pPr>
        <w:pStyle w:val="Heading1"/>
        <w:keepNext/>
      </w:pPr>
      <w:r>
        <w:t>Appendix A — Command and configuration inventory</w:t>
      </w:r>
    </w:p>
    <w:tbl>
      <w:tblPr>
        <w:tblStyle w:val="TableGrid"/>
        <w:tblW w:type="dxa" w:w="9360"/>
        <w:jc w:val="left"/>
        <w:tblLayout w:type="fixed"/>
        <w:tblLook w:firstColumn="1" w:firstRow="1" w:lastColumn="0" w:lastRow="0" w:noHBand="0" w:noVBand="1" w:val="04A0"/>
        <w:tblInd w:w="120" w:type="dxa"/>
      </w:tblPr>
      <w:tblGrid>
        <w:gridCol w:w="2100"/>
        <w:gridCol w:w="2900"/>
        <w:gridCol w:w="2100"/>
        <w:gridCol w:w="2260"/>
      </w:tblGrid>
      <w:tr>
        <w:trPr>
          <w:tblHeader w:val="true"/>
        </w:trPr>
        <w:tc>
          <w:tcPr>
            <w:tcW w:type="dxa" w:w="21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Component</w:t>
            </w:r>
          </w:p>
        </w:tc>
        <w:tc>
          <w:tcPr>
            <w:tcW w:type="dxa" w:w="2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Configuration</w:t>
            </w:r>
          </w:p>
        </w:tc>
        <w:tc>
          <w:tcPr>
            <w:tcW w:type="dxa" w:w="21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Data</w:t>
            </w:r>
          </w:p>
        </w:tc>
        <w:tc>
          <w:tcPr>
            <w:tcW w:type="dxa" w:w="22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Service</w:t>
            </w:r>
          </w:p>
        </w:tc>
      </w:tr>
      <w:tr>
        <w:tc>
          <w:tcPr>
            <w:tcW w:type="dxa" w:w="2100"/>
          </w:tcPr>
          <w:p>
            <w:pPr>
              <w:spacing w:before="0" w:after="0" w:line="264" w:lineRule="auto"/>
              <w:jc w:val="left"/>
            </w:pPr>
            <w:r>
              <w:rPr>
                <w:rFonts w:ascii="Calibri" w:hAnsi="Calibri"/>
                <w:b w:val="0"/>
                <w:color w:val="1F2937"/>
                <w:sz w:val="18"/>
              </w:rPr>
              <w:t>PostgreSQL</w:t>
            </w:r>
          </w:p>
        </w:tc>
        <w:tc>
          <w:tcPr>
            <w:tcW w:type="dxa" w:w="2900"/>
          </w:tcPr>
          <w:p>
            <w:pPr>
              <w:spacing w:before="0" w:after="0" w:line="264" w:lineRule="auto"/>
              <w:jc w:val="left"/>
            </w:pPr>
            <w:r>
              <w:rPr>
                <w:rFonts w:ascii="Calibri" w:hAnsi="Calibri"/>
                <w:b w:val="0"/>
                <w:color w:val="1F2937"/>
                <w:sz w:val="18"/>
              </w:rPr>
              <w:t>/var/lib/pgsql/data/*.conf</w:t>
            </w:r>
          </w:p>
        </w:tc>
        <w:tc>
          <w:tcPr>
            <w:tcW w:type="dxa" w:w="2100"/>
          </w:tcPr>
          <w:p>
            <w:pPr>
              <w:spacing w:before="0" w:after="0" w:line="264" w:lineRule="auto"/>
              <w:jc w:val="left"/>
            </w:pPr>
            <w:r>
              <w:rPr>
                <w:rFonts w:ascii="Calibri" w:hAnsi="Calibri"/>
                <w:b w:val="0"/>
                <w:color w:val="1F2937"/>
                <w:sz w:val="18"/>
              </w:rPr>
              <w:t>/var/lib/pgsql/data</w:t>
            </w:r>
          </w:p>
        </w:tc>
        <w:tc>
          <w:tcPr>
            <w:tcW w:type="dxa" w:w="2260"/>
          </w:tcPr>
          <w:p>
            <w:pPr>
              <w:spacing w:before="0" w:after="0" w:line="264" w:lineRule="auto"/>
              <w:jc w:val="left"/>
            </w:pPr>
            <w:r>
              <w:rPr>
                <w:rFonts w:ascii="Calibri" w:hAnsi="Calibri"/>
                <w:b w:val="0"/>
                <w:color w:val="1F2937"/>
                <w:sz w:val="18"/>
              </w:rPr>
              <w:t>postgresql</w:t>
            </w:r>
          </w:p>
        </w:tc>
      </w:tr>
      <w:tr>
        <w:tc>
          <w:tcPr>
            <w:tcW w:type="dxa" w:w="2100"/>
          </w:tcPr>
          <w:p>
            <w:pPr>
              <w:spacing w:before="0" w:after="0" w:line="264" w:lineRule="auto"/>
              <w:jc w:val="left"/>
            </w:pPr>
            <w:r>
              <w:rPr>
                <w:rFonts w:ascii="Calibri" w:hAnsi="Calibri"/>
                <w:b w:val="0"/>
                <w:color w:val="1F2937"/>
                <w:sz w:val="18"/>
              </w:rPr>
              <w:t>Grafana</w:t>
            </w:r>
          </w:p>
        </w:tc>
        <w:tc>
          <w:tcPr>
            <w:tcW w:type="dxa" w:w="2900"/>
          </w:tcPr>
          <w:p>
            <w:pPr>
              <w:spacing w:before="0" w:after="0" w:line="264" w:lineRule="auto"/>
              <w:jc w:val="left"/>
            </w:pPr>
            <w:r>
              <w:rPr>
                <w:rFonts w:ascii="Calibri" w:hAnsi="Calibri"/>
                <w:b w:val="0"/>
                <w:color w:val="1F2937"/>
                <w:sz w:val="18"/>
              </w:rPr>
              <w:t>/etc/grafana/grafana.ini</w:t>
            </w:r>
          </w:p>
        </w:tc>
        <w:tc>
          <w:tcPr>
            <w:tcW w:type="dxa" w:w="2100"/>
          </w:tcPr>
          <w:p>
            <w:pPr>
              <w:spacing w:before="0" w:after="0" w:line="264" w:lineRule="auto"/>
              <w:jc w:val="left"/>
            </w:pPr>
            <w:r>
              <w:rPr>
                <w:rFonts w:ascii="Calibri" w:hAnsi="Calibri"/>
                <w:b w:val="0"/>
                <w:color w:val="1F2937"/>
                <w:sz w:val="18"/>
              </w:rPr>
              <w:t>PostgreSQL database</w:t>
            </w:r>
          </w:p>
        </w:tc>
        <w:tc>
          <w:tcPr>
            <w:tcW w:type="dxa" w:w="2260"/>
          </w:tcPr>
          <w:p>
            <w:pPr>
              <w:spacing w:before="0" w:after="0" w:line="264" w:lineRule="auto"/>
              <w:jc w:val="left"/>
            </w:pPr>
            <w:r>
              <w:rPr>
                <w:rFonts w:ascii="Calibri" w:hAnsi="Calibri"/>
                <w:b w:val="0"/>
                <w:color w:val="1F2937"/>
                <w:sz w:val="18"/>
              </w:rPr>
              <w:t>grafana-server</w:t>
            </w:r>
          </w:p>
        </w:tc>
      </w:tr>
      <w:tr>
        <w:tc>
          <w:tcPr>
            <w:tcW w:type="dxa" w:w="2100"/>
          </w:tcPr>
          <w:p>
            <w:pPr>
              <w:spacing w:before="0" w:after="0" w:line="264" w:lineRule="auto"/>
              <w:jc w:val="left"/>
            </w:pPr>
            <w:r>
              <w:rPr>
                <w:rFonts w:ascii="Calibri" w:hAnsi="Calibri"/>
                <w:b w:val="0"/>
                <w:color w:val="1F2937"/>
                <w:sz w:val="18"/>
              </w:rPr>
              <w:t>Grafana provisioning</w:t>
            </w:r>
          </w:p>
        </w:tc>
        <w:tc>
          <w:tcPr>
            <w:tcW w:type="dxa" w:w="2900"/>
          </w:tcPr>
          <w:p>
            <w:pPr>
              <w:spacing w:before="0" w:after="0" w:line="264" w:lineRule="auto"/>
              <w:jc w:val="left"/>
            </w:pPr>
            <w:r>
              <w:rPr>
                <w:rFonts w:ascii="Calibri" w:hAnsi="Calibri"/>
                <w:b w:val="0"/>
                <w:color w:val="1F2937"/>
                <w:sz w:val="18"/>
              </w:rPr>
              <w:t>/etc/grafana/provisioning</w:t>
            </w:r>
          </w:p>
        </w:tc>
        <w:tc>
          <w:tcPr>
            <w:tcW w:type="dxa" w:w="2100"/>
          </w:tcPr>
          <w:p>
            <w:pPr>
              <w:spacing w:before="0" w:after="0" w:line="264" w:lineRule="auto"/>
              <w:jc w:val="left"/>
            </w:pPr>
            <w:r>
              <w:rPr>
                <w:rFonts w:ascii="Calibri" w:hAnsi="Calibri"/>
                <w:b w:val="0"/>
                <w:color w:val="1F2937"/>
                <w:sz w:val="18"/>
              </w:rPr>
              <w:t>N/A</w:t>
            </w:r>
          </w:p>
        </w:tc>
        <w:tc>
          <w:tcPr>
            <w:tcW w:type="dxa" w:w="2260"/>
          </w:tcPr>
          <w:p>
            <w:pPr>
              <w:spacing w:before="0" w:after="0" w:line="264" w:lineRule="auto"/>
              <w:jc w:val="left"/>
            </w:pPr>
            <w:r>
              <w:rPr>
                <w:rFonts w:ascii="Calibri" w:hAnsi="Calibri"/>
                <w:b w:val="0"/>
                <w:color w:val="1F2937"/>
                <w:sz w:val="18"/>
              </w:rPr>
              <w:t>grafana-server</w:t>
            </w:r>
          </w:p>
        </w:tc>
      </w:tr>
      <w:tr>
        <w:tc>
          <w:tcPr>
            <w:tcW w:type="dxa" w:w="2100"/>
          </w:tcPr>
          <w:p>
            <w:pPr>
              <w:spacing w:before="0" w:after="0" w:line="264" w:lineRule="auto"/>
              <w:jc w:val="left"/>
            </w:pPr>
            <w:r>
              <w:rPr>
                <w:rFonts w:ascii="Calibri" w:hAnsi="Calibri"/>
                <w:b w:val="0"/>
                <w:color w:val="1F2937"/>
                <w:sz w:val="18"/>
              </w:rPr>
              <w:t>Prometheus</w:t>
            </w:r>
          </w:p>
        </w:tc>
        <w:tc>
          <w:tcPr>
            <w:tcW w:type="dxa" w:w="2900"/>
          </w:tcPr>
          <w:p>
            <w:pPr>
              <w:spacing w:before="0" w:after="0" w:line="264" w:lineRule="auto"/>
              <w:jc w:val="left"/>
            </w:pPr>
            <w:r>
              <w:rPr>
                <w:rFonts w:ascii="Calibri" w:hAnsi="Calibri"/>
                <w:b w:val="0"/>
                <w:color w:val="1F2937"/>
                <w:sz w:val="18"/>
              </w:rPr>
              <w:t>/etc/prometheus</w:t>
            </w:r>
          </w:p>
        </w:tc>
        <w:tc>
          <w:tcPr>
            <w:tcW w:type="dxa" w:w="2100"/>
          </w:tcPr>
          <w:p>
            <w:pPr>
              <w:spacing w:before="0" w:after="0" w:line="264" w:lineRule="auto"/>
              <w:jc w:val="left"/>
            </w:pPr>
            <w:r>
              <w:rPr>
                <w:rFonts w:ascii="Calibri" w:hAnsi="Calibri"/>
                <w:b w:val="0"/>
                <w:color w:val="1F2937"/>
                <w:sz w:val="18"/>
              </w:rPr>
              <w:t>/u01/prometheus</w:t>
            </w:r>
          </w:p>
        </w:tc>
        <w:tc>
          <w:tcPr>
            <w:tcW w:type="dxa" w:w="2260"/>
          </w:tcPr>
          <w:p>
            <w:pPr>
              <w:spacing w:before="0" w:after="0" w:line="264" w:lineRule="auto"/>
              <w:jc w:val="left"/>
            </w:pPr>
            <w:r>
              <w:rPr>
                <w:rFonts w:ascii="Calibri" w:hAnsi="Calibri"/>
                <w:b w:val="0"/>
                <w:color w:val="1F2937"/>
                <w:sz w:val="18"/>
              </w:rPr>
              <w:t>prometheus</w:t>
            </w:r>
          </w:p>
        </w:tc>
      </w:tr>
      <w:tr>
        <w:tc>
          <w:tcPr>
            <w:tcW w:type="dxa" w:w="2100"/>
          </w:tcPr>
          <w:p>
            <w:pPr>
              <w:spacing w:before="0" w:after="0" w:line="264" w:lineRule="auto"/>
              <w:jc w:val="left"/>
            </w:pPr>
            <w:r>
              <w:rPr>
                <w:rFonts w:ascii="Calibri" w:hAnsi="Calibri"/>
                <w:b w:val="0"/>
                <w:color w:val="1F2937"/>
                <w:sz w:val="18"/>
              </w:rPr>
              <w:t>Alertmanager</w:t>
            </w:r>
          </w:p>
        </w:tc>
        <w:tc>
          <w:tcPr>
            <w:tcW w:type="dxa" w:w="2900"/>
          </w:tcPr>
          <w:p>
            <w:pPr>
              <w:spacing w:before="0" w:after="0" w:line="264" w:lineRule="auto"/>
              <w:jc w:val="left"/>
            </w:pPr>
            <w:r>
              <w:rPr>
                <w:rFonts w:ascii="Calibri" w:hAnsi="Calibri"/>
                <w:b w:val="0"/>
                <w:color w:val="1F2937"/>
                <w:sz w:val="18"/>
              </w:rPr>
              <w:t>/etc/alertmanager</w:t>
            </w:r>
          </w:p>
        </w:tc>
        <w:tc>
          <w:tcPr>
            <w:tcW w:type="dxa" w:w="2100"/>
          </w:tcPr>
          <w:p>
            <w:pPr>
              <w:spacing w:before="0" w:after="0" w:line="264" w:lineRule="auto"/>
              <w:jc w:val="left"/>
            </w:pPr>
            <w:r>
              <w:rPr>
                <w:rFonts w:ascii="Calibri" w:hAnsi="Calibri"/>
                <w:b w:val="0"/>
                <w:color w:val="1F2937"/>
                <w:sz w:val="18"/>
              </w:rPr>
              <w:t>/var/lib/alertmanager</w:t>
            </w:r>
          </w:p>
        </w:tc>
        <w:tc>
          <w:tcPr>
            <w:tcW w:type="dxa" w:w="2260"/>
          </w:tcPr>
          <w:p>
            <w:pPr>
              <w:spacing w:before="0" w:after="0" w:line="264" w:lineRule="auto"/>
              <w:jc w:val="left"/>
            </w:pPr>
            <w:r>
              <w:rPr>
                <w:rFonts w:ascii="Calibri" w:hAnsi="Calibri"/>
                <w:b w:val="0"/>
                <w:color w:val="1F2937"/>
                <w:sz w:val="18"/>
              </w:rPr>
              <w:t>alertmanager</w:t>
            </w:r>
          </w:p>
        </w:tc>
      </w:tr>
      <w:tr>
        <w:tc>
          <w:tcPr>
            <w:tcW w:type="dxa" w:w="2100"/>
          </w:tcPr>
          <w:p>
            <w:pPr>
              <w:spacing w:before="0" w:after="0" w:line="264" w:lineRule="auto"/>
              <w:jc w:val="left"/>
            </w:pPr>
            <w:r>
              <w:rPr>
                <w:rFonts w:ascii="Calibri" w:hAnsi="Calibri"/>
                <w:b w:val="0"/>
                <w:color w:val="1F2937"/>
                <w:sz w:val="18"/>
              </w:rPr>
              <w:t>Node Exporter</w:t>
            </w:r>
          </w:p>
        </w:tc>
        <w:tc>
          <w:tcPr>
            <w:tcW w:type="dxa" w:w="2900"/>
          </w:tcPr>
          <w:p>
            <w:pPr>
              <w:spacing w:before="0" w:after="0" w:line="264" w:lineRule="auto"/>
              <w:jc w:val="left"/>
            </w:pPr>
            <w:r>
              <w:rPr>
                <w:rFonts w:ascii="Calibri" w:hAnsi="Calibri"/>
                <w:b w:val="0"/>
                <w:color w:val="1F2937"/>
                <w:sz w:val="18"/>
              </w:rPr>
              <w:t>systemd unit</w:t>
            </w:r>
          </w:p>
        </w:tc>
        <w:tc>
          <w:tcPr>
            <w:tcW w:type="dxa" w:w="2100"/>
          </w:tcPr>
          <w:p>
            <w:pPr>
              <w:spacing w:before="0" w:after="0" w:line="264" w:lineRule="auto"/>
              <w:jc w:val="left"/>
            </w:pPr>
            <w:r>
              <w:rPr>
                <w:rFonts w:ascii="Calibri" w:hAnsi="Calibri"/>
                <w:b w:val="0"/>
                <w:color w:val="1F2937"/>
                <w:sz w:val="18"/>
              </w:rPr>
              <w:t>N/A</w:t>
            </w:r>
          </w:p>
        </w:tc>
        <w:tc>
          <w:tcPr>
            <w:tcW w:type="dxa" w:w="2260"/>
          </w:tcPr>
          <w:p>
            <w:pPr>
              <w:spacing w:before="0" w:after="0" w:line="264" w:lineRule="auto"/>
              <w:jc w:val="left"/>
            </w:pPr>
            <w:r>
              <w:rPr>
                <w:rFonts w:ascii="Calibri" w:hAnsi="Calibri"/>
                <w:b w:val="0"/>
                <w:color w:val="1F2937"/>
                <w:sz w:val="18"/>
              </w:rPr>
              <w:t>node_exporter</w:t>
            </w:r>
          </w:p>
        </w:tc>
      </w:tr>
      <w:tr>
        <w:tc>
          <w:tcPr>
            <w:tcW w:type="dxa" w:w="2100"/>
          </w:tcPr>
          <w:p>
            <w:pPr>
              <w:spacing w:before="0" w:after="0" w:line="264" w:lineRule="auto"/>
              <w:jc w:val="left"/>
            </w:pPr>
            <w:r>
              <w:rPr>
                <w:rFonts w:ascii="Calibri" w:hAnsi="Calibri"/>
                <w:b w:val="0"/>
                <w:color w:val="1F2937"/>
                <w:sz w:val="18"/>
              </w:rPr>
              <w:t>Blackbox Exporter</w:t>
            </w:r>
          </w:p>
        </w:tc>
        <w:tc>
          <w:tcPr>
            <w:tcW w:type="dxa" w:w="2900"/>
          </w:tcPr>
          <w:p>
            <w:pPr>
              <w:spacing w:before="0" w:after="0" w:line="264" w:lineRule="auto"/>
              <w:jc w:val="left"/>
            </w:pPr>
            <w:r>
              <w:rPr>
                <w:rFonts w:ascii="Calibri" w:hAnsi="Calibri"/>
                <w:b w:val="0"/>
                <w:color w:val="1F2937"/>
                <w:sz w:val="18"/>
              </w:rPr>
              <w:t>/etc/blackbox_exporter/blackbox.yml</w:t>
            </w:r>
          </w:p>
        </w:tc>
        <w:tc>
          <w:tcPr>
            <w:tcW w:type="dxa" w:w="2100"/>
          </w:tcPr>
          <w:p>
            <w:pPr>
              <w:spacing w:before="0" w:after="0" w:line="264" w:lineRule="auto"/>
              <w:jc w:val="left"/>
            </w:pPr>
            <w:r>
              <w:rPr>
                <w:rFonts w:ascii="Calibri" w:hAnsi="Calibri"/>
                <w:b w:val="0"/>
                <w:color w:val="1F2937"/>
                <w:sz w:val="18"/>
              </w:rPr>
              <w:t>N/A</w:t>
            </w:r>
          </w:p>
        </w:tc>
        <w:tc>
          <w:tcPr>
            <w:tcW w:type="dxa" w:w="2260"/>
          </w:tcPr>
          <w:p>
            <w:pPr>
              <w:spacing w:before="0" w:after="0" w:line="264" w:lineRule="auto"/>
              <w:jc w:val="left"/>
            </w:pPr>
            <w:r>
              <w:rPr>
                <w:rFonts w:ascii="Calibri" w:hAnsi="Calibri"/>
                <w:b w:val="0"/>
                <w:color w:val="1F2937"/>
                <w:sz w:val="18"/>
              </w:rPr>
              <w:t>blackbox_exporter</w:t>
            </w:r>
          </w:p>
        </w:tc>
      </w:tr>
    </w:tbl>
    <w:p>
      <w:pPr>
        <w:spacing w:after="40"/>
      </w:pPr>
    </w:p>
    <w:p>
      <w:pPr>
        <w:pStyle w:val="Heading1"/>
        <w:keepNext/>
      </w:pPr>
      <w:r>
        <w:t>Appendix B — Troubleshooting quick reference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Symptom</w:t>
            </w:r>
          </w:p>
        </w:tc>
        <w:tc>
          <w:tcPr>
            <w:tcW w:type="dxa" w:w="65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Checks</w:t>
            </w:r>
          </w:p>
        </w:tc>
      </w:tr>
      <w:tr>
        <w:tc>
          <w:tcPr>
            <w:tcW w:type="dxa" w:w="2800"/>
          </w:tcPr>
          <w:p>
            <w:pPr>
              <w:spacing w:before="0" w:after="0" w:line="264" w:lineRule="auto"/>
              <w:jc w:val="left"/>
            </w:pPr>
            <w:r>
              <w:rPr>
                <w:rFonts w:ascii="Calibri" w:hAnsi="Calibri"/>
                <w:b w:val="0"/>
                <w:color w:val="1F2937"/>
                <w:sz w:val="18"/>
              </w:rPr>
              <w:t>Grafana database error</w:t>
            </w:r>
          </w:p>
        </w:tc>
        <w:tc>
          <w:tcPr>
            <w:tcW w:type="dxa" w:w="6560"/>
          </w:tcPr>
          <w:p>
            <w:pPr>
              <w:spacing w:before="0" w:after="0" w:line="264" w:lineRule="auto"/>
              <w:jc w:val="left"/>
            </w:pPr>
            <w:r>
              <w:rPr>
                <w:rFonts w:ascii="Calibri" w:hAnsi="Calibri"/>
                <w:b w:val="0"/>
                <w:color w:val="1F2937"/>
                <w:sz w:val="18"/>
              </w:rPr>
              <w:t>Test PostgreSQL login on 127.0.0.1; inspect Grafana logs; verify password file, ssl_mode, and pg_hba.conf.</w:t>
            </w:r>
          </w:p>
        </w:tc>
      </w:tr>
      <w:tr>
        <w:tc>
          <w:tcPr>
            <w:tcW w:type="dxa" w:w="2800"/>
          </w:tcPr>
          <w:p>
            <w:pPr>
              <w:spacing w:before="0" w:after="0" w:line="264" w:lineRule="auto"/>
              <w:jc w:val="left"/>
            </w:pPr>
            <w:r>
              <w:rPr>
                <w:rFonts w:ascii="Calibri" w:hAnsi="Calibri"/>
                <w:b w:val="0"/>
                <w:color w:val="1F2937"/>
                <w:sz w:val="18"/>
              </w:rPr>
              <w:t>Grafana dashboard has no data</w:t>
            </w:r>
          </w:p>
        </w:tc>
        <w:tc>
          <w:tcPr>
            <w:tcW w:type="dxa" w:w="6560"/>
          </w:tcPr>
          <w:p>
            <w:pPr>
              <w:spacing w:before="0" w:after="0" w:line="264" w:lineRule="auto"/>
              <w:jc w:val="left"/>
            </w:pPr>
            <w:r>
              <w:rPr>
                <w:rFonts w:ascii="Calibri" w:hAnsi="Calibri"/>
                <w:b w:val="0"/>
                <w:color w:val="1F2937"/>
                <w:sz w:val="18"/>
              </w:rPr>
              <w:t>Check Prometheus readiness on 9090; confirm the data source URL is http://127.0.0.1:9090; inspect target status.</w:t>
            </w:r>
          </w:p>
        </w:tc>
      </w:tr>
      <w:tr>
        <w:tc>
          <w:tcPr>
            <w:tcW w:type="dxa" w:w="2800"/>
          </w:tcPr>
          <w:p>
            <w:pPr>
              <w:spacing w:before="0" w:after="0" w:line="264" w:lineRule="auto"/>
              <w:jc w:val="left"/>
            </w:pPr>
            <w:r>
              <w:rPr>
                <w:rFonts w:ascii="Calibri" w:hAnsi="Calibri"/>
                <w:b w:val="0"/>
                <w:color w:val="1F2937"/>
                <w:sz w:val="18"/>
              </w:rPr>
              <w:t>Prometheus will not start</w:t>
            </w:r>
          </w:p>
        </w:tc>
        <w:tc>
          <w:tcPr>
            <w:tcW w:type="dxa" w:w="6560"/>
          </w:tcPr>
          <w:p>
            <w:pPr>
              <w:spacing w:before="0" w:after="0" w:line="264" w:lineRule="auto"/>
              <w:jc w:val="left"/>
            </w:pPr>
            <w:r>
              <w:rPr>
                <w:rFonts w:ascii="Calibri" w:hAnsi="Calibri"/>
                <w:b w:val="0"/>
                <w:color w:val="1F2937"/>
                <w:sz w:val="18"/>
              </w:rPr>
              <w:t>Run promtool; check ownership, retention value, disk space, and systemd logs.</w:t>
            </w:r>
          </w:p>
        </w:tc>
      </w:tr>
      <w:tr>
        <w:tc>
          <w:tcPr>
            <w:tcW w:type="dxa" w:w="2800"/>
          </w:tcPr>
          <w:p>
            <w:pPr>
              <w:spacing w:before="0" w:after="0" w:line="264" w:lineRule="auto"/>
              <w:jc w:val="left"/>
            </w:pPr>
            <w:r>
              <w:rPr>
                <w:rFonts w:ascii="Calibri" w:hAnsi="Calibri"/>
                <w:b w:val="0"/>
                <w:color w:val="1F2937"/>
                <w:sz w:val="18"/>
              </w:rPr>
              <w:t>Target DOWN</w:t>
            </w:r>
          </w:p>
        </w:tc>
        <w:tc>
          <w:tcPr>
            <w:tcW w:type="dxa" w:w="6560"/>
          </w:tcPr>
          <w:p>
            <w:pPr>
              <w:spacing w:before="0" w:after="0" w:line="264" w:lineRule="auto"/>
              <w:jc w:val="left"/>
            </w:pPr>
            <w:r>
              <w:rPr>
                <w:rFonts w:ascii="Calibri" w:hAnsi="Calibri"/>
                <w:b w:val="0"/>
                <w:color w:val="1F2937"/>
                <w:sz w:val="18"/>
              </w:rPr>
              <w:t>Test the endpoint from the monitoring server; check firewall, authentication, certificate, and application health.</w:t>
            </w:r>
          </w:p>
        </w:tc>
      </w:tr>
      <w:tr>
        <w:tc>
          <w:tcPr>
            <w:tcW w:type="dxa" w:w="2800"/>
          </w:tcPr>
          <w:p>
            <w:pPr>
              <w:spacing w:before="0" w:after="0" w:line="264" w:lineRule="auto"/>
              <w:jc w:val="left"/>
            </w:pPr>
            <w:r>
              <w:rPr>
                <w:rFonts w:ascii="Calibri" w:hAnsi="Calibri"/>
                <w:b w:val="0"/>
                <w:color w:val="1F2937"/>
                <w:sz w:val="18"/>
              </w:rPr>
              <w:t>No notifications</w:t>
            </w:r>
          </w:p>
        </w:tc>
        <w:tc>
          <w:tcPr>
            <w:tcW w:type="dxa" w:w="6560"/>
          </w:tcPr>
          <w:p>
            <w:pPr>
              <w:spacing w:before="0" w:after="0" w:line="264" w:lineRule="auto"/>
              <w:jc w:val="left"/>
            </w:pPr>
            <w:r>
              <w:rPr>
                <w:rFonts w:ascii="Calibri" w:hAnsi="Calibri"/>
                <w:b w:val="0"/>
                <w:color w:val="1F2937"/>
                <w:sz w:val="18"/>
              </w:rPr>
              <w:t>Check Alertmanager health, the receiver configuration, and the approved channel credentials.</w:t>
            </w:r>
          </w:p>
        </w:tc>
      </w:tr>
      <w:tr>
        <w:tc>
          <w:tcPr>
            <w:tcW w:type="dxa" w:w="2800"/>
          </w:tcPr>
          <w:p>
            <w:pPr>
              <w:spacing w:before="0" w:after="0" w:line="264" w:lineRule="auto"/>
              <w:jc w:val="left"/>
            </w:pPr>
            <w:r>
              <w:rPr>
                <w:rFonts w:ascii="Calibri" w:hAnsi="Calibri"/>
                <w:b w:val="0"/>
                <w:color w:val="1F2937"/>
                <w:sz w:val="18"/>
              </w:rPr>
              <w:t>Grafana unreachable via URL</w:t>
            </w:r>
          </w:p>
        </w:tc>
        <w:tc>
          <w:tcPr>
            <w:tcW w:type="dxa" w:w="6560"/>
          </w:tcPr>
          <w:p>
            <w:pPr>
              <w:spacing w:before="0" w:after="0" w:line="264" w:lineRule="auto"/>
              <w:jc w:val="left"/>
            </w:pPr>
            <w:r>
              <w:rPr>
                <w:rFonts w:ascii="Calibri" w:hAnsi="Calibri"/>
                <w:b w:val="0"/>
                <w:color w:val="1F2937"/>
                <w:sz w:val="18"/>
              </w:rPr>
              <w:t>Confirm Grafana listens on 0.0.0.0:3000, firewall allows the LB, and the load balancer health check passes.</w:t>
            </w:r>
          </w:p>
        </w:tc>
      </w:tr>
      <w:tr>
        <w:tc>
          <w:tcPr>
            <w:tcW w:type="dxa" w:w="2800"/>
          </w:tcPr>
          <w:p>
            <w:pPr>
              <w:spacing w:before="0" w:after="0" w:line="264" w:lineRule="auto"/>
              <w:jc w:val="left"/>
            </w:pPr>
            <w:r>
              <w:rPr>
                <w:rFonts w:ascii="Calibri" w:hAnsi="Calibri"/>
                <w:b w:val="0"/>
                <w:color w:val="1F2937"/>
                <w:sz w:val="18"/>
              </w:rPr>
              <w:t>Login redirects to wrong scheme</w:t>
            </w:r>
          </w:p>
        </w:tc>
        <w:tc>
          <w:tcPr>
            <w:tcW w:type="dxa" w:w="6560"/>
          </w:tcPr>
          <w:p>
            <w:pPr>
              <w:spacing w:before="0" w:after="0" w:line="264" w:lineRule="auto"/>
              <w:jc w:val="left"/>
            </w:pPr>
            <w:r>
              <w:rPr>
                <w:rFonts w:ascii="Calibri" w:hAnsi="Calibri"/>
                <w:b w:val="0"/>
                <w:color w:val="1F2937"/>
                <w:sz w:val="18"/>
              </w:rPr>
              <w:t>Confirm root_url uses https and the LB forwards X-Forwarded-Proto: https.</w:t>
            </w:r>
          </w:p>
        </w:tc>
      </w:tr>
    </w:tbl>
    <w:p>
      <w:pPr>
        <w:spacing w:after="40"/>
      </w:pPr>
    </w:p>
    <w:p>
      <w:pPr>
        <w:pStyle w:val="Heading1"/>
        <w:keepNext/>
      </w:pPr>
      <w:r>
        <w:t>Appendix C — Authoritative references</w:t>
      </w:r>
    </w:p>
    <w:p>
      <w:pPr/>
      <w:r>
        <w:rPr>
          <w:rFonts w:ascii="Calibri" w:hAnsi="Calibri"/>
          <w:b/>
          <w:color w:val="1F2937"/>
          <w:sz w:val="20"/>
        </w:rPr>
        <w:t xml:space="preserve">Grafana RHEL installation: </w:t>
      </w:r>
      <w:r>
        <w:rPr>
          <w:rFonts w:ascii="Calibri" w:hAnsi="Calibri"/>
          <w:color w:val="2E74B5"/>
          <w:sz w:val="19"/>
        </w:rPr>
        <w:t>https://grafana.com/docs/grafana/latest/setup-grafana/installation/redhat-rhel-fedora/</w:t>
      </w:r>
    </w:p>
    <w:p>
      <w:pPr/>
      <w:r>
        <w:rPr>
          <w:rFonts w:ascii="Calibri" w:hAnsi="Calibri"/>
          <w:b/>
          <w:color w:val="1F2937"/>
          <w:sz w:val="20"/>
        </w:rPr>
        <w:t xml:space="preserve">Grafana configuration: </w:t>
      </w:r>
      <w:r>
        <w:rPr>
          <w:rFonts w:ascii="Calibri" w:hAnsi="Calibri"/>
          <w:color w:val="2E74B5"/>
          <w:sz w:val="19"/>
        </w:rPr>
        <w:t>https://grafana.com/docs/grafana/latest/setup-grafana/configure-grafana/</w:t>
      </w:r>
    </w:p>
    <w:p>
      <w:pPr/>
      <w:r>
        <w:rPr>
          <w:rFonts w:ascii="Calibri" w:hAnsi="Calibri"/>
          <w:b/>
          <w:color w:val="1F2937"/>
          <w:sz w:val="20"/>
        </w:rPr>
        <w:t xml:space="preserve">Grafana database setup: </w:t>
      </w:r>
      <w:r>
        <w:rPr>
          <w:rFonts w:ascii="Calibri" w:hAnsi="Calibri"/>
          <w:color w:val="2E74B5"/>
          <w:sz w:val="19"/>
        </w:rPr>
        <w:t>https://grafana.com/docs/grafana/latest/setup-grafana/configure-grafana/#database</w:t>
      </w:r>
    </w:p>
    <w:p>
      <w:pPr/>
      <w:r>
        <w:rPr>
          <w:rFonts w:ascii="Calibri" w:hAnsi="Calibri"/>
          <w:b/>
          <w:color w:val="1F2937"/>
          <w:sz w:val="20"/>
        </w:rPr>
        <w:t xml:space="preserve">Grafana backup: </w:t>
      </w:r>
      <w:r>
        <w:rPr>
          <w:rFonts w:ascii="Calibri" w:hAnsi="Calibri"/>
          <w:color w:val="2E74B5"/>
          <w:sz w:val="19"/>
        </w:rPr>
        <w:t>https://grafana.com/docs/grafana/latest/administration/back-up-grafana/</w:t>
      </w:r>
    </w:p>
    <w:p>
      <w:pPr/>
      <w:r>
        <w:rPr>
          <w:rFonts w:ascii="Calibri" w:hAnsi="Calibri"/>
          <w:b/>
          <w:color w:val="1F2937"/>
          <w:sz w:val="20"/>
        </w:rPr>
        <w:t xml:space="preserve">Prometheus downloads: </w:t>
      </w:r>
      <w:r>
        <w:rPr>
          <w:rFonts w:ascii="Calibri" w:hAnsi="Calibri"/>
          <w:color w:val="2E74B5"/>
          <w:sz w:val="19"/>
        </w:rPr>
        <w:t>https://prometheus.io/download/</w:t>
      </w:r>
    </w:p>
    <w:p>
      <w:pPr/>
      <w:r>
        <w:rPr>
          <w:rFonts w:ascii="Calibri" w:hAnsi="Calibri"/>
          <w:b/>
          <w:color w:val="1F2937"/>
          <w:sz w:val="20"/>
        </w:rPr>
        <w:t xml:space="preserve">Prometheus storage: </w:t>
      </w:r>
      <w:r>
        <w:rPr>
          <w:rFonts w:ascii="Calibri" w:hAnsi="Calibri"/>
          <w:color w:val="2E74B5"/>
          <w:sz w:val="19"/>
        </w:rPr>
        <w:t>https://prometheus.io/docs/prometheus/latest/storage/</w:t>
      </w:r>
    </w:p>
    <w:p>
      <w:pPr/>
      <w:r>
        <w:rPr>
          <w:rFonts w:ascii="Calibri" w:hAnsi="Calibri"/>
          <w:b/>
          <w:color w:val="1F2937"/>
          <w:sz w:val="20"/>
        </w:rPr>
        <w:t xml:space="preserve">Prometheus security model: </w:t>
      </w:r>
      <w:r>
        <w:rPr>
          <w:rFonts w:ascii="Calibri" w:hAnsi="Calibri"/>
          <w:color w:val="2E74B5"/>
          <w:sz w:val="19"/>
        </w:rPr>
        <w:t>https://prometheus.io/docs/operating/security/</w:t>
      </w:r>
    </w:p>
    <w:p>
      <w:pPr/>
      <w:r>
        <w:rPr>
          <w:rFonts w:ascii="Calibri" w:hAnsi="Calibri"/>
          <w:b/>
          <w:color w:val="1F2937"/>
          <w:sz w:val="20"/>
        </w:rPr>
        <w:t xml:space="preserve">Alertmanager configuration: </w:t>
      </w:r>
      <w:r>
        <w:rPr>
          <w:rFonts w:ascii="Calibri" w:hAnsi="Calibri"/>
          <w:color w:val="2E74B5"/>
          <w:sz w:val="19"/>
        </w:rPr>
        <w:t>https://prometheus.io/docs/alerting/latest/configuration/</w:t>
      </w:r>
    </w:p>
    <w:p>
      <w:pPr/>
      <w:r>
        <w:rPr>
          <w:rFonts w:ascii="Calibri" w:hAnsi="Calibri"/>
          <w:b/>
          <w:color w:val="1F2937"/>
          <w:sz w:val="20"/>
        </w:rPr>
        <w:t xml:space="preserve">RHEL 9 PostgreSQL installation: </w:t>
      </w:r>
      <w:r>
        <w:rPr>
          <w:rFonts w:ascii="Calibri" w:hAnsi="Calibri"/>
          <w:color w:val="2E74B5"/>
          <w:sz w:val="19"/>
        </w:rPr>
        <w:t>https://docs.redhat.com/en/documentation/red_hat_enterprise_linux/9/html/configuring_and_using_database_servers/using-postgresql_configuring-and-using-database-servers</w:t>
      </w:r>
    </w:p>
    <w:p>
      <w:pPr/>
      <w:r>
        <w:rPr>
          <w:rFonts w:ascii="Calibri" w:hAnsi="Calibri"/>
          <w:b/>
          <w:color w:val="1F2937"/>
          <w:sz w:val="20"/>
        </w:rPr>
        <w:t xml:space="preserve">PostgreSQL backup and restore: </w:t>
      </w:r>
      <w:r>
        <w:rPr>
          <w:rFonts w:ascii="Calibri" w:hAnsi="Calibri"/>
          <w:color w:val="2E74B5"/>
          <w:sz w:val="19"/>
        </w:rPr>
        <w:t>https://www.postgresql.org/docs/16/backup.html</w:t>
      </w:r>
    </w:p>
    <w:p>
      <w:pPr/>
      <w:r>
        <w:rPr>
          <w:rFonts w:ascii="Calibri" w:hAnsi="Calibri"/>
          <w:b/>
          <w:color w:val="1F2937"/>
          <w:sz w:val="20"/>
        </w:rPr>
        <w:t xml:space="preserve">GitLab Prometheus monitoring: </w:t>
      </w:r>
      <w:r>
        <w:rPr>
          <w:rFonts w:ascii="Calibri" w:hAnsi="Calibri"/>
          <w:color w:val="2E74B5"/>
          <w:sz w:val="19"/>
        </w:rPr>
        <w:t>https://docs.gitlab.com/administration/monitoring/prometheus/</w:t>
      </w:r>
    </w:p>
    <w:p>
      <w:pPr/>
      <w:r>
        <w:rPr>
          <w:rFonts w:ascii="Calibri" w:hAnsi="Calibri"/>
          <w:b/>
          <w:color w:val="1F2937"/>
          <w:sz w:val="20"/>
        </w:rPr>
        <w:t xml:space="preserve">Jenkins Prometheus plugin: </w:t>
      </w:r>
      <w:r>
        <w:rPr>
          <w:rFonts w:ascii="Calibri" w:hAnsi="Calibri"/>
          <w:color w:val="2E74B5"/>
          <w:sz w:val="19"/>
        </w:rPr>
        <w:t>https://plugins.jenkins.io/prometheus/</w:t>
      </w:r>
    </w:p>
    <w:p>
      <w:pPr/>
      <w:r>
        <w:rPr>
          <w:rFonts w:ascii="Calibri" w:hAnsi="Calibri"/>
          <w:b/>
          <w:color w:val="1F2937"/>
          <w:sz w:val="20"/>
        </w:rPr>
        <w:t xml:space="preserve">SonarQube Web API: </w:t>
      </w:r>
      <w:r>
        <w:rPr>
          <w:rFonts w:ascii="Calibri" w:hAnsi="Calibri"/>
          <w:color w:val="2E74B5"/>
          <w:sz w:val="19"/>
        </w:rPr>
        <w:t>https://docs.sonarsource.com/sonarqube-server/extension-guide/web-api</w:t>
      </w:r>
    </w:p>
    <w:p>
      <w:pPr/>
      <w:r>
        <w:rPr>
          <w:rFonts w:ascii="Calibri" w:hAnsi="Calibri"/>
          <w:b/>
          <w:color w:val="1F2937"/>
          <w:sz w:val="20"/>
        </w:rPr>
        <w:t xml:space="preserve">Nexus Prometheus metrics: </w:t>
      </w:r>
      <w:r>
        <w:rPr>
          <w:rFonts w:ascii="Calibri" w:hAnsi="Calibri"/>
          <w:color w:val="2E74B5"/>
          <w:sz w:val="19"/>
        </w:rPr>
        <w:t>https://help.sonatype.com/en/prometheus.html</w:t>
      </w:r>
    </w:p>
    <w:p>
      <w:pPr>
        <w:pStyle w:val="Callout"/>
        <w:shd w:fill="E8EEF5"/>
      </w:pPr>
      <w:r>
        <w:rPr>
          <w:rFonts w:ascii="Calibri" w:hAnsi="Calibri"/>
          <w:b/>
          <w:color w:val="1F4E78"/>
          <w:sz w:val="20"/>
        </w:rPr>
        <w:t xml:space="preserve">Version note: </w:t>
      </w:r>
      <w:r>
        <w:rPr>
          <w:rFonts w:ascii="Calibri" w:hAnsi="Calibri"/>
          <w:color w:val="1F2937"/>
          <w:sz w:val="20"/>
        </w:rPr>
        <w:t>This runbook pins Prometheus 3.13.1 LTS (supported to 31 July 2027), Alertmanager 0.33.1, and Node Exporter 1.12.1, verified against the official release checksums on 23 July 2026. The earlier 3.5 LTS line reaches end of support on 31 July 2026 and should not be used for a new build. Revalidate versions and checksums immediately before production installation.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0D5DD"/>
      </w:pBdr>
    </w:pPr>
    <w:r>
      <w:rPr>
        <w:rFonts w:ascii="Calibri" w:hAnsi="Calibri"/>
        <w:b/>
        <w:color w:val="667085"/>
        <w:sz w:val="18"/>
      </w:rPr>
      <w:t>Operations Runbook  |  Grafana Monitoring Platform  |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73" w:right="173"/>
    </w:pPr>
    <w:rPr>
      <w:rFonts w:ascii="Consolas" w:hAnsi="Consolas"/>
      <w:sz w:val="16"/>
    </w:rPr>
  </w:style>
  <w:style w:type="paragraph" w:customStyle="1" w:styleId="Callout">
    <w:name w:val="Callout"/>
    <w:pPr>
      <w:spacing w:before="80" w:after="160" w:line="276" w:lineRule="auto"/>
      <w:ind w:left="173" w:right="173"/>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Monitoring Platform Production Installation Runbook</dc:title>
  <dc:subject>RHEL 9 production monitoring deployment</dc:subject>
  <dc:creator>Platform Engineering</dc:creator>
  <cp:keywords>Grafana, Prometheus, Alertmanager, PostgreSQL, RHEL 9, Node Exporter</cp:keywords>
  <dc:description>generated by python-docx</dc:description>
  <cp:lastModifiedBy/>
  <cp:revision>1</cp:revision>
  <dcterms:created xsi:type="dcterms:W3CDTF">2013-12-23T23:15:00Z</dcterms:created>
  <dcterms:modified xsi:type="dcterms:W3CDTF">2013-12-23T23:15:00Z</dcterms:modified>
  <cp:category/>
</cp:coreProperties>
</file>