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/>
      </w:pPr>
      <w:r>
        <w:rPr>
          <w:rFonts w:ascii="Arial" w:hAnsi="Arial"/>
          <w:b/>
          <w:color w:val="18324A"/>
          <w:sz w:val="44"/>
        </w:rPr>
        <w:t>Maximo Manage NFS to S3 Attachment Migration</w:t>
      </w:r>
    </w:p>
    <w:p>
      <w:pPr>
        <w:keepNext/>
        <w:spacing w:after="240"/>
      </w:pPr>
      <w:r>
        <w:rPr>
          <w:rFonts w:ascii="Arial" w:hAnsi="Arial"/>
          <w:color w:val="0E5A64"/>
          <w:sz w:val="22"/>
        </w:rPr>
        <w:t>Test record, validation checklist, and rollback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5F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0E5A64"/>
                <w:sz w:val="18"/>
              </w:rPr>
              <w:t>Jira</w:t>
            </w:r>
          </w:p>
        </w:tc>
        <w:tc>
          <w:tcPr>
            <w:tcW w:type="dxa" w:w="72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8"/>
              </w:rPr>
              <w:t>B-47623 - Configure Manage S3 attachment storage</w:t>
            </w:r>
          </w:p>
        </w:tc>
      </w:tr>
      <w:tr>
        <w:tc>
          <w:tcPr>
            <w:tcW w:type="dxa" w:w="2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5F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0E5A64"/>
                <w:sz w:val="18"/>
              </w:rPr>
              <w:t>Status</w:t>
            </w:r>
          </w:p>
        </w:tc>
        <w:tc>
          <w:tcPr>
            <w:tcW w:type="dxa" w:w="72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8"/>
              </w:rPr>
              <w:t>In progress - migration completed; final restart validation and rollback test pending</w:t>
            </w:r>
          </w:p>
        </w:tc>
      </w:tr>
      <w:tr>
        <w:tc>
          <w:tcPr>
            <w:tcW w:type="dxa" w:w="2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5F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0E5A64"/>
                <w:sz w:val="18"/>
              </w:rPr>
              <w:t>Environment</w:t>
            </w:r>
          </w:p>
        </w:tc>
        <w:tc>
          <w:tcPr>
            <w:tcW w:type="dxa" w:w="72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8"/>
              </w:rPr>
              <w:t>drgitopsapp / drgitopswks | Maximo Manage 8.7.24 | Oracle</w:t>
            </w:r>
          </w:p>
        </w:tc>
      </w:tr>
      <w:tr>
        <w:tc>
          <w:tcPr>
            <w:tcW w:type="dxa" w:w="2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5F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0E5A64"/>
                <w:sz w:val="18"/>
              </w:rPr>
              <w:t>Storage</w:t>
            </w:r>
          </w:p>
        </w:tc>
        <w:tc>
          <w:tcPr>
            <w:tcW w:type="dxa" w:w="72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8"/>
              </w:rPr>
              <w:t>PowerScale NFS /doclinks to PowerScale S3-compatible storage</w:t>
            </w:r>
          </w:p>
        </w:tc>
      </w:tr>
      <w:tr>
        <w:tc>
          <w:tcPr>
            <w:tcW w:type="dxa" w:w="2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3F5F6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0E5A64"/>
                <w:sz w:val="18"/>
              </w:rPr>
              <w:t>Prepared</w:t>
            </w:r>
          </w:p>
        </w:tc>
        <w:tc>
          <w:tcPr>
            <w:tcW w:type="dxa" w:w="72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8"/>
              </w:rPr>
              <w:t>August 5, 2026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3F4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0E5A64"/>
                <w:sz w:val="19"/>
              </w:rPr>
              <w:t>Current result: 33 controlled test attachments were copied to S3 and their DOCINFO.URLNAME values were updated to cos:doclinks. The IBM migration tool completed without errors.</w:t>
            </w:r>
          </w:p>
        </w:tc>
      </w:tr>
    </w:tbl>
    <w:p>
      <w:pPr>
        <w:pStyle w:val="Heading1"/>
        <w:keepNext/>
      </w:pPr>
      <w:r>
        <w:t>1. Objective</w:t>
      </w:r>
    </w:p>
    <w:p>
      <w:r>
        <w:t>Confirm that existing Maximo Manage attachments can be migrated from file-based NFS storage to PowerScale S3, remain accessible from Manage, and be recovered to NFS if the S3 configuration fails. This is a controlled non-production test and does not include a production cutover.</w:t>
      </w:r>
    </w:p>
    <w:p>
      <w:pPr>
        <w:pStyle w:val="Heading1"/>
        <w:keepNext/>
      </w:pPr>
      <w:r>
        <w:t>2. Test Scope</w:t>
      </w:r>
    </w:p>
    <w:p>
      <w:pPr>
        <w:spacing w:after="60"/>
        <w:ind w:left="547" w:hanging="274"/>
        <w:numPr>
          <w:ilvl w:val="0"/>
          <w:numId w:val="20"/>
        </w:numPr>
      </w:pPr>
      <w:r>
        <w:t>33 test attachments linked to Work Orders, Assets, and Locations.</w:t>
      </w:r>
    </w:p>
    <w:p>
      <w:pPr>
        <w:spacing w:after="60"/>
        <w:ind w:left="547" w:hanging="274"/>
        <w:numPr>
          <w:ilvl w:val="0"/>
          <w:numId w:val="20"/>
        </w:numPr>
      </w:pPr>
      <w:r>
        <w:t>File types included PDF, JPG, PNG, TXT, CSV, and XML.</w:t>
      </w:r>
    </w:p>
    <w:p>
      <w:pPr>
        <w:spacing w:after="60"/>
        <w:ind w:left="547" w:hanging="274"/>
        <w:numPr>
          <w:ilvl w:val="0"/>
          <w:numId w:val="20"/>
        </w:numPr>
      </w:pPr>
      <w:r>
        <w:t>Selected records: DOCINFOID 3676587 and 3676590 through 3676621.</w:t>
      </w:r>
    </w:p>
    <w:p>
      <w:pPr>
        <w:spacing w:after="60"/>
        <w:ind w:left="547" w:hanging="274"/>
        <w:numPr>
          <w:ilvl w:val="0"/>
          <w:numId w:val="20"/>
        </w:numPr>
      </w:pPr>
      <w:r>
        <w:t>Source paths were under /doclinks/attachments and /doclinks/diagrams.</w:t>
      </w:r>
    </w:p>
    <w:p>
      <w:pPr>
        <w:spacing w:after="60"/>
        <w:ind w:left="547" w:hanging="274"/>
        <w:numPr>
          <w:ilvl w:val="0"/>
          <w:numId w:val="20"/>
        </w:numPr>
      </w:pPr>
      <w:r>
        <w:t>Target bucket: dr-maximo-bckt at https://bhm-pwrsclnfs.lac1.biz:9021.</w:t>
      </w:r>
    </w:p>
    <w:p>
      <w:pPr>
        <w:pStyle w:val="Heading1"/>
        <w:keepNext/>
      </w:pPr>
      <w:r>
        <w:t>3. Work Completed</w:t>
      </w:r>
    </w:p>
    <w:p>
      <w:pPr>
        <w:spacing w:after="60"/>
        <w:ind w:left="547" w:hanging="274"/>
        <w:numPr>
          <w:ilvl w:val="0"/>
          <w:numId w:val="21"/>
        </w:numPr>
      </w:pPr>
      <w:r>
        <w:t>Uploaded and opened test attachments successfully while Manage was using the NFS /doclinks mount.</w:t>
      </w:r>
    </w:p>
    <w:p>
      <w:pPr>
        <w:spacing w:after="60"/>
        <w:ind w:left="547" w:hanging="274"/>
        <w:numPr>
          <w:ilvl w:val="0"/>
          <w:numId w:val="21"/>
        </w:numPr>
      </w:pPr>
      <w:r>
        <w:t>Confirmed the PowerScale S3 endpoint, bucket, access credentials, and certificate chain required for the test.</w:t>
      </w:r>
    </w:p>
    <w:p>
      <w:pPr>
        <w:spacing w:after="60"/>
        <w:ind w:left="547" w:hanging="274"/>
        <w:numPr>
          <w:ilvl w:val="0"/>
          <w:numId w:val="21"/>
        </w:numPr>
      </w:pPr>
      <w:r>
        <w:t>Ran IBM's file2s3.sh/FileToS3Move tool with a DOCINFOID filter so only the controlled records were migrated.</w:t>
      </w:r>
    </w:p>
    <w:p>
      <w:pPr>
        <w:spacing w:after="60"/>
        <w:ind w:left="547" w:hanging="274"/>
        <w:numPr>
          <w:ilvl w:val="0"/>
          <w:numId w:val="21"/>
        </w:numPr>
      </w:pPr>
      <w:r>
        <w:t>Confirmed the tool reported completion without errors and updated each selected DOCINFO record.</w:t>
      </w:r>
    </w:p>
    <w:p>
      <w:pPr>
        <w:spacing w:after="60"/>
        <w:ind w:left="547" w:hanging="274"/>
        <w:numPr>
          <w:ilvl w:val="0"/>
          <w:numId w:val="21"/>
        </w:numPr>
      </w:pPr>
      <w:r>
        <w:t>Confirmed the selected URLNAME values changed from /doclinks/... to cos:doclinks/... in Oracle.</w:t>
      </w:r>
    </w:p>
    <w:p>
      <w:pPr>
        <w:spacing w:after="60"/>
        <w:ind w:left="547" w:hanging="274"/>
        <w:numPr>
          <w:ilvl w:val="0"/>
          <w:numId w:val="21"/>
        </w:numPr>
      </w:pPr>
      <w:r>
        <w:t>Configured the seven noncredential S3 properties and entered the access key and secret key through the Manage System Properties application.</w:t>
      </w:r>
    </w:p>
    <w:p>
      <w:pPr>
        <w:spacing w:after="60"/>
        <w:ind w:left="547" w:hanging="274"/>
        <w:numPr>
          <w:ilvl w:val="0"/>
          <w:numId w:val="21"/>
        </w:numPr>
      </w:pPr>
      <w:r>
        <w:t>Kept credentials out of this document and Jira evidence.</w:t>
      </w:r>
    </w:p>
    <w:p>
      <w:pPr>
        <w:pStyle w:val="Heading1"/>
        <w:keepNext/>
      </w:pPr>
      <w:r>
        <w:t>4. S3 Configuration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4160"/>
        <w:gridCol w:w="2400"/>
      </w:tblGrid>
      <w:tr>
        <w:trPr>
          <w:tblHeader w:val="true"/>
        </w:trPr>
        <w:tc>
          <w:tcPr>
            <w:tcW w:type="dxa" w:w="2800"/>
            <w:shd w:fill="0E5A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Property</w:t>
            </w:r>
          </w:p>
        </w:tc>
        <w:tc>
          <w:tcPr>
            <w:tcW w:type="dxa" w:w="4160"/>
            <w:shd w:fill="0E5A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Expected value</w:t>
            </w:r>
          </w:p>
        </w:tc>
        <w:tc>
          <w:tcPr>
            <w:tcW w:type="dxa" w:w="2400"/>
            <w:shd w:fill="0E5A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Handling</w:t>
            </w:r>
          </w:p>
        </w:tc>
      </w:tr>
      <w:tr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6"/>
              </w:rPr>
              <w:t>mxe.cosaccesskey</w:t>
            </w:r>
          </w:p>
        </w:tc>
        <w:tc>
          <w:tcPr>
            <w:tcW w:type="dxa" w:w="4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6"/>
              </w:rPr>
              <w:t>Configured</w:t>
            </w:r>
          </w:p>
        </w:tc>
        <w:tc>
          <w:tcPr>
            <w:tcW w:type="dxa" w:w="2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6"/>
              </w:rPr>
              <w:t>Entered in Manage UI; value not recorded</w:t>
            </w:r>
          </w:p>
        </w:tc>
      </w:tr>
      <w:tr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6"/>
              </w:rPr>
              <w:t>mxe.cossecretkey</w:t>
            </w:r>
          </w:p>
        </w:tc>
        <w:tc>
          <w:tcPr>
            <w:tcW w:type="dxa" w:w="4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6"/>
              </w:rPr>
              <w:t>Configured</w:t>
            </w:r>
          </w:p>
        </w:tc>
        <w:tc>
          <w:tcPr>
            <w:tcW w:type="dxa" w:w="2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6"/>
              </w:rPr>
              <w:t>Entered in Manage UI; value not recorded</w:t>
            </w:r>
          </w:p>
        </w:tc>
      </w:tr>
      <w:tr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6"/>
              </w:rPr>
              <w:t>mxe.cosendpointuri</w:t>
            </w:r>
          </w:p>
        </w:tc>
        <w:tc>
          <w:tcPr>
            <w:tcW w:type="dxa" w:w="4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6"/>
              </w:rPr>
              <w:t>https://bhm-pwrsclnfs.lac1.biz:9021</w:t>
            </w:r>
          </w:p>
        </w:tc>
        <w:tc>
          <w:tcPr>
            <w:tcW w:type="dxa" w:w="2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6"/>
              </w:rPr>
              <w:t>Noncredential</w:t>
            </w:r>
          </w:p>
        </w:tc>
      </w:tr>
      <w:tr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6"/>
              </w:rPr>
              <w:t>mxe.cosbucketname</w:t>
            </w:r>
          </w:p>
        </w:tc>
        <w:tc>
          <w:tcPr>
            <w:tcW w:type="dxa" w:w="4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6"/>
              </w:rPr>
              <w:t>dr-maximo-bckt</w:t>
            </w:r>
          </w:p>
        </w:tc>
        <w:tc>
          <w:tcPr>
            <w:tcW w:type="dxa" w:w="2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6"/>
              </w:rPr>
              <w:t>Noncredential</w:t>
            </w:r>
          </w:p>
        </w:tc>
      </w:tr>
      <w:tr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6"/>
              </w:rPr>
              <w:t>mxe.attachmentstorage</w:t>
            </w:r>
          </w:p>
        </w:tc>
        <w:tc>
          <w:tcPr>
            <w:tcW w:type="dxa" w:w="4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6"/>
              </w:rPr>
              <w:t>com.ibm.tivoli.maximo.oslc.provider.COSAttachmentStorage</w:t>
            </w:r>
          </w:p>
        </w:tc>
        <w:tc>
          <w:tcPr>
            <w:tcW w:type="dxa" w:w="2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6"/>
              </w:rPr>
              <w:t>S3 provider</w:t>
            </w:r>
          </w:p>
        </w:tc>
      </w:tr>
      <w:tr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6"/>
              </w:rPr>
              <w:t>mxe.doclink.securedAttachment</w:t>
            </w:r>
          </w:p>
        </w:tc>
        <w:tc>
          <w:tcPr>
            <w:tcW w:type="dxa" w:w="4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6"/>
              </w:rPr>
              <w:t>true</w:t>
            </w:r>
          </w:p>
        </w:tc>
        <w:tc>
          <w:tcPr>
            <w:tcW w:type="dxa" w:w="2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6"/>
              </w:rPr>
              <w:t>Required for S3</w:t>
            </w:r>
          </w:p>
        </w:tc>
      </w:tr>
      <w:tr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6"/>
              </w:rPr>
              <w:t>mxe.doclink.doctypes.defpath</w:t>
            </w:r>
          </w:p>
        </w:tc>
        <w:tc>
          <w:tcPr>
            <w:tcW w:type="dxa" w:w="4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6"/>
              </w:rPr>
              <w:t>cos:doclinks/default</w:t>
            </w:r>
          </w:p>
        </w:tc>
        <w:tc>
          <w:tcPr>
            <w:tcW w:type="dxa" w:w="2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6"/>
              </w:rPr>
              <w:t>IBM fixed S3 path</w:t>
            </w:r>
          </w:p>
        </w:tc>
      </w:tr>
      <w:tr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6"/>
              </w:rPr>
              <w:t>mxe.doclink.doctypes.topLevelPaths</w:t>
            </w:r>
          </w:p>
        </w:tc>
        <w:tc>
          <w:tcPr>
            <w:tcW w:type="dxa" w:w="4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6"/>
              </w:rPr>
              <w:t>cos:doclinks</w:t>
            </w:r>
          </w:p>
        </w:tc>
        <w:tc>
          <w:tcPr>
            <w:tcW w:type="dxa" w:w="2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6"/>
              </w:rPr>
              <w:t>IBM fixed S3 path</w:t>
            </w:r>
          </w:p>
        </w:tc>
      </w:tr>
      <w:tr>
        <w:tc>
          <w:tcPr>
            <w:tcW w:type="dxa" w:w="2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6"/>
              </w:rPr>
              <w:t>mxe.doclink.path01</w:t>
            </w:r>
          </w:p>
        </w:tc>
        <w:tc>
          <w:tcPr>
            <w:tcW w:type="dxa" w:w="41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6"/>
              </w:rPr>
              <w:t>cos:doclinks=https://drgitopswks.manage.drgitopsapp.apps.drroc4.lac1.biz/maximo/oslc/cosdoclink</w:t>
            </w:r>
          </w:p>
        </w:tc>
        <w:tc>
          <w:tcPr>
            <w:tcW w:type="dxa" w:w="2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6"/>
              </w:rPr>
              <w:t>Manage UI route</w:t>
            </w:r>
          </w:p>
        </w:tc>
      </w:tr>
    </w:tbl>
    <w:p>
      <w:pPr>
        <w:spacing w:before="80"/>
      </w:pPr>
      <w:r>
        <w:rPr>
          <w:b/>
          <w:color w:val="C89B3C"/>
        </w:rPr>
        <w:t xml:space="preserve">Note: </w:t>
      </w:r>
      <w:r>
        <w:t>mxe.cosnestedfile is not required for this sample because the migrated object keys were flattened to the S3 root. Enable it only if migrated objects retain subfolder paths.</w:t>
      </w:r>
    </w:p>
    <w:p>
      <w:pPr>
        <w:pStyle w:val="Heading1"/>
        <w:keepNext/>
      </w:pPr>
      <w:r>
        <w:t>5. Post-Restart Validation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0"/>
        <w:gridCol w:w="1300"/>
        <w:gridCol w:w="3060"/>
      </w:tblGrid>
      <w:tr>
        <w:trPr>
          <w:tblHeader w:val="true"/>
        </w:trPr>
        <w:tc>
          <w:tcPr>
            <w:tcW w:type="dxa" w:w="5000"/>
            <w:shd w:fill="1832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Validation</w:t>
            </w:r>
          </w:p>
        </w:tc>
        <w:tc>
          <w:tcPr>
            <w:tcW w:type="dxa" w:w="1300"/>
            <w:shd w:fill="1832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060"/>
            <w:shd w:fill="1832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5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7"/>
              </w:rPr>
              <w:t>All nine properties show the expected Current Value after all Manage bundles restart</w:t>
            </w:r>
          </w:p>
        </w:tc>
        <w:tc>
          <w:tcPr>
            <w:tcW w:type="dxa" w:w="1300"/>
            <w:shd w:fill="F8F1E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C89B3C"/>
                <w:sz w:val="17"/>
              </w:rPr>
              <w:t>Pending</w:t>
            </w:r>
          </w:p>
        </w:tc>
        <w:tc>
          <w:tcPr>
            <w:tcW w:type="dxa" w:w="30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7"/>
              </w:rPr>
              <w:t>System Properties screenshot</w:t>
            </w:r>
          </w:p>
        </w:tc>
      </w:tr>
      <w:tr>
        <w:tc>
          <w:tcPr>
            <w:tcW w:type="dxa" w:w="5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7"/>
              </w:rPr>
              <w:t>Open migrated PDF, image, text, CSV, and XML attachments</w:t>
            </w:r>
          </w:p>
        </w:tc>
        <w:tc>
          <w:tcPr>
            <w:tcW w:type="dxa" w:w="1300"/>
            <w:shd w:fill="F8F1E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C89B3C"/>
                <w:sz w:val="17"/>
              </w:rPr>
              <w:t>Pending</w:t>
            </w:r>
          </w:p>
        </w:tc>
        <w:tc>
          <w:tcPr>
            <w:tcW w:type="dxa" w:w="30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7"/>
              </w:rPr>
              <w:t>Manage UI test</w:t>
            </w:r>
          </w:p>
        </w:tc>
      </w:tr>
      <w:tr>
        <w:tc>
          <w:tcPr>
            <w:tcW w:type="dxa" w:w="5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7"/>
              </w:rPr>
              <w:t>Test at least one Work Order, Asset, and Location</w:t>
            </w:r>
          </w:p>
        </w:tc>
        <w:tc>
          <w:tcPr>
            <w:tcW w:type="dxa" w:w="1300"/>
            <w:shd w:fill="F8F1E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C89B3C"/>
                <w:sz w:val="17"/>
              </w:rPr>
              <w:t>Pending</w:t>
            </w:r>
          </w:p>
        </w:tc>
        <w:tc>
          <w:tcPr>
            <w:tcW w:type="dxa" w:w="30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7"/>
              </w:rPr>
              <w:t>Manage UI test</w:t>
            </w:r>
          </w:p>
        </w:tc>
      </w:tr>
      <w:tr>
        <w:tc>
          <w:tcPr>
            <w:tcW w:type="dxa" w:w="5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7"/>
              </w:rPr>
              <w:t>Upload, download, and delete one new S3 attachment</w:t>
            </w:r>
          </w:p>
        </w:tc>
        <w:tc>
          <w:tcPr>
            <w:tcW w:type="dxa" w:w="1300"/>
            <w:shd w:fill="F8F1E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C89B3C"/>
                <w:sz w:val="17"/>
              </w:rPr>
              <w:t>Pending</w:t>
            </w:r>
          </w:p>
        </w:tc>
        <w:tc>
          <w:tcPr>
            <w:tcW w:type="dxa" w:w="30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7"/>
              </w:rPr>
              <w:t>Manage UI and S3 listing</w:t>
            </w:r>
          </w:p>
        </w:tc>
      </w:tr>
      <w:tr>
        <w:tc>
          <w:tcPr>
            <w:tcW w:type="dxa" w:w="5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7"/>
              </w:rPr>
              <w:t>New DOCINFO.URLNAME starts with cos:doclinks</w:t>
            </w:r>
          </w:p>
        </w:tc>
        <w:tc>
          <w:tcPr>
            <w:tcW w:type="dxa" w:w="1300"/>
            <w:shd w:fill="F8F1E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C89B3C"/>
                <w:sz w:val="17"/>
              </w:rPr>
              <w:t>Pending</w:t>
            </w:r>
          </w:p>
        </w:tc>
        <w:tc>
          <w:tcPr>
            <w:tcW w:type="dxa" w:w="30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7"/>
              </w:rPr>
              <w:t>Oracle query</w:t>
            </w:r>
          </w:p>
        </w:tc>
      </w:tr>
      <w:tr>
        <w:tc>
          <w:tcPr>
            <w:tcW w:type="dxa" w:w="5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7"/>
              </w:rPr>
              <w:t>New object is visible in dr-maximo-bckt</w:t>
            </w:r>
          </w:p>
        </w:tc>
        <w:tc>
          <w:tcPr>
            <w:tcW w:type="dxa" w:w="1300"/>
            <w:shd w:fill="F8F1E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C89B3C"/>
                <w:sz w:val="17"/>
              </w:rPr>
              <w:t>Pending</w:t>
            </w:r>
          </w:p>
        </w:tc>
        <w:tc>
          <w:tcPr>
            <w:tcW w:type="dxa" w:w="30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7"/>
              </w:rPr>
              <w:t>PowerScale/s3cmd listing</w:t>
            </w:r>
          </w:p>
        </w:tc>
      </w:tr>
      <w:tr>
        <w:tc>
          <w:tcPr>
            <w:tcW w:type="dxa" w:w="50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7"/>
              </w:rPr>
              <w:t>Manage logs show no TLS, authentication, bucket, or object errors</w:t>
            </w:r>
          </w:p>
        </w:tc>
        <w:tc>
          <w:tcPr>
            <w:tcW w:type="dxa" w:w="1300"/>
            <w:shd w:fill="F8F1E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color w:val="C89B3C"/>
                <w:sz w:val="17"/>
              </w:rPr>
              <w:t>Pending</w:t>
            </w:r>
          </w:p>
        </w:tc>
        <w:tc>
          <w:tcPr>
            <w:tcW w:type="dxa" w:w="30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color w:val="18324A"/>
                <w:sz w:val="17"/>
              </w:rPr>
              <w:t>Bundle logs</w:t>
            </w:r>
          </w:p>
        </w:tc>
      </w:tr>
    </w:tbl>
    <w:p>
      <w:pPr>
        <w:pStyle w:val="Heading1"/>
        <w:keepNext/>
      </w:pPr>
      <w:r>
        <w:t>6. Rollback Test</w:t>
      </w:r>
    </w:p>
    <w:p>
      <w:r>
        <w:t>Rollback must be tested before this work is considered complete. Keep the original NFS files and the S3 objects during the test; rollback should change references, not delete evidence.</w:t>
      </w:r>
    </w:p>
    <w:p>
      <w:pPr>
        <w:pStyle w:val="Heading2"/>
        <w:keepNext/>
      </w:pPr>
      <w:r>
        <w:t>Preparation</w:t>
      </w:r>
    </w:p>
    <w:p>
      <w:pPr>
        <w:spacing w:after="60"/>
        <w:ind w:left="547" w:hanging="274"/>
        <w:numPr>
          <w:ilvl w:val="0"/>
          <w:numId w:val="20"/>
        </w:numPr>
      </w:pPr>
      <w:r>
        <w:t>Export the nine current S3 property values and the previous NFS property values.</w:t>
      </w:r>
    </w:p>
    <w:p>
      <w:pPr>
        <w:spacing w:after="60"/>
        <w:ind w:left="547" w:hanging="274"/>
        <w:numPr>
          <w:ilvl w:val="0"/>
          <w:numId w:val="20"/>
        </w:numPr>
      </w:pPr>
      <w:r>
        <w:t>Keep a mapping of each test DOCINFOID, original /doclinks URLNAME, and migrated cos:doclinks URLNAME.</w:t>
      </w:r>
    </w:p>
    <w:p>
      <w:pPr>
        <w:spacing w:after="60"/>
        <w:ind w:left="547" w:hanging="274"/>
        <w:numPr>
          <w:ilvl w:val="0"/>
          <w:numId w:val="20"/>
        </w:numPr>
      </w:pPr>
      <w:r>
        <w:t>Confirm the original files still exist on NFS and that the /doclinks PVC can be mounted by every Manage bundle.</w:t>
      </w:r>
    </w:p>
    <w:p>
      <w:pPr>
        <w:spacing w:after="60"/>
        <w:ind w:left="547" w:hanging="274"/>
        <w:numPr>
          <w:ilvl w:val="0"/>
          <w:numId w:val="20"/>
        </w:numPr>
      </w:pPr>
      <w:r>
        <w:t>Pause new attachment uploads during the rollback window.</w:t>
      </w:r>
    </w:p>
    <w:p>
      <w:pPr>
        <w:pStyle w:val="Heading2"/>
        <w:keepNext/>
      </w:pPr>
      <w:r>
        <w:t>Rollback Procedure</w:t>
      </w:r>
    </w:p>
    <w:p>
      <w:pPr>
        <w:spacing w:after="60"/>
        <w:ind w:left="547" w:hanging="274"/>
        <w:numPr>
          <w:ilvl w:val="0"/>
          <w:numId w:val="22"/>
        </w:numPr>
      </w:pPr>
      <w:r>
        <w:t>Select three to five migrated records across Work Orders, Assets, and Locations.</w:t>
      </w:r>
    </w:p>
    <w:p>
      <w:pPr>
        <w:spacing w:after="60"/>
        <w:ind w:left="547" w:hanging="274"/>
        <w:numPr>
          <w:ilvl w:val="0"/>
          <w:numId w:val="22"/>
        </w:numPr>
      </w:pPr>
      <w:r>
        <w:t>In Manage System Properties, restore the exact pre-test NFS values. Do not guess the previous attachment provider or path values.</w:t>
      </w:r>
    </w:p>
    <w:p>
      <w:pPr>
        <w:spacing w:after="60"/>
        <w:ind w:left="547" w:hanging="274"/>
        <w:numPr>
          <w:ilvl w:val="0"/>
          <w:numId w:val="22"/>
        </w:numPr>
      </w:pPr>
      <w:r>
        <w:t>Restore the selected DOCINFO.URLNAME values from the saved pre-migration mapping so they point to their original /doclinks paths.</w:t>
      </w:r>
    </w:p>
    <w:p>
      <w:pPr>
        <w:spacing w:after="60"/>
        <w:ind w:left="547" w:hanging="274"/>
        <w:numPr>
          <w:ilvl w:val="0"/>
          <w:numId w:val="22"/>
        </w:numPr>
      </w:pPr>
      <w:r>
        <w:t>Restart all Manage server bundle pods: UI, cron, MEA, report, and any additional configured bundle.</w:t>
      </w:r>
    </w:p>
    <w:p>
      <w:pPr>
        <w:spacing w:after="60"/>
        <w:ind w:left="547" w:hanging="274"/>
        <w:numPr>
          <w:ilvl w:val="0"/>
          <w:numId w:val="22"/>
        </w:numPr>
      </w:pPr>
      <w:r>
        <w:t>Open and download the selected attachments from Manage, then upload one new NFS attachment and confirm its URLNAME uses /doclinks.</w:t>
      </w:r>
    </w:p>
    <w:p>
      <w:pPr>
        <w:spacing w:after="60"/>
        <w:ind w:left="547" w:hanging="274"/>
        <w:numPr>
          <w:ilvl w:val="0"/>
          <w:numId w:val="22"/>
        </w:numPr>
      </w:pPr>
      <w:r>
        <w:t>Reapply the nine S3 properties through the Manage UI, restore the selected cos:doclinks URLNAME values, restart the bundles, and verify S3 access again.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8F1E2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18324A"/>
                <w:sz w:val="18"/>
              </w:rPr>
              <w:t>Important: A full rollback after cutover is not only a property change. Any attachment created only in S3 after cutover must first be copied back to NFS, and its DOCINFO.URLNAME must be restored to the correct NFS path.</w:t>
            </w:r>
          </w:p>
        </w:tc>
      </w:tr>
    </w:tbl>
    <w:p>
      <w:pPr>
        <w:pStyle w:val="Heading2"/>
        <w:keepNext/>
      </w:pPr>
      <w:r>
        <w:t>Rollback Success Criteria</w:t>
      </w:r>
    </w:p>
    <w:p>
      <w:pPr>
        <w:spacing w:after="60"/>
        <w:ind w:left="547" w:hanging="274"/>
        <w:numPr>
          <w:ilvl w:val="0"/>
          <w:numId w:val="20"/>
        </w:numPr>
      </w:pPr>
      <w:r>
        <w:t>Selected attachments open and download from NFS after rollback.</w:t>
      </w:r>
    </w:p>
    <w:p>
      <w:pPr>
        <w:spacing w:after="60"/>
        <w:ind w:left="547" w:hanging="274"/>
        <w:numPr>
          <w:ilvl w:val="0"/>
          <w:numId w:val="20"/>
        </w:numPr>
      </w:pPr>
      <w:r>
        <w:t>A new attachment can be created on NFS.</w:t>
      </w:r>
    </w:p>
    <w:p>
      <w:pPr>
        <w:spacing w:after="60"/>
        <w:ind w:left="547" w:hanging="274"/>
        <w:numPr>
          <w:ilvl w:val="0"/>
          <w:numId w:val="20"/>
        </w:numPr>
      </w:pPr>
      <w:r>
        <w:t>No DOCINFO record points to a file that does not exist.</w:t>
      </w:r>
    </w:p>
    <w:p>
      <w:pPr>
        <w:spacing w:after="60"/>
        <w:ind w:left="547" w:hanging="274"/>
        <w:numPr>
          <w:ilvl w:val="0"/>
          <w:numId w:val="20"/>
        </w:numPr>
      </w:pPr>
      <w:r>
        <w:t>The environment can be returned to S3 and the same attachments remain available.</w:t>
      </w:r>
    </w:p>
    <w:p>
      <w:pPr>
        <w:pStyle w:val="Heading1"/>
        <w:keepNext/>
      </w:pPr>
      <w:r>
        <w:t>7. Jira Closure Criteria</w:t>
      </w:r>
    </w:p>
    <w:p>
      <w:pPr>
        <w:spacing w:after="60"/>
        <w:ind w:left="547" w:hanging="274"/>
        <w:numPr>
          <w:ilvl w:val="0"/>
          <w:numId w:val="20"/>
        </w:numPr>
      </w:pPr>
      <w:r>
        <w:t>All post-restart validation checks pass.</w:t>
      </w:r>
    </w:p>
    <w:p>
      <w:pPr>
        <w:spacing w:after="60"/>
        <w:ind w:left="547" w:hanging="274"/>
        <w:numPr>
          <w:ilvl w:val="0"/>
          <w:numId w:val="20"/>
        </w:numPr>
      </w:pPr>
      <w:r>
        <w:t>Rollback and return-to-S3 tests pass.</w:t>
      </w:r>
    </w:p>
    <w:p>
      <w:pPr>
        <w:spacing w:after="60"/>
        <w:ind w:left="547" w:hanging="274"/>
        <w:numPr>
          <w:ilvl w:val="0"/>
          <w:numId w:val="20"/>
        </w:numPr>
      </w:pPr>
      <w:r>
        <w:t>Screenshots or query results are attached to Jira as evidence.</w:t>
      </w:r>
    </w:p>
    <w:p>
      <w:pPr>
        <w:spacing w:after="60"/>
        <w:ind w:left="547" w:hanging="274"/>
        <w:numPr>
          <w:ilvl w:val="0"/>
          <w:numId w:val="20"/>
        </w:numPr>
      </w:pPr>
      <w:r>
        <w:t>No access key, secret key, Vault token, or certificate private key is attached to Jira.</w:t>
      </w:r>
    </w:p>
    <w:p>
      <w:pPr>
        <w:pStyle w:val="Heading1"/>
        <w:keepNext/>
      </w:pPr>
      <w:r>
        <w:t>8. References</w:t>
      </w:r>
    </w:p>
    <w:p>
      <w:pPr>
        <w:spacing w:after="60"/>
      </w:pPr>
      <w:hyperlink r:id="rId11">
        <w:r>
          <w:rPr>
            <w:color w:val="0E5A64"/>
            <w:u w:val="single"/>
          </w:rPr>
          <w:t>IBM - Converting file-based storage to S3</w:t>
        </w:r>
      </w:hyperlink>
    </w:p>
    <w:p>
      <w:pPr>
        <w:spacing w:after="60"/>
      </w:pPr>
      <w:hyperlink r:id="rId12">
        <w:r>
          <w:rPr>
            <w:color w:val="0E5A64"/>
            <w:u w:val="single"/>
          </w:rPr>
          <w:t>IBM - Configuring system properties for S3</w:t>
        </w:r>
      </w:hyperlink>
    </w:p>
    <w:p>
      <w:pPr>
        <w:spacing w:after="60"/>
      </w:pPr>
      <w:hyperlink r:id="rId13">
        <w:r>
          <w:rPr>
            <w:color w:val="0E5A64"/>
            <w:u w:val="single"/>
          </w:rPr>
          <w:t>IBM - Attachment properties for S3</w:t>
        </w:r>
      </w:hyperlink>
    </w:p>
    <w:p>
      <w:pPr>
        <w:spacing w:after="60"/>
      </w:pPr>
      <w:hyperlink r:id="rId14">
        <w:r>
          <w:rPr>
            <w:color w:val="0E5A64"/>
            <w:u w:val="single"/>
          </w:rPr>
          <w:t>IBM Support - S3 storage for attachments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B747C"/>
        <w:sz w:val="16"/>
      </w:rPr>
      <w:t>Internal test record  |  Jira B-47623</w:t>
    </w:r>
    <w:r>
      <w:tab/>
    </w:r>
    <w:r>
      <w:rPr>
        <w:rFonts w:ascii="Arial" w:hAnsi="Arial"/>
        <w:color w:val="6B747C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0E5A64"/>
        <w:sz w:val="16"/>
      </w:rPr>
      <w:t>IBM MAXIMO MANAGE  |  ATTACHMENT STORAGE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2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20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1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832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832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E5A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8324A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bm.com/docs/en/masv-and-l/maximo-manage/cd?topic=storage-converting-file-based-s3" TargetMode="External"/><Relationship Id="rId12" Type="http://schemas.openxmlformats.org/officeDocument/2006/relationships/hyperlink" Target="https://www.ibm.com/docs/en/masv-and-l/maximo-manage/cd?topic=storage-configuring-system-properties-s3" TargetMode="External"/><Relationship Id="rId13" Type="http://schemas.openxmlformats.org/officeDocument/2006/relationships/hyperlink" Target="https://www.ibm.com/docs/en/masv-and-l/maximo-manage/cd?topic=properties-attachment-s3" TargetMode="External"/><Relationship Id="rId14" Type="http://schemas.openxmlformats.org/officeDocument/2006/relationships/hyperlink" Target="https://www.ibm.com/support/pages/collecting-data-s3-storage-attach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