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dhrgr2i4f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Toolshop application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https://practicesoftwaretesting.com/</w:t>
        </w:r>
      </w:hyperlink>
      <w:r w:rsidDel="00000000" w:rsidR="00000000" w:rsidRPr="00000000">
        <w:rPr>
          <w:rtl w:val="0"/>
        </w:rPr>
        <w:t xml:space="preserve">) is an online platform designed for purchasing tools and equipment. The primary objective of manual testing for Toolshop is to ensure that all functionalities work as expected, providing a seamless user experience. The testing will cover all critical aspects of the application, including user interface, functionality, performance, and security.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lfrcn1e9f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Objectives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core functionalities of the Tool Shop application: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browsing and search.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Shopping cart and checkout process.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 integration.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history and user profile management.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the application is user-friendly and responsive across different devices and browsers.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and document any bugs, defects, or inconsistencies.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the security measures in place to protect user data and transactions.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06zb6y2b5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of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Registration and Login: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user registration with valid and invalid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login functionality with valid and invalid credentials.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 password recovery process.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Browsing and Search: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product categories and navigation.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search functionality with various keywords.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product details page displays correct information.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Shopping Cart: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and remove items from the cart.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 item quantities.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cart total calculation.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Checkout Process: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checkout process with valid and invalid inputs.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shipping and billing address forms.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Gateway: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payment with valid and invalid card details.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 payment confirmation and error handling.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History and User Profile: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Verify order history details.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user profile updates.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the user interface for ease of use.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layout is consistent across different pages.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navigation flows are logical and intuitive.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application responsiveness on various devices (mobile, tablet, desktop).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application on different browsers (Chrome, Firefox, Safari, Edge).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functionality on different operating systems (Windows, macOS, iOS, Android).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page load times for various sections of the application.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application's performance under different network conditions.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user authentication and authorization processes.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vulnerabilities such as SQL injection, XSS, and CSRF.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sensitive data is encrypted and protected.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regression testing to ensure new changes do not affect existing functionalities.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Re-test critical paths and high-impact areas after bug fixes and updates.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ubv21rd4d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 of Scope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testing (as this scope focuses on manual testing).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and stress testing (requires specific tools and setups).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and database testing beyond user interface interactions.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67mb3cdxc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Deliverables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outlining the testing strategy, objectives, scope, resources, schedule, and deliverables.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test cases covering all functional, usability, compatibility, performance, and security aspects.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of all identified defects with descriptions, steps to reproduce, severity, screenshots, and status.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Summary Report: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testing activities, test results, defect metrics, and overall assessment of the application quality.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njhua7s12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Resources Required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Testers with experience in manual testing.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with various devices and browsers.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test data and user accounts.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qori1v8de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Timeline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1 week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3 weeks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 and Retesting: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Summary Report:</w:t>
      </w:r>
      <w:r w:rsidDel="00000000" w:rsidR="00000000" w:rsidRPr="00000000">
        <w:rPr>
          <w:rtl w:val="0"/>
        </w:rPr>
        <w:t xml:space="preserve"> 1 week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adhering to this scope, the manual testing process for Toolshop will thoroughly evaluate the application’s functionality, usability, compatibility, performance, and security, ensuring a high-quality user experience.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  <w:sz w:val="26"/>
        <w:szCs w:val="26"/>
        <w:highlight w:val="yellow"/>
      </w:rPr>
    </w:pP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Test Plan for Tool Shop - https://practicesoftwaretesting.com/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softwaretesting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