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PROJECT F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D8D8"/>
                <w:sz w:val="32"/>
                <w:szCs w:val="32"/>
              </w:rPr>
              <w:t xml:space="preserve">Governed Prompt Library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C8C8"/>
                <w:sz w:val="22"/>
                <w:szCs w:val="22"/>
              </w:rPr>
              <w:t xml:space="preserve">HR &amp; People Operations  ·  Clinical &amp; EAP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20 Governed Prompts  ·  CRAFT Framework  ·  Spectrum.Life  ·  Naveen Rao V  ·  April 2026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32"/>
                <w:szCs w:val="32"/>
              </w:rPr>
              <w:t xml:space="preserve">20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Governed Prompts</w:t>
            </w:r>
          </w:p>
        </w:tc>
        <w:tc>
          <w:tcPr>
            <w:tcW w:type="dxa" w:w="234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32"/>
                <w:szCs w:val="32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Departments</w:t>
            </w:r>
          </w:p>
        </w:tc>
        <w:tc>
          <w:tcPr>
            <w:tcW w:type="dxa" w:w="234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32"/>
                <w:szCs w:val="32"/>
              </w:rPr>
              <w:t xml:space="preserve">CRAFT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B0D8D8" w:sz="1"/>
              <w:left w:val="single" w:color="B0D8D8" w:sz="1"/>
              <w:bottom w:val="single" w:color="B0D8D8" w:sz="1"/>
              <w:right w:val="single" w:color="B0D8D8" w:sz="1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32"/>
                <w:szCs w:val="32"/>
              </w:rPr>
              <w:t xml:space="preserve">V1.0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April 2026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20"/>
                <w:szCs w:val="20"/>
              </w:rPr>
              <w:t xml:space="preserve">Design principle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prompt library is not a collection of clever tricks. It is a set of governed, tested, reusable instructions that give every colleague a reliable starting point — so they spend their time reviewing and refining Claude's output, not starting from a blank page every single time.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CRAFT Framework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prompt in this library is built using CRAFT — a prompt engineering framework developed for operational AI deployments in regulated environments.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2400"/>
        <w:gridCol w:w="4800"/>
      </w:tblGrid>
      <w:tr>
        <w:tc>
          <w:tcPr>
            <w:tcW w:type="dxa" w:w="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Letter</w:t>
            </w:r>
          </w:p>
        </w:tc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 in Clinical Environments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Sets the scene — who is asking, what organisation, what situation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Prevents Claude from making generic assumptions that don't fit Spectrum.Life's specific clinical context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Tells Claude what expert persona to adopt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Anchors the output in the right domain expertise — an HR HRBP answers differently to a general assistant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The specific task Claude must perform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Eliminates ambiguity — Claude knows exactly what to produce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How the output must be structured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Ensures consistent, reviewable, audit-ready outputs every time — critical for case notes and governance documents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Tone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The voice — professional, clinical, accessible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Matched to the audience — a member confirmation reads differently to a clinical escalation summary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 1 — HR &amp; People Operations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10 governed prompts for Spectrum.Life's HR and People Operations team. Covers the full employment lifecycle — recruitment through offboarding — plus staff communications and wellbeing support.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HR-001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HR Policy Answer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Staff member asks an HR policy question via Teams chatbot or directly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CRAFT Breakdown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C —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Spectrum.Life HR — fast-growing healthtech, 260-450 staff, UK and Ireland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R — 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Experienced HR Business Partner with deep knowledge of Spectrum.Life policies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A — 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Answer the policy question clearly and accurately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F — 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Direct answer first, then context, then source reference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T — 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Professional, warm, clear — not corporate or cold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an experienced HR Business Partner at Spectrum.Life, a digital health and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wellbeing platform based in Dublin and the UK. You have deep knowledge of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Spectrum.Life's HR policies, procedures, and ways of working.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A staff member has asked the following HR question: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[QUESTION]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Respond in this format: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1. DIRECT ANSWER — answer the question in 1-2 sentences, clearly and simply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2. CONTEXT — provide relevant context or important conditions (2-3 sentences max)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3. SOURCE — state which policy or procedure this answer comes from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4. NEXT STEP — what to do if they need further clarification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Use a warm, professional tone. Avoid jargon.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If the answer depends on individual circumstances, say so clearly.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If the question involves sensitive personal circumstances (health, performance,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disciplinary), direct them to a direct HR conversation rather than answering in detail.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8"/>
          <w:szCs w:val="18"/>
        </w:rPr>
        <w:t xml:space="preserve">Output quality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The answer should be readable in under 30 seconds and leave the staff member knowing exactly what to do next.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C2B"/>
          <w:sz w:val="18"/>
          <w:szCs w:val="18"/>
        </w:rPr>
        <w:t xml:space="preserve">GDPR 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Do not include any personal staff data in this prompt. Policy questions only.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HR-002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Job Description Generator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Hiring manager needs a first-draft JD for a new or replacement role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CRAFT Breakdown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C —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Spectrum.Life — clinical healthtech, growing rapidly, UK and Ireland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R — 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Senior HR professional and talent acquisition specialist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A — 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Generate a complete, compelling job description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F — 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Standard JD structure with all required sections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T — 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Engaging, honest, reflects Spectrum.Life's mission-driven culture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 senior HR professional at Spectrum.Life on a mission 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change and save as many lives as possible.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Generate a complete job description for the following role: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ROLE TITLE: [ROLE TITLE]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DEPARTMENT: [DEPARTMENT]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LOCATION: [LOCATION — Dublin / London / Remote / Hybrid]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REPORTS TO: [MANAGER TITLE]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KEY RESPONSIBILITIES: [3-5 bullet points]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MUST-HAVE REQUIREMENTS: [3-5 essential requirements]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NICE-TO-HAVE: [2-3 desirable requirements]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Structure: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1. ABOUT SPECTRUM.LIFE — 2 sentences (use: 9.8M members, 3,000 clients, 60 universities)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2. THE ROLE — 3-4 sentence overview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3. KEY RESPONSIBILITIES — 6-8 action-verb led bullet 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4. WHAT WE ARE LOOKING FOR — Essential and Desirable separated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5. WHAT WE OFFER — Benefits, culture, growth (keep authentic)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6. OUR MISSION — One closing sentence on Spectrum.Life's purpose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Tone: Engaging and honest. Avoid corporate clichés.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8"/>
          <w:szCs w:val="18"/>
        </w:rPr>
        <w:t xml:space="preserve">Output quality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A strong candidate reading this JD should feel both informed and motivated to apply.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HR-003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Interview Question Set Generator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Hiring manager preparing for a structured interview needs a tailored question set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an experienced talent acquisition specialist at Spectrum.Life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preparing a structured interview question set.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ROLE: [ROLE TITLE]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DEPARTMENT: [DEPARTMENT]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KEY COMPETENCIES TO ASSESS: [LIST 3-5 COMPETENCIES]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INTERVIEW DURATION: [DURATION]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Generate a structured question set: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1. OPENING QUESTIONS (2) — Motivation for this role at Spectrum.Life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2. COMPETENCY QUESTIONS (1-2 per competency) — Behavioural format: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 'Tell me about a time when...'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3. ROLE-SPECIFIC TECHNICAL QUESTIONS (3) — Test specific skills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4. CULTURE AND VALUES QUESTIONS (2) — Mission alignment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5. CANDIDATE QUESTIONS — 3 topics they are likely to ask, with talking 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For each question, include one follow-up probe in italics.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Tone: Professional and structured — should feel like a conversation.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HR-004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Onboarding Welcome Pack Generator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New hire confirmed — personalised welcome pack needed before Day 1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an HR professional at Spectrum.Life creating a personalised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onboarding welcome pack for a new hire.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NEW HIRE NAME: [NAME]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ROLE: [ROLE TITLE]  |  DEPARTMENT: [DEPARTMENT]  |  START DATE: [DATE]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MANAGER: [MANAGER NAME]  |  LOCATION: [LOCATION]  |  TEAM SIZE: [NUMBER]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Generate a warm, personalised welcome pack: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1. WELCOME MESSAGE — Personal, warm, 2 paragraphs. Reference their role.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2. YOUR FIRST WEEK — Day-by-day Week 1 overview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3. YOUR TEAM — Brief intro to team structure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4. BEFORE YOU START — IT setup, system access, advance reading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5. KEY CONTACTS — IT, HR, manager, buddy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6. SPECTRUM.LIFE AT A GLANCE — 5 bullet points: mission, scale,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 products, culture, one thing that makes Spectrum.Life different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7. WE ARE GLAD YOU ARE HERE — Genuine short closing paragraph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Tone: Warm and personal. This is someone's first impression.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Make them feel genuinely welcomed, not processed.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HR-005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Employee Communication Drafter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HR team needs to communicate a policy change, announcement, or update to all staff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an HR communications professional at Spectrum.Life.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COMMUNICATION TYPE: [POLICY CHANGE / ANNOUNCEMENT / REMINDER / UPDATE]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TOPIC: [WHAT IS BEING COMMUNICATED]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KEY MESSAGE: [THE SINGLE MOST IMPORTANT THING STAFF NEED TO KNOW]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ACTION REQUIRED: [WHAT STAFF NEED TO DO — or 'No action required']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EFFECTIVE DATE: [DATE]  |  QUESTIONS CONTACT: [WHO TO CONTACT]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Draft the communication: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SUBJECT LINE: Clear and specific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BODY: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Opening: State the key message immediately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Context: Why is this happening? 2-3 sentences max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What this means for you: Practical impact, clearly explained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What you need to do: Specific steps or confirm no action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Questions: Who to contact and how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 Closing: Brief, warm sign-off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Tone: Clear, direct, respectful. Maximum 250 words.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Write like a human, not a policy document.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HR-006 through HR-010 — Quick Reference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Full prompts available in the markdown version of this library (project-f-prompt-library.md).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60"/>
        <w:gridCol w:w="294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Prompt Name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29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HR-006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Exit Interview Summary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Documenting exit interview outcomes for records and trend analysis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Structured summary with themes, retention flags, and recommended actions. Name-free for GDPR.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HR-007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CPD Reminder Communication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Counsellor or clinical staff approaching CPD deadline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Personalised reminder with current status, required hours, and 3 recommended CPD resources.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HR-008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Performance Review Preparation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Manager preparing for a staff review conversation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Structured guide with opening questions, feedback language, goal-setting framework, documentation checklist.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HR-009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Recruitment Screening Notes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Recruiter summarising CV screening for hiring manager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Structured candidate summaries against criteria with recommendation. Initials only for GDPR.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HR-010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Staff Wellbeing Check-In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Manager reaching out to a staff member who may be struggling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Warm, non-intrusive check-in message under 150 words. Naturally signposts EAP support.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 2 — Clinical &amp; EAP Operations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10 governed prompts for Spectrum.Life's EAP Case Manager team. Every clinical prompt follows the same boundary: Claude assists, drafts, and documents. The qualified clinician decides, approves, and acts.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C2B" w:sz="4"/>
              <w:left w:val="single" w:color="E87C2B" w:sz="4"/>
              <w:bottom w:val="single" w:color="E87C2B" w:sz="4"/>
              <w:right w:val="single" w:color="E87C2B" w:sz="4"/>
            </w:tcBorders>
            <w:shd w:fill="FEF3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A7A"/>
                <w:sz w:val="19"/>
                <w:szCs w:val="19"/>
              </w:rPr>
              <w:t xml:space="preserve">Clinical boundary — non-negotiable: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Every output from a clinical prompt must be reviewed and approved by a qualified Case Manager or clinician before it is filed, sent, or acted upon. Claude drafts. Humans decide.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CL-001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Inbox Triage and Classification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High-volume shared inbox — Claude classifies and drafts so Case Manager reviews rather than starts from scratch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CRAFT Breakdown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C —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Spectrum.Life EAP — 24/7 clinical support service, Case Manager managing shared inbox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R — 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Experienced EAP clinical administrator with triage expertise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A — 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Read, classify, and draft response suggestions for each message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F — 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Structured triage card per message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T — 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Professional, clinical, efficient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an experienced EAP clinical administrator at Spectrum.Life.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For each message below, generate a structured triage card: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MESSAGES: [PASTE MESSAGES HERE]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TRIAGE CARD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-----------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MESSAGE NUMBER: [Number]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URGENCY: [CRITICAL / URGENT / ROUTINE / ADMIN]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CRITICAL: Risk to life — immediate clinical intervention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URGENT: Distressed member — same-day response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ROUTINE: Standard referral or follow-up — respond within 24 hours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ADMIN: Scheduling, information — no clinical concern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TYPE: [NEW REFERRAL / EXISTING CASE / SCHEDULING / INFO REQUEST /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       CLINICAL ESCALATION / ADMIN QUERY]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SUMMARY: One sentence — what is this message actually about?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SUGGESTED ACTION: What should the Case Manager do?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DRAFT RESPONSE: Suggested reply — warm, professional, appropriate to urgency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GDPR FLAG: [Yes/No] — Does this contain Article 9 special category data?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BOUNDARIES: Do not make clinical assessments. CRITICAL and URGENT flags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must be reviewed by the Case Manager before any action. Drafts are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suggestions only — Case Manager approves before sending.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8"/>
          <w:szCs w:val="18"/>
        </w:rPr>
        <w:t xml:space="preserve">Output quality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45 minutes of manual inbox triage should become 5 minutes of review and approval.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C2B"/>
          <w:sz w:val="18"/>
          <w:szCs w:val="18"/>
        </w:rPr>
        <w:t xml:space="preserve">GDPR 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Never include identifiable personal data. Case references or initials only.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CL-002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Case Note Generator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Use case: After a call, Case Manager provides brief summary — Claude generates full audit-ready case note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CRAFT Breakdown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C — Context: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Spectrum.Life EAP Case Manager post-call documentation requirement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R — 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Clinical documentation specialist supporting EAP Case Managers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A — 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Generate complete structured case note from brief call summary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F — Format: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Standard clinical case note format — audit-ready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T — Tone: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Clinical, objective, factual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9"/>
          <w:szCs w:val="19"/>
        </w:rPr>
        <w:t xml:space="preserve">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7A" w:sz="2"/>
              <w:left w:val="single" w:color="0D7A7A" w:sz="8"/>
              <w:bottom w:val="single" w:color="0D7A7A" w:sz="2"/>
              <w:right w:val="single" w:color="D1D5DB" w:sz="2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You are a clinical documentation specialist at Spectrum.Life.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Generate a structured case note from this call summary: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DATE: [DATE]  |  CONTACT TYPE: [PHONE/CHAT/VIDEO]  |  DURATION: [TIME]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CALL SUMMARY: [2-5 sentences from Case Manager]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CASE NOTE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---------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Date / Type / Duration / Prepared by: [Case Manager to initial]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PRESENTING ISSUE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Factual description of reason for contact. No assumptions.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CLINICAL PRESENTATION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Observable indicators (tone, engagement, affect). Clinical language only.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RISK ASSESSMENT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Risk level: [LOW / MEDIUM / HIGH / CRITICAL]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Basis / Risk factors / Protective factors noted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INTERVENTION PROVIDED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What support was offered during this contact.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AGREED PLAN AND NEXT STEPS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What was agreed, timeline, who is responsible.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REFERRAL / ESCALATION [if applicable]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FOLLOW-UP REQUIRED: [Yes/No — if yes, by whom and when]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GDPR NOTE: [Special category / personal data only — as applicable]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7"/>
                <w:szCs w:val="17"/>
              </w:rPr>
              <w:t xml:space="preserve">NOTE: This note requires Case Manager review and approval before filing.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7A7A"/>
          <w:sz w:val="18"/>
          <w:szCs w:val="18"/>
        </w:rPr>
        <w:t xml:space="preserve">Output quality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A complete, consistent, audit-ready case note in under 30 seconds from a 2-sentence summary.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7C2B"/>
          <w:sz w:val="18"/>
          <w:szCs w:val="18"/>
        </w:rPr>
        <w:t xml:space="preserve">GDPR 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18"/>
          <w:szCs w:val="18"/>
        </w:rPr>
        <w:t xml:space="preserve">Do not include member names. Use case reference numbers only.</w:t>
      </w:r>
    </w:p>
    <w:p>
      <w:r>
        <w:br w:type="pag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CL-003 through CL-010 — Quick Reference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Full prompts available in the markdown version of this library (project-f-prompt-library.md).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960"/>
        <w:gridCol w:w="294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Prompt Name</w:t>
            </w:r>
          </w:p>
        </w:tc>
        <w:tc>
          <w:tcPr>
            <w:tcW w:type="dxa" w:w="2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29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Pre-Audit Readiness Review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Before a scheduled call audit — review recent case notes for gaps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Pre-audit readiness report flagging gaps, strengths, and recommended actions before formal audit.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EAP Participation Report Generator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Monthly EAP report for corporate client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Professional client report with utilisation stats, trends, and 2-3 actionable recommendations.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Risk Escalation Summary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Escalating a case to a senior clinician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Structured escalation summary with risk level, protective factors, actions taken, and recommended next steps.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Appointment Confirmation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Scheduling a counselling or assessment appointment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Warm, clear confirmation under 200 words including what to expect, crisis line, and cancellation policy.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Incident Report Generator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Clinical incident has occurred — structured report needed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Complete audit-ready incident report with root cause analysis and corrective actions recommended.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Stepped Care Pathway Recommendation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Post-triage — documenting recommended care pathway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Structured pathway recommendation with clinical rationale, interventions, review point, and member communication.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CL-009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Clinical Team Briefing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Briefing Case Manager team on a process change or protocol update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Concise team briefing under 300 words with clear action steps and questions contact.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CL-010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Wellbeing Resource Recommender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Member not suitable for counselling — signposting to self-help</w:t>
            </w:r>
          </w:p>
        </w:tc>
        <w:tc>
          <w:tcPr>
            <w:tcW w:type="dxa" w:w="29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Personalised resource recommendations with warm opening, 3 specific resources, and when to seek more support.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Governance Rules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9"/>
          <w:szCs w:val="19"/>
        </w:rPr>
        <w:t xml:space="preserve">These rules apply to every prompt in this library. No exceptions.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Requires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1 — Data Handling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Never include identifiable personal data in a prompt. Use case references, initials, or role titles only. Full names, dates of birth, contact details, and unique identifiers must never be entered into Claude.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2 — Clinical Boundary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Claude does not make clinical decisions. Every clinical prompt is a documentation and drafting tool. The qualified clinician reviews, approves, and takes responsibility for every output before it is acted upon.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3 — GDPR Article 9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Special category health data requires additional protection. Before using any clinical prompt, confirm that the data processing agreement with Anthropic is in place and relevant consent has been obtained.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4 — Output Review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Every prompt output must be reviewed by a human before action. No Claude-generated communication, case note, or report is filed, sent, or acted upon without human review and approval.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5 — Prompt Versioning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All prompts are version-controlled. Changes must be reviewed and approved by the AI Transformation Partner and relevant department head before deployment.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Rule 6 — Escalation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If Claude produces an output that seems wrong, unsafe, or unexpected — stop and escalate. Do not send, file, or act on it. Report to the AI Transformation Partner immediately.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960"/>
        <w:gridCol w:w="1960"/>
      </w:tblGrid>
      <w:tr>
        <w:tc>
          <w:tcPr>
            <w:tcW w:type="dxa" w:w="14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Initial library — HR (10 prompts) + Clinical (10 prompts)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AI Transformation Partner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D7A7A" w:sz="4" w:space="1"/>
        </w:pBd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Document prepared by Naveen Rao V  |  AI Transformation Partner Candidate  |  April 2026  |  CRAFT Framework © Naveen Rao V 2026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A7A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AI Transformation Partner Portfolio — CRAFT Framework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7A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Spectrum.Life  |  Governed Prompt Library — HR &amp; Clinical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Naveen Rao V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7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2026-04-12T09:06:38.186Z</dcterms:created>
  <dcterms:modified xsi:type="dcterms:W3CDTF">2026-04-12T09:06:38.187Z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