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00" w:lineRule="auto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Sales of products in four different regions is tabulated for males and females. Find if male-female buyer rations are similar across regions.</w:t>
      </w:r>
    </w:p>
    <w:p w:rsidR="00000000" w:rsidDel="00000000" w:rsidP="00000000" w:rsidRDefault="00000000" w:rsidRPr="00000000" w14:paraId="00000002">
      <w:pPr>
        <w:spacing w:before="100" w:lineRule="auto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096000" cy="1228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0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20" w:lineRule="auto"/>
        <w:ind w:left="0" w:right="-1032.9921259842508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Ans:</w:t>
      </w:r>
    </w:p>
    <w:p w:rsidR="00000000" w:rsidDel="00000000" w:rsidP="00000000" w:rsidRDefault="00000000" w:rsidRPr="00000000" w14:paraId="00000005">
      <w:pPr>
        <w:spacing w:before="120" w:lineRule="auto"/>
        <w:ind w:left="0" w:right="-1032.9921259842508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Steps for Hypothesis testing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120" w:lineRule="auto"/>
        <w:ind w:left="0" w:right="-1032.9921259842508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Define Null and Alternate hypothesis testing :</w:t>
      </w:r>
    </w:p>
    <w:p w:rsidR="00000000" w:rsidDel="00000000" w:rsidP="00000000" w:rsidRDefault="00000000" w:rsidRPr="00000000" w14:paraId="00000007">
      <w:pPr>
        <w:spacing w:before="120" w:lineRule="auto"/>
        <w:ind w:left="0" w:right="-1032.9921259842508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H0: Male-Female buyer ratio is similar across region</w:t>
      </w:r>
    </w:p>
    <w:p w:rsidR="00000000" w:rsidDel="00000000" w:rsidP="00000000" w:rsidRDefault="00000000" w:rsidRPr="00000000" w14:paraId="00000008">
      <w:pPr>
        <w:spacing w:before="120" w:lineRule="auto"/>
        <w:ind w:left="0" w:right="-1032.9921259842508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Alternate Hypothesis</w:t>
      </w:r>
    </w:p>
    <w:p w:rsidR="00000000" w:rsidDel="00000000" w:rsidP="00000000" w:rsidRDefault="00000000" w:rsidRPr="00000000" w14:paraId="00000009">
      <w:pPr>
        <w:spacing w:before="120" w:lineRule="auto"/>
        <w:ind w:left="0" w:right="-1032.9921259842508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H1: Male-Female buyer ratio is NOT similar across region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120" w:lineRule="auto"/>
        <w:ind w:left="0" w:right="-1032.9921259842508" w:firstLine="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Identify the test statics to be used for testing validity of Null hypothesis </w:t>
      </w:r>
    </w:p>
    <w:p w:rsidR="00000000" w:rsidDel="00000000" w:rsidP="00000000" w:rsidRDefault="00000000" w:rsidRPr="00000000" w14:paraId="0000000B">
      <w:pPr>
        <w:spacing w:before="120" w:lineRule="auto"/>
        <w:ind w:left="0" w:right="-1032.9921259842508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(Chi-square test)</w:t>
      </w:r>
    </w:p>
    <w:p w:rsidR="00000000" w:rsidDel="00000000" w:rsidP="00000000" w:rsidRDefault="00000000" w:rsidRPr="00000000" w14:paraId="0000000C">
      <w:pPr>
        <w:spacing w:before="120" w:lineRule="auto"/>
        <w:ind w:left="0" w:right="-1032.9921259842508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chi2_contingency(Buyer_df)</w:t>
      </w:r>
    </w:p>
    <w:p w:rsidR="00000000" w:rsidDel="00000000" w:rsidP="00000000" w:rsidRDefault="00000000" w:rsidRPr="00000000" w14:paraId="0000000D">
      <w:pPr>
        <w:spacing w:before="120" w:lineRule="auto"/>
        <w:ind w:left="0" w:right="-1032.9921259842508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32"/>
          <w:szCs w:val="32"/>
          <w:rtl w:val="0"/>
        </w:rPr>
        <w:t xml:space="preserve">==&gt;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(1.595945538661058,</w:t>
      </w:r>
    </w:p>
    <w:p w:rsidR="00000000" w:rsidDel="00000000" w:rsidP="00000000" w:rsidRDefault="00000000" w:rsidRPr="00000000" w14:paraId="0000000E">
      <w:pPr>
        <w:spacing w:before="120" w:lineRule="auto"/>
        <w:ind w:left="0" w:right="-1032.9921259842508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0.6603094907091882,</w:t>
      </w:r>
    </w:p>
    <w:p w:rsidR="00000000" w:rsidDel="00000000" w:rsidP="00000000" w:rsidRDefault="00000000" w:rsidRPr="00000000" w14:paraId="0000000F">
      <w:pPr>
        <w:spacing w:before="120" w:lineRule="auto"/>
        <w:ind w:left="0" w:right="-1032.9921259842508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3,</w:t>
      </w:r>
    </w:p>
    <w:p w:rsidR="00000000" w:rsidDel="00000000" w:rsidP="00000000" w:rsidRDefault="00000000" w:rsidRPr="00000000" w14:paraId="00000010">
      <w:pPr>
        <w:spacing w:before="120" w:lineRule="auto"/>
        <w:ind w:left="0" w:right="-1032.9921259842508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array([[  42.76531299,  146.81287862,  131.11756787,   72.30424052],</w:t>
      </w:r>
    </w:p>
    <w:p w:rsidR="00000000" w:rsidDel="00000000" w:rsidP="00000000" w:rsidRDefault="00000000" w:rsidRPr="00000000" w14:paraId="00000011">
      <w:pPr>
        <w:spacing w:before="120" w:lineRule="auto"/>
        <w:ind w:left="0" w:right="-1032.9921259842508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[ 442.23468701, 1518.18712138, 1355.88243213,  747.69575948]]))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120" w:lineRule="auto"/>
        <w:ind w:left="0" w:right="-1032.9921259842508" w:firstLine="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Significant value(Alpha) to be considered as 0.05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before="0" w:beforeAutospacing="0" w:lineRule="auto"/>
        <w:ind w:left="0" w:right="-1032.9921259842508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Calculate critical value [If the calculated Chi-square(1.59) is greater than the </w:t>
      </w:r>
    </w:p>
    <w:p w:rsidR="00000000" w:rsidDel="00000000" w:rsidP="00000000" w:rsidRDefault="00000000" w:rsidRPr="00000000" w14:paraId="00000014">
      <w:pPr>
        <w:spacing w:before="120" w:lineRule="auto"/>
        <w:ind w:left="0" w:right="-1032.9921259842508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critical value(7.81) we reject the null hypothesis.]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before="120" w:lineRule="auto"/>
        <w:ind w:left="0" w:right="-1032.9921259842508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Take the decision to reject or accept Null Hypothesis based on Chi-square and</w:t>
      </w:r>
    </w:p>
    <w:p w:rsidR="00000000" w:rsidDel="00000000" w:rsidP="00000000" w:rsidRDefault="00000000" w:rsidRPr="00000000" w14:paraId="00000016">
      <w:pPr>
        <w:spacing w:before="120" w:lineRule="auto"/>
        <w:ind w:left="0" w:right="-1032.9921259842508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Critical value</w:t>
      </w:r>
    </w:p>
    <w:p w:rsidR="00000000" w:rsidDel="00000000" w:rsidP="00000000" w:rsidRDefault="00000000" w:rsidRPr="00000000" w14:paraId="00000017">
      <w:pPr>
        <w:spacing w:before="120" w:lineRule="auto"/>
        <w:ind w:left="0" w:right="-1032.9921259842508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Here Chi-square(1.59) &amp; critical value(7.81)</w:t>
      </w:r>
    </w:p>
    <w:p w:rsidR="00000000" w:rsidDel="00000000" w:rsidP="00000000" w:rsidRDefault="00000000" w:rsidRPr="00000000" w14:paraId="00000018">
      <w:pPr>
        <w:spacing w:before="120" w:lineRule="auto"/>
        <w:ind w:left="0" w:right="-1032.9921259842508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Accept Null Hypothesis</w:t>
      </w:r>
    </w:p>
    <w:p w:rsidR="00000000" w:rsidDel="00000000" w:rsidP="00000000" w:rsidRDefault="00000000" w:rsidRPr="00000000" w14:paraId="00000019">
      <w:pPr>
        <w:spacing w:before="120" w:lineRule="auto"/>
        <w:ind w:left="0" w:right="-1032.9921259842508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120" w:lineRule="auto"/>
        <w:ind w:left="0" w:right="-1032.9921259842508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120" w:lineRule="auto"/>
        <w:ind w:left="0" w:right="-1032.9921259842508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120" w:lineRule="auto"/>
        <w:ind w:left="0" w:right="-1032.9921259842508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