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4">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 </w:t>
      </w:r>
      <w:r w:rsidDel="00000000" w:rsidR="00000000" w:rsidRPr="00000000">
        <w:rPr>
          <w:rFonts w:ascii="Book Antiqua" w:cs="Book Antiqua" w:eastAsia="Book Antiqua" w:hAnsi="Book Antiqua"/>
          <w:b w:val="1"/>
          <w:sz w:val="22"/>
          <w:szCs w:val="22"/>
          <w:rtl w:val="0"/>
        </w:rPr>
        <w:t xml:space="preserve">FALSE, A sample size of 30 is large enough, but it is not adequate</w:t>
      </w:r>
      <w:r w:rsidDel="00000000" w:rsidR="00000000" w:rsidRPr="00000000">
        <w:rPr>
          <w:rtl w:val="0"/>
        </w:rPr>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 </w:t>
      </w:r>
      <w:r w:rsidDel="00000000" w:rsidR="00000000" w:rsidRPr="00000000">
        <w:rPr>
          <w:rFonts w:ascii="Book Antiqua" w:cs="Book Antiqua" w:eastAsia="Book Antiqua" w:hAnsi="Book Antiqua"/>
          <w:b w:val="1"/>
          <w:sz w:val="22"/>
          <w:szCs w:val="22"/>
          <w:vertAlign w:val="baseline"/>
          <w:rtl w:val="0"/>
        </w:rPr>
        <w:t xml:space="preserve">TRUE</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 </w:t>
      </w:r>
      <w:r w:rsidDel="00000000" w:rsidR="00000000" w:rsidRPr="00000000">
        <w:rPr>
          <w:rFonts w:ascii="Book Antiqua" w:cs="Book Antiqua" w:eastAsia="Book Antiqua" w:hAnsi="Book Antiqua"/>
          <w:b w:val="1"/>
          <w:sz w:val="22"/>
          <w:szCs w:val="22"/>
          <w:vertAlign w:val="baseline"/>
          <w:rtl w:val="0"/>
        </w:rPr>
        <w:t xml:space="preserve">TRUE</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b w:val="1"/>
          <w:sz w:val="22"/>
          <w:szCs w:val="22"/>
          <w:rtl w:val="0"/>
        </w:rPr>
        <w:t xml:space="preserve">Ans : &gt;9000</w:t>
      </w:r>
      <w:r w:rsidDel="00000000" w:rsidR="00000000" w:rsidRPr="00000000">
        <w:rPr>
          <w:rtl w:val="0"/>
        </w:rPr>
      </w:r>
    </w:p>
    <w:p w:rsidR="00000000" w:rsidDel="00000000" w:rsidP="00000000" w:rsidRDefault="00000000" w:rsidRPr="00000000" w14:paraId="00000010">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b w:val="1"/>
          <w:sz w:val="22"/>
          <w:szCs w:val="22"/>
          <w:rtl w:val="0"/>
        </w:rPr>
        <w:t xml:space="preserve">Ans: satisfaction with different brands of electronics</w:t>
      </w:r>
      <w:r w:rsidDel="00000000" w:rsidR="00000000" w:rsidRPr="00000000">
        <w:rPr>
          <w:rtl w:val="0"/>
        </w:rPr>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w:t>
      </w:r>
      <w:r w:rsidDel="00000000" w:rsidR="00000000" w:rsidRPr="00000000">
        <w:rPr>
          <w:rFonts w:ascii="Book Antiqua" w:cs="Book Antiqua" w:eastAsia="Book Antiqua" w:hAnsi="Book Antiqua"/>
          <w:b w:val="1"/>
          <w:sz w:val="22"/>
          <w:szCs w:val="22"/>
          <w:vertAlign w:val="baseline"/>
          <w:rtl w:val="0"/>
        </w:rPr>
        <w:t xml:space="preserve">Ans:</w:t>
      </w:r>
      <w:r w:rsidDel="00000000" w:rsidR="00000000" w:rsidRPr="00000000">
        <w:rPr>
          <w:rFonts w:ascii="Book Antiqua" w:cs="Book Antiqua" w:eastAsia="Book Antiqua" w:hAnsi="Book Antiqua"/>
          <w:b w:val="1"/>
          <w:sz w:val="22"/>
          <w:szCs w:val="22"/>
          <w:rtl w:val="0"/>
        </w:rPr>
        <w:t xml:space="preserve">9000</w:t>
      </w:r>
      <w:r w:rsidDel="00000000" w:rsidR="00000000" w:rsidRPr="00000000">
        <w:rPr>
          <w:rtl w:val="0"/>
        </w:rPr>
      </w:r>
    </w:p>
    <w:p w:rsidR="00000000" w:rsidDel="00000000" w:rsidP="00000000" w:rsidRDefault="00000000" w:rsidRPr="00000000" w14:paraId="00000012">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w:t>
      </w:r>
      <w:r w:rsidDel="00000000" w:rsidR="00000000" w:rsidRPr="00000000">
        <w:rPr>
          <w:rFonts w:ascii="Book Antiqua" w:cs="Book Antiqua" w:eastAsia="Book Antiqua" w:hAnsi="Book Antiqua"/>
          <w:b w:val="1"/>
          <w:sz w:val="22"/>
          <w:szCs w:val="22"/>
          <w:vertAlign w:val="baseline"/>
          <w:rtl w:val="0"/>
        </w:rPr>
        <w:t xml:space="preserve">Ans : 225</w:t>
      </w:r>
    </w:p>
    <w:p w:rsidR="00000000" w:rsidDel="00000000" w:rsidP="00000000" w:rsidRDefault="00000000" w:rsidRPr="00000000" w14:paraId="00000013">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design, </w:t>
      </w:r>
      <w:r w:rsidDel="00000000" w:rsidR="00000000" w:rsidRPr="00000000">
        <w:rPr>
          <w:rFonts w:ascii="Book Antiqua" w:cs="Book Antiqua" w:eastAsia="Book Antiqua" w:hAnsi="Book Antiqua"/>
          <w:b w:val="1"/>
          <w:sz w:val="22"/>
          <w:szCs w:val="22"/>
          <w:vertAlign w:val="baseline"/>
          <w:rtl w:val="0"/>
        </w:rPr>
        <w:t xml:space="preserve">Ans: Not Mentioned</w:t>
      </w:r>
    </w:p>
    <w:p w:rsidR="00000000" w:rsidDel="00000000" w:rsidP="00000000" w:rsidRDefault="00000000" w:rsidRPr="00000000" w14:paraId="00000014">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w:t>
      </w:r>
      <w:r w:rsidDel="00000000" w:rsidR="00000000" w:rsidRPr="00000000">
        <w:rPr>
          <w:rFonts w:ascii="Book Antiqua" w:cs="Book Antiqua" w:eastAsia="Book Antiqua" w:hAnsi="Book Antiqua"/>
          <w:b w:val="1"/>
          <w:sz w:val="22"/>
          <w:szCs w:val="22"/>
          <w:vertAlign w:val="baseline"/>
          <w:rtl w:val="0"/>
        </w:rPr>
        <w:t xml:space="preserve">Ans: Not all users were </w:t>
      </w:r>
      <w:r w:rsidDel="00000000" w:rsidR="00000000" w:rsidRPr="00000000">
        <w:rPr>
          <w:rFonts w:ascii="Book Antiqua" w:cs="Book Antiqua" w:eastAsia="Book Antiqua" w:hAnsi="Book Antiqua"/>
          <w:b w:val="1"/>
          <w:sz w:val="22"/>
          <w:szCs w:val="22"/>
          <w:rtl w:val="0"/>
        </w:rPr>
        <w:t xml:space="preserve">served, only PC Magazine users surveyed</w:t>
      </w: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 </w:t>
      </w:r>
      <w:r w:rsidDel="00000000" w:rsidR="00000000" w:rsidRPr="00000000">
        <w:rPr>
          <w:rFonts w:ascii="Book Antiqua" w:cs="Book Antiqua" w:eastAsia="Book Antiqua" w:hAnsi="Book Antiqua"/>
          <w:b w:val="1"/>
          <w:sz w:val="22"/>
          <w:szCs w:val="22"/>
          <w:vertAlign w:val="baseline"/>
          <w:rtl w:val="0"/>
        </w:rPr>
        <w:t xml:space="preserve">Ans: TRUE, For 95% confidence Interval would be from 2.5%($50) to 97.5($110)</w:t>
      </w:r>
      <w:r w:rsidDel="00000000" w:rsidR="00000000" w:rsidRPr="00000000">
        <w:rPr>
          <w:rFonts w:ascii="Book Antiqua" w:cs="Book Antiqua" w:eastAsia="Book Antiqua" w:hAnsi="Book Antiqua"/>
          <w:b w:val="1"/>
          <w:sz w:val="22"/>
          <w:szCs w:val="22"/>
          <w:rtl w:val="0"/>
        </w:rPr>
        <w:t xml:space="preserve">. So confidence interval at $100 would be at 97.5 - 13.57 = 83.92 is the confidence interval here</w:t>
      </w:r>
      <w:r w:rsidDel="00000000" w:rsidR="00000000" w:rsidRPr="00000000">
        <w:rPr>
          <w:rtl w:val="0"/>
        </w:rPr>
      </w:r>
    </w:p>
    <w:p w:rsidR="00000000" w:rsidDel="00000000" w:rsidP="00000000" w:rsidRDefault="00000000" w:rsidRPr="00000000" w14:paraId="0000001A">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 </w:t>
      </w:r>
      <w:r w:rsidDel="00000000" w:rsidR="00000000" w:rsidRPr="00000000">
        <w:rPr>
          <w:rFonts w:ascii="Book Antiqua" w:cs="Book Antiqua" w:eastAsia="Book Antiqua" w:hAnsi="Book Antiqua"/>
          <w:b w:val="1"/>
          <w:sz w:val="22"/>
          <w:szCs w:val="22"/>
          <w:vertAlign w:val="baseline"/>
          <w:rtl w:val="0"/>
        </w:rPr>
        <w:t xml:space="preserve">Ans: TRUE, For 95% CI would be from 2.5(30%) to 97.5(45%). So by leaving 25% on each side 2</w:t>
      </w:r>
      <w:r w:rsidDel="00000000" w:rsidR="00000000" w:rsidRPr="00000000">
        <w:rPr>
          <w:rFonts w:ascii="Book Antiqua" w:cs="Book Antiqua" w:eastAsia="Book Antiqua" w:hAnsi="Book Antiqua"/>
          <w:b w:val="1"/>
          <w:sz w:val="22"/>
          <w:szCs w:val="22"/>
          <w:rtl w:val="0"/>
        </w:rPr>
        <w:t xml:space="preserve">5(22.5) to 75(72.5)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 </w:t>
      </w:r>
      <w:r w:rsidDel="00000000" w:rsidR="00000000" w:rsidRPr="00000000">
        <w:rPr>
          <w:rFonts w:ascii="Book Antiqua" w:cs="Book Antiqua" w:eastAsia="Book Antiqua" w:hAnsi="Book Antiqua"/>
          <w:b w:val="1"/>
          <w:sz w:val="22"/>
          <w:szCs w:val="22"/>
          <w:vertAlign w:val="baseline"/>
          <w:rtl w:val="0"/>
        </w:rPr>
        <w:t xml:space="preserve">Ans: TRUE</w:t>
      </w:r>
    </w:p>
    <w:p w:rsidR="00000000" w:rsidDel="00000000" w:rsidP="00000000" w:rsidRDefault="00000000" w:rsidRPr="00000000" w14:paraId="0000001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pict>
          <v:shape id="_x0000_s0" style="width:35pt;height:19pt" type="#_x0000_t75">
            <v:imagedata r:id="rId1" o:title=""/>
          </v:shape>
          <o:OLEObject DrawAspect="Content" r:id="rId2" ObjectID="_1365871717" ProgID="Equation.3" ShapeID="_x0000_s0" Type="Embed"/>
        </w:pict>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3">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½ </w:t>
      </w:r>
      <w:r w:rsidDel="00000000" w:rsidR="00000000" w:rsidRPr="00000000">
        <w:rPr>
          <w:rFonts w:ascii="Book Antiqua" w:cs="Book Antiqua" w:eastAsia="Book Antiqua" w:hAnsi="Book Antiqua"/>
          <w:b w:val="1"/>
          <w:sz w:val="22"/>
          <w:szCs w:val="22"/>
          <w:vertAlign w:val="baseline"/>
          <w:rtl w:val="0"/>
        </w:rPr>
        <w:t xml:space="preserve">(ANSWER) Sometimes sample Mean can be greater than Population Mean co</w:t>
      </w:r>
      <w:r w:rsidDel="00000000" w:rsidR="00000000" w:rsidRPr="00000000">
        <w:rPr>
          <w:rFonts w:ascii="Book Antiqua" w:cs="Book Antiqua" w:eastAsia="Book Antiqua" w:hAnsi="Book Antiqua"/>
          <w:b w:val="1"/>
          <w:sz w:val="22"/>
          <w:szCs w:val="22"/>
          <w:rtl w:val="0"/>
        </w:rPr>
        <w:t xml:space="preserve">z of outliers</w:t>
      </w:r>
      <w:r w:rsidDel="00000000" w:rsidR="00000000" w:rsidRPr="00000000">
        <w:rPr>
          <w:rtl w:val="0"/>
        </w:rPr>
      </w:r>
    </w:p>
    <w:p w:rsidR="00000000" w:rsidDel="00000000" w:rsidP="00000000" w:rsidRDefault="00000000" w:rsidRPr="00000000" w14:paraId="00000024">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5">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b w:val="1"/>
          <w:sz w:val="22"/>
          <w:szCs w:val="22"/>
          <w:rtl w:val="0"/>
        </w:rPr>
        <w:t xml:space="preserve">YES</w:t>
      </w:r>
      <w:r w:rsidDel="00000000" w:rsidR="00000000" w:rsidRPr="00000000">
        <w:rPr>
          <w:rtl w:val="0"/>
        </w:rPr>
      </w:r>
    </w:p>
    <w:p w:rsidR="00000000" w:rsidDel="00000000" w:rsidP="00000000" w:rsidRDefault="00000000" w:rsidRPr="00000000" w14:paraId="0000002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 </w:t>
      </w:r>
      <w:r w:rsidDel="00000000" w:rsidR="00000000" w:rsidRPr="00000000">
        <w:rPr>
          <w:rFonts w:ascii="Book Antiqua" w:cs="Book Antiqua" w:eastAsia="Book Antiqua" w:hAnsi="Book Antiqua"/>
          <w:b w:val="1"/>
          <w:sz w:val="22"/>
          <w:szCs w:val="22"/>
          <w:vertAlign w:val="baseline"/>
          <w:rtl w:val="0"/>
        </w:rPr>
        <w:t xml:space="preserve">YES</w:t>
      </w:r>
    </w:p>
    <w:p w:rsidR="00000000" w:rsidDel="00000000" w:rsidP="00000000" w:rsidRDefault="00000000" w:rsidRPr="00000000" w14:paraId="0000002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3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 </w:t>
      </w:r>
      <w:r w:rsidDel="00000000" w:rsidR="00000000" w:rsidRPr="00000000">
        <w:rPr>
          <w:rFonts w:ascii="Book Antiqua" w:cs="Book Antiqua" w:eastAsia="Book Antiqua" w:hAnsi="Book Antiqua"/>
          <w:b w:val="1"/>
          <w:sz w:val="22"/>
          <w:szCs w:val="22"/>
          <w:vertAlign w:val="baseline"/>
          <w:rtl w:val="0"/>
        </w:rPr>
        <w:t xml:space="preserve">(ANSWER)</w:t>
      </w:r>
    </w:p>
    <w:p w:rsidR="00000000" w:rsidDel="00000000" w:rsidP="00000000" w:rsidRDefault="00000000" w:rsidRPr="00000000" w14:paraId="00000034">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5">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3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3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3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B">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Notes: CI - 95%(250-45, 250+45), (205, 295)</w:t>
      </w:r>
    </w:p>
    <w:p w:rsidR="00000000" w:rsidDel="00000000" w:rsidP="00000000" w:rsidRDefault="00000000" w:rsidRPr="00000000" w14:paraId="0000003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z-interval is shorter </w:t>
      </w:r>
      <w:r w:rsidDel="00000000" w:rsidR="00000000" w:rsidRPr="00000000">
        <w:rPr>
          <w:rFonts w:ascii="Book Antiqua" w:cs="Book Antiqua" w:eastAsia="Book Antiqua" w:hAnsi="Book Antiqua"/>
          <w:sz w:val="22"/>
          <w:szCs w:val="22"/>
          <w:rtl w:val="0"/>
        </w:rPr>
        <w:t xml:space="preserve">(</w:t>
      </w:r>
      <w:r w:rsidDel="00000000" w:rsidR="00000000" w:rsidRPr="00000000">
        <w:rPr>
          <w:rFonts w:ascii="Book Antiqua" w:cs="Book Antiqua" w:eastAsia="Book Antiqua" w:hAnsi="Book Antiqua"/>
          <w:b w:val="1"/>
          <w:sz w:val="22"/>
          <w:szCs w:val="22"/>
          <w:rtl w:val="0"/>
        </w:rPr>
        <w:t xml:space="preserve">ANSWER)</w:t>
      </w:r>
      <w:r w:rsidDel="00000000" w:rsidR="00000000" w:rsidRPr="00000000">
        <w:rPr>
          <w:rtl w:val="0"/>
        </w:rPr>
      </w:r>
    </w:p>
    <w:p w:rsidR="00000000" w:rsidDel="00000000" w:rsidP="00000000" w:rsidRDefault="00000000" w:rsidRPr="00000000" w14:paraId="00000040">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1">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Both are equal </w:t>
      </w:r>
      <w:r w:rsidDel="00000000" w:rsidR="00000000" w:rsidRPr="00000000">
        <w:rPr>
          <w:rtl w:val="0"/>
        </w:rPr>
      </w:r>
    </w:p>
    <w:p w:rsidR="00000000" w:rsidDel="00000000" w:rsidP="00000000" w:rsidRDefault="00000000" w:rsidRPr="00000000" w14:paraId="00000042">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4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600 </w:t>
      </w:r>
      <w:r w:rsidDel="00000000" w:rsidR="00000000" w:rsidRPr="00000000">
        <w:rPr>
          <w:rFonts w:ascii="Book Antiqua" w:cs="Book Antiqua" w:eastAsia="Book Antiqua" w:hAnsi="Book Antiqua"/>
          <w:b w:val="1"/>
          <w:sz w:val="22"/>
          <w:szCs w:val="22"/>
          <w:vertAlign w:val="baseline"/>
          <w:rtl w:val="0"/>
        </w:rPr>
        <w:t xml:space="preserve">(Answer)</w:t>
      </w:r>
    </w:p>
    <w:p w:rsidR="00000000" w:rsidDel="00000000" w:rsidP="00000000" w:rsidRDefault="00000000" w:rsidRPr="00000000" w14:paraId="0000004A">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4B">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4C">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4D">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Notes - Margin of Error - 4%, CI = 95% Read the PDF</w:t>
      </w:r>
    </w:p>
    <w:p w:rsidR="00000000" w:rsidDel="00000000" w:rsidP="00000000" w:rsidRDefault="00000000" w:rsidRPr="00000000" w14:paraId="0000004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 - 0.04, C- 95%-0.95, 1-alpha = 0.95, z(alpha/2) = 0.0125 (2.24)</w:t>
      </w:r>
    </w:p>
    <w:p w:rsidR="00000000" w:rsidDel="00000000" w:rsidP="00000000" w:rsidRDefault="00000000" w:rsidRPr="00000000" w14:paraId="0000004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5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3">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54">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848 </w:t>
      </w:r>
      <w:r w:rsidDel="00000000" w:rsidR="00000000" w:rsidRPr="00000000">
        <w:rPr>
          <w:rFonts w:ascii="Book Antiqua" w:cs="Book Antiqua" w:eastAsia="Book Antiqua" w:hAnsi="Book Antiqua"/>
          <w:b w:val="1"/>
          <w:sz w:val="22"/>
          <w:szCs w:val="22"/>
          <w:rtl w:val="0"/>
        </w:rPr>
        <w:t xml:space="preserve">(Answer)</w:t>
      </w:r>
      <w:r w:rsidDel="00000000" w:rsidR="00000000" w:rsidRPr="00000000">
        <w:rPr>
          <w:rtl w:val="0"/>
        </w:rPr>
      </w:r>
    </w:p>
    <w:p w:rsidR="00000000" w:rsidDel="00000000" w:rsidP="00000000" w:rsidRDefault="00000000" w:rsidRPr="00000000" w14:paraId="00000055">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hAfaDUpUdpIICznU6meOXnkZA==">AMUW2mUiHofDRLCIOFXhU9lMO2Th0CfrHc8RhPjMWdoNXKd286c0GmFZ8dboIXHkQfPiccbSHrqXsGhn12NaRJjMh0sZtwzZYmNbTZp9dJCuEFHMWD6gNbk=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coreProperties>
</file>